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91A57" w14:textId="23B6E6CA" w:rsidR="000078A4" w:rsidRDefault="000078A4"/>
    <w:p w14:paraId="691A782E" w14:textId="0CF709EE"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В наши дни актуален вопрос об умении студентов добывать знания самостоятельно и совершенствовать их, умении работать с информацией в различных областях, приобретая новые умения и навыки. Эта актуальность обусловлена тем, что именно с самостоятельным добыванием знаний, их совершенствованием придется сталкиваться каждому человеку на протяжении всей его сознательной жизни. Чтобы развивать у студентов навыки исследовательской деятельности, умение работать с информацией самостоятельно, а также работать в команде, можно использовать различные методы и технологии. </w:t>
      </w:r>
    </w:p>
    <w:p w14:paraId="378175CC" w14:textId="1DE5FFD5"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Введение в педагогические технологии элементов исследовательской деятельности позволяет преподавателю не только и не столько учить, сколько помогать студенту учиться, направлять его деятельность на развитие познавательного интереса. Предпочтение отдается методу учебных проектов как педагогической технологии, поскольку проектный подход имеет некоторые преимущества: у студентов растет уверенность в своих знаниях, повышается познавательный интерес. Задачи при использовании метода проектов аналогичны или превосходят по своему уровню задачи, выдвигаемые другими методами; студенты берут на себя большую ответственность за свое образование и возможность развития разносторонних умений и навыков. </w:t>
      </w:r>
    </w:p>
    <w:p w14:paraId="7C90DAF6" w14:textId="62EDE442"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Внедрение метода проектов наибольшие проблемы вызывает в преподавании математики. Усваивая знания по данному предмету, студент заучивает основные правила, законы, формулы, иллюстрирует их применение на простых примерах, но, сталкиваясь с реальными жизненными ситуациями, очень часто не может применить их. Это происходит потому, что математика, на первый взгляд, представляет собой совокупность жестких правил, точное следование которым порождает иллюзию успеха. Но, когда встречается нестандартная задача, из условия которой не видно, какая именно комбинация стандартных приемов приведет к ответу, у студентов возникают трудности. И главными препятствиями для поиска решения такой задачи является набор </w:t>
      </w:r>
      <w:r w:rsidRPr="00620999">
        <w:rPr>
          <w:sz w:val="28"/>
          <w:szCs w:val="28"/>
        </w:rPr>
        <w:lastRenderedPageBreak/>
        <w:t xml:space="preserve">шаблонов и стереотипов, вырабатываемых на занятиях по математике, а также страх совершить ошибку. Именно метод учебных проектов предоставляет преподавателю математики уникальную возможность преодолеть негативное отношение к своему предмету. </w:t>
      </w:r>
    </w:p>
    <w:p w14:paraId="5C2D16FC" w14:textId="54F1A8B0"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Доктор педагогических наук, профессор Е.С. </w:t>
      </w:r>
      <w:proofErr w:type="spellStart"/>
      <w:r w:rsidRPr="00620999">
        <w:rPr>
          <w:sz w:val="28"/>
          <w:szCs w:val="28"/>
        </w:rPr>
        <w:t>Полат</w:t>
      </w:r>
      <w:proofErr w:type="spellEnd"/>
      <w:r w:rsidRPr="00620999">
        <w:rPr>
          <w:sz w:val="28"/>
          <w:szCs w:val="28"/>
        </w:rPr>
        <w:t xml:space="preserve"> рассматривает проектную методику как «совокупность поисковых, проблемных методов, творческих по самой своей сути, представляющих собой дидактическое средство активизации познавательной деятельности, развития креативности и одновременно формирование определенных личностных качеств учащихся в процессе создания конкретного продукта». </w:t>
      </w:r>
    </w:p>
    <w:p w14:paraId="48D7B90F" w14:textId="77777777" w:rsidR="00620999" w:rsidRPr="00620999" w:rsidRDefault="00620999" w:rsidP="00620999">
      <w:pPr>
        <w:pStyle w:val="Default"/>
        <w:spacing w:line="360" w:lineRule="auto"/>
        <w:rPr>
          <w:sz w:val="28"/>
          <w:szCs w:val="28"/>
        </w:rPr>
      </w:pPr>
      <w:r w:rsidRPr="00620999">
        <w:rPr>
          <w:sz w:val="28"/>
          <w:szCs w:val="28"/>
        </w:rPr>
        <w:t xml:space="preserve">Таким образом, проектная методика – это педагогическая технология, которая ориентирована не на интеграцию фактических знаний, а прежде всего, на их применение и приобретение новых путем самоорганизации и самообразования студентов. </w:t>
      </w:r>
    </w:p>
    <w:p w14:paraId="16E3436D" w14:textId="5172C9DD"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Ведущие положения проектной методики на занятиях по математике основаны, прежде всего, на учете особенностей личности студентов, на связи проекта с реальной жизнью, на изменении основной схемы взаимодействия преподавателя и студентов, которая предполагает </w:t>
      </w:r>
      <w:proofErr w:type="spellStart"/>
      <w:r w:rsidRPr="00620999">
        <w:rPr>
          <w:sz w:val="28"/>
          <w:szCs w:val="28"/>
        </w:rPr>
        <w:t>равнопартнерское</w:t>
      </w:r>
      <w:proofErr w:type="spellEnd"/>
      <w:r w:rsidRPr="00620999">
        <w:rPr>
          <w:sz w:val="28"/>
          <w:szCs w:val="28"/>
        </w:rPr>
        <w:t xml:space="preserve"> учебное сотрудничество, на значительном повышении уровня внутренней мотивации студентов к качественному овладению математикой. </w:t>
      </w:r>
    </w:p>
    <w:p w14:paraId="279E714F" w14:textId="64BC2780" w:rsidR="00620999" w:rsidRPr="00620999" w:rsidRDefault="00620999" w:rsidP="00620999">
      <w:pPr>
        <w:pStyle w:val="Default"/>
        <w:spacing w:line="360" w:lineRule="auto"/>
        <w:rPr>
          <w:sz w:val="28"/>
          <w:szCs w:val="28"/>
        </w:rPr>
      </w:pPr>
      <w:r>
        <w:rPr>
          <w:sz w:val="28"/>
          <w:szCs w:val="28"/>
        </w:rPr>
        <w:t xml:space="preserve">        </w:t>
      </w:r>
      <w:r w:rsidRPr="00620999">
        <w:rPr>
          <w:sz w:val="28"/>
          <w:szCs w:val="28"/>
        </w:rPr>
        <w:t xml:space="preserve">В технологии проектного обучения выделяются несколько этапов. </w:t>
      </w:r>
    </w:p>
    <w:p w14:paraId="046DACD5" w14:textId="77777777" w:rsidR="00620999" w:rsidRPr="00620999" w:rsidRDefault="00620999" w:rsidP="00620999">
      <w:pPr>
        <w:pStyle w:val="Default"/>
        <w:spacing w:line="360" w:lineRule="auto"/>
        <w:rPr>
          <w:sz w:val="28"/>
          <w:szCs w:val="28"/>
        </w:rPr>
      </w:pPr>
      <w:r w:rsidRPr="00620999">
        <w:rPr>
          <w:i/>
          <w:iCs/>
          <w:sz w:val="28"/>
          <w:szCs w:val="28"/>
        </w:rPr>
        <w:t xml:space="preserve">1-й этап – погружение в проект. </w:t>
      </w:r>
      <w:r w:rsidRPr="00620999">
        <w:rPr>
          <w:sz w:val="28"/>
          <w:szCs w:val="28"/>
        </w:rPr>
        <w:t xml:space="preserve">На этом этапе происходит разработка проектного задания (формулировка проблемы), обозначение целей и задач и проблему возможно предъявить несколькими способами: </w:t>
      </w:r>
    </w:p>
    <w:p w14:paraId="7E8C25A4" w14:textId="77777777" w:rsidR="00620999" w:rsidRPr="00620999" w:rsidRDefault="00620999" w:rsidP="00620999">
      <w:pPr>
        <w:pStyle w:val="Default"/>
        <w:spacing w:after="47" w:line="360" w:lineRule="auto"/>
        <w:rPr>
          <w:sz w:val="28"/>
          <w:szCs w:val="28"/>
        </w:rPr>
      </w:pPr>
      <w:r w:rsidRPr="00620999">
        <w:rPr>
          <w:sz w:val="28"/>
          <w:szCs w:val="28"/>
        </w:rPr>
        <w:t xml:space="preserve"> преподаватель ставит вопросы, подводящие студентов к выявлению противоречия и необходимости его разрешения, к формулированию темы проекта; </w:t>
      </w:r>
    </w:p>
    <w:p w14:paraId="618D029B" w14:textId="2D3FBC69" w:rsidR="00620999" w:rsidRPr="00620999" w:rsidRDefault="00620999" w:rsidP="00620999">
      <w:pPr>
        <w:pStyle w:val="Default"/>
        <w:spacing w:line="360" w:lineRule="auto"/>
        <w:rPr>
          <w:sz w:val="28"/>
          <w:szCs w:val="28"/>
        </w:rPr>
      </w:pPr>
      <w:r>
        <w:rPr>
          <w:sz w:val="28"/>
          <w:szCs w:val="28"/>
        </w:rPr>
        <w:t xml:space="preserve"> - </w:t>
      </w:r>
      <w:r w:rsidRPr="00620999">
        <w:rPr>
          <w:sz w:val="28"/>
          <w:szCs w:val="28"/>
        </w:rPr>
        <w:t xml:space="preserve"> преподаватель предлагает студентам определить, какие, интересующие их лично или социально значимые проблемы поможет разрешить изучение данной темы; </w:t>
      </w:r>
    </w:p>
    <w:p w14:paraId="09B15DBB" w14:textId="77777777"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p>
    <w:p w14:paraId="74658C72" w14:textId="75534CF7"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 </w:t>
      </w:r>
      <w:r w:rsidRPr="00620999">
        <w:rPr>
          <w:rFonts w:ascii="Times New Roman" w:hAnsi="Times New Roman" w:cs="Times New Roman"/>
          <w:color w:val="000000"/>
          <w:sz w:val="28"/>
          <w:szCs w:val="28"/>
        </w:rPr>
        <w:t xml:space="preserve"> преподаватель предлагает перечень проблем, связанных с темой, обосновывает их актуальность и предлагает студентам выбрать наиболее их интересующую. </w:t>
      </w:r>
    </w:p>
    <w:p w14:paraId="76C9F67C" w14:textId="7B12F292"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r w:rsidRPr="00620999">
        <w:rPr>
          <w:rFonts w:ascii="Times New Roman" w:hAnsi="Times New Roman" w:cs="Times New Roman"/>
          <w:i/>
          <w:iCs/>
          <w:color w:val="000000"/>
          <w:sz w:val="28"/>
          <w:szCs w:val="28"/>
        </w:rPr>
        <w:t>2-й этап – организация деятельности</w:t>
      </w:r>
      <w:r w:rsidRPr="00620999">
        <w:rPr>
          <w:rFonts w:ascii="Times New Roman" w:hAnsi="Times New Roman" w:cs="Times New Roman"/>
          <w:color w:val="000000"/>
          <w:sz w:val="28"/>
          <w:szCs w:val="28"/>
        </w:rPr>
        <w:t xml:space="preserve">. На этом этапе выбираются формы работы (индивидуальная, групповая), распределяются обязанности. Здесь возможен выбор способа оформления результатов (доклад, реферат, газета, сайт в Интернете, презентация и др.) и сценария презентации своего проекта. </w:t>
      </w:r>
      <w:r>
        <w:rPr>
          <w:rFonts w:ascii="Times New Roman" w:hAnsi="Times New Roman" w:cs="Times New Roman"/>
          <w:color w:val="000000"/>
          <w:sz w:val="28"/>
          <w:szCs w:val="28"/>
        </w:rPr>
        <w:t xml:space="preserve">          </w:t>
      </w:r>
      <w:r w:rsidRPr="00620999">
        <w:rPr>
          <w:rFonts w:ascii="Times New Roman" w:hAnsi="Times New Roman" w:cs="Times New Roman"/>
          <w:color w:val="000000"/>
          <w:sz w:val="28"/>
          <w:szCs w:val="28"/>
        </w:rPr>
        <w:t xml:space="preserve">Выбираются средства и методы выполнения проектного задания (изучение и анализ литературных источников, теоретическое моделирование, опыты и эксперименты и др.), сроки выполнения проекта, составляется план и график промежуточной отчетности. Обсуждаются критерии оценки качества проекта и способ оценивания. Критерии могут быть заданы преподавателем, выбраны в совместном обсуждении с группой, разработаны экспертной комиссией (жюри), выбранной из состава группы или старшекурсников, </w:t>
      </w:r>
      <w:proofErr w:type="spellStart"/>
      <w:r w:rsidRPr="00620999">
        <w:rPr>
          <w:rFonts w:ascii="Times New Roman" w:hAnsi="Times New Roman" w:cs="Times New Roman"/>
          <w:color w:val="000000"/>
          <w:sz w:val="28"/>
          <w:szCs w:val="28"/>
        </w:rPr>
        <w:t>преподава</w:t>
      </w:r>
      <w:proofErr w:type="spellEnd"/>
      <w:r w:rsidRPr="00620999">
        <w:rPr>
          <w:rFonts w:ascii="Times New Roman" w:hAnsi="Times New Roman" w:cs="Times New Roman"/>
          <w:color w:val="000000"/>
          <w:sz w:val="28"/>
          <w:szCs w:val="28"/>
        </w:rPr>
        <w:t xml:space="preserve">- </w:t>
      </w:r>
    </w:p>
    <w:p w14:paraId="3D01E3AA" w14:textId="77777777"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proofErr w:type="spellStart"/>
      <w:r w:rsidRPr="00620999">
        <w:rPr>
          <w:rFonts w:ascii="Times New Roman" w:hAnsi="Times New Roman" w:cs="Times New Roman"/>
          <w:color w:val="000000"/>
          <w:sz w:val="28"/>
          <w:szCs w:val="28"/>
        </w:rPr>
        <w:t>телей</w:t>
      </w:r>
      <w:proofErr w:type="spellEnd"/>
      <w:r w:rsidRPr="00620999">
        <w:rPr>
          <w:rFonts w:ascii="Times New Roman" w:hAnsi="Times New Roman" w:cs="Times New Roman"/>
          <w:color w:val="000000"/>
          <w:sz w:val="28"/>
          <w:szCs w:val="28"/>
        </w:rPr>
        <w:t xml:space="preserve">. </w:t>
      </w:r>
    </w:p>
    <w:p w14:paraId="0C87CAE6" w14:textId="77777777"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r w:rsidRPr="00620999">
        <w:rPr>
          <w:rFonts w:ascii="Times New Roman" w:hAnsi="Times New Roman" w:cs="Times New Roman"/>
          <w:i/>
          <w:iCs/>
          <w:color w:val="000000"/>
          <w:sz w:val="28"/>
          <w:szCs w:val="28"/>
        </w:rPr>
        <w:t xml:space="preserve">3-й этап – осуществление деятельности. </w:t>
      </w:r>
      <w:r w:rsidRPr="00620999">
        <w:rPr>
          <w:rFonts w:ascii="Times New Roman" w:hAnsi="Times New Roman" w:cs="Times New Roman"/>
          <w:color w:val="000000"/>
          <w:sz w:val="28"/>
          <w:szCs w:val="28"/>
        </w:rPr>
        <w:t xml:space="preserve">На данном этапе происходит реализация проекта. Студенты собирают информацию из различных источников, анализируют ее. Если проект разрабатывается на занятии, то в кабинете должна быть составлена подборка необходимой литературы со свободным доступом к ней студентов. Преподаватель дает студентам рекомендации, как работать с литературными источниками. Студенты проводят исследование в области поставленной проектной задачи, выполняют различные расчеты. Преподаватель оказывает помощь студентам в разработке программы исследования, в отборе оборудования и средств исследования, интерпретации результатов. Студенты оформляют презентацию с результатами, наглядно-графическими материалами. При необходимости преподаватель консультирует студентов, проводит коррекцию их деятельности. </w:t>
      </w:r>
    </w:p>
    <w:p w14:paraId="507FA0BC" w14:textId="77777777"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r w:rsidRPr="00620999">
        <w:rPr>
          <w:rFonts w:ascii="Times New Roman" w:hAnsi="Times New Roman" w:cs="Times New Roman"/>
          <w:i/>
          <w:iCs/>
          <w:color w:val="000000"/>
          <w:sz w:val="28"/>
          <w:szCs w:val="28"/>
        </w:rPr>
        <w:t>4-й этап – презентация</w:t>
      </w:r>
      <w:r w:rsidRPr="00620999">
        <w:rPr>
          <w:rFonts w:ascii="Times New Roman" w:hAnsi="Times New Roman" w:cs="Times New Roman"/>
          <w:color w:val="000000"/>
          <w:sz w:val="28"/>
          <w:szCs w:val="28"/>
        </w:rPr>
        <w:t xml:space="preserve">. На заключительном этапе работы над проектом осуществляется общественная презентация проекта, происходит экспертиза </w:t>
      </w:r>
      <w:r w:rsidRPr="00620999">
        <w:rPr>
          <w:rFonts w:ascii="Times New Roman" w:hAnsi="Times New Roman" w:cs="Times New Roman"/>
          <w:color w:val="000000"/>
          <w:sz w:val="28"/>
          <w:szCs w:val="28"/>
        </w:rPr>
        <w:lastRenderedPageBreak/>
        <w:t xml:space="preserve">проекта в соответствии с заданными критериями, рефлексия: обсуждение процесса и итогов работы, групповых и личностных достижений. После презентации преподаватель организует обсуждение результатов проекта по плану: сопоставление первоначальных целей и результатов, подведение итогов. </w:t>
      </w:r>
    </w:p>
    <w:p w14:paraId="4B463B91" w14:textId="68EF1825" w:rsidR="00620999" w:rsidRPr="00620999" w:rsidRDefault="00620999" w:rsidP="00620999">
      <w:pPr>
        <w:autoSpaceDE w:val="0"/>
        <w:autoSpaceDN w:val="0"/>
        <w:adjustRightInd w:val="0"/>
        <w:spacing w:after="0" w:line="360" w:lineRule="auto"/>
        <w:rPr>
          <w:rFonts w:ascii="Times New Roman" w:hAnsi="Times New Roman" w:cs="Times New Roman"/>
          <w:color w:val="000000"/>
          <w:sz w:val="28"/>
          <w:szCs w:val="28"/>
        </w:rPr>
      </w:pPr>
      <w:r w:rsidRPr="00620999">
        <w:rPr>
          <w:rFonts w:ascii="Times New Roman" w:hAnsi="Times New Roman" w:cs="Times New Roman"/>
          <w:color w:val="000000"/>
          <w:sz w:val="28"/>
          <w:szCs w:val="28"/>
        </w:rPr>
        <w:t xml:space="preserve">Очень эффективен, с нашей точки зрения, метод проектов при проведении обобщающих уроков. Например, применение технологии проектного обучения после прохождения тем «Многогранники», «Тела и поверхности вращения», «Измерения в геометрии» позволяет расширить знания студентов по данным темам, ориентировать их на самостоятельную деятельность, где целью познавательных действий является не только усвоение содержания, но и решение определенных проблем на его основе, то </w:t>
      </w:r>
      <w:r w:rsidRPr="00620999">
        <w:rPr>
          <w:rFonts w:ascii="Times New Roman" w:hAnsi="Times New Roman" w:cs="Times New Roman"/>
          <w:noProof/>
          <w:color w:val="000000"/>
          <w:sz w:val="28"/>
          <w:szCs w:val="28"/>
        </w:rPr>
        <w:drawing>
          <wp:anchor distT="0" distB="0" distL="114300" distR="114300" simplePos="0" relativeHeight="251658240" behindDoc="0" locked="0" layoutInCell="1" allowOverlap="1" wp14:anchorId="4257B6A6" wp14:editId="16AB2831">
            <wp:simplePos x="4533900" y="6096000"/>
            <wp:positionH relativeFrom="margin">
              <wp:align>right</wp:align>
            </wp:positionH>
            <wp:positionV relativeFrom="margin">
              <wp:align>center</wp:align>
            </wp:positionV>
            <wp:extent cx="2231390" cy="1610995"/>
            <wp:effectExtent l="0" t="0" r="0" b="825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31390" cy="1610995"/>
                    </a:xfrm>
                    <a:prstGeom prst="rect">
                      <a:avLst/>
                    </a:prstGeom>
                    <a:noFill/>
                    <a:ln>
                      <a:noFill/>
                    </a:ln>
                  </pic:spPr>
                </pic:pic>
              </a:graphicData>
            </a:graphic>
          </wp:anchor>
        </w:drawing>
      </w:r>
    </w:p>
    <w:p w14:paraId="00F376B2" w14:textId="171D2A49" w:rsidR="00620999" w:rsidRDefault="00620999" w:rsidP="00620999">
      <w:pPr>
        <w:spacing w:line="360" w:lineRule="auto"/>
        <w:rPr>
          <w:rFonts w:ascii="Times New Roman" w:hAnsi="Times New Roman" w:cs="Times New Roman"/>
          <w:color w:val="000000"/>
          <w:sz w:val="28"/>
          <w:szCs w:val="28"/>
        </w:rPr>
      </w:pPr>
      <w:r w:rsidRPr="00620999">
        <w:rPr>
          <w:rFonts w:ascii="Times New Roman" w:hAnsi="Times New Roman" w:cs="Times New Roman"/>
          <w:color w:val="000000"/>
          <w:sz w:val="28"/>
          <w:szCs w:val="28"/>
        </w:rPr>
        <w:t xml:space="preserve">есть активное применение полученных знаний для получения как нового знания, так и практического результата. Студентам было предложено провести исследование форм жилищ различных народов, раскрыть роль изопериметрической теоремы для комфортности жилья и в итоге представить макет жилища, с наивысшим коэффициентом комфортности. </w:t>
      </w:r>
    </w:p>
    <w:p w14:paraId="54EBFF06" w14:textId="21B1C8AF" w:rsidR="00620999" w:rsidRPr="00620999" w:rsidRDefault="00620999" w:rsidP="00620999">
      <w:pPr>
        <w:spacing w:line="360" w:lineRule="auto"/>
        <w:jc w:val="right"/>
        <w:rPr>
          <w:rFonts w:ascii="Times New Roman" w:hAnsi="Times New Roman" w:cs="Times New Roman"/>
          <w:color w:val="000000"/>
          <w:sz w:val="24"/>
          <w:szCs w:val="24"/>
        </w:rPr>
      </w:pPr>
      <w:r w:rsidRPr="00620999">
        <w:rPr>
          <w:rFonts w:ascii="Times New Roman" w:hAnsi="Times New Roman" w:cs="Times New Roman"/>
          <w:sz w:val="24"/>
          <w:szCs w:val="24"/>
        </w:rPr>
        <w:t>Рис. 1. Исследование форм жилищ</w:t>
      </w:r>
    </w:p>
    <w:p w14:paraId="3AC09924" w14:textId="17BC69FA" w:rsidR="00620999" w:rsidRDefault="00620999" w:rsidP="00620999">
      <w:pPr>
        <w:spacing w:line="360" w:lineRule="auto"/>
        <w:rPr>
          <w:rFonts w:ascii="Times New Roman" w:hAnsi="Times New Roman" w:cs="Times New Roman"/>
          <w:color w:val="000000"/>
          <w:sz w:val="28"/>
          <w:szCs w:val="28"/>
        </w:rPr>
      </w:pPr>
      <w:r w:rsidRPr="00620999">
        <w:rPr>
          <w:rFonts w:ascii="Times New Roman" w:hAnsi="Times New Roman" w:cs="Times New Roman"/>
          <w:color w:val="000000"/>
          <w:sz w:val="28"/>
          <w:szCs w:val="28"/>
        </w:rPr>
        <w:t>Пройдя все четыре этапа проектной технологии, студенты исследовали формы жилищ (рис. 1), результаты проекта оформили в виде презентации, в которой раскрыли роль изопериметрической теоремы (рис. 2), вычислили коэффициент комфортности для каждого вида жилищ и представили макет комнаты с наивысшим коэффициентом комфортности (рис. 3).</w:t>
      </w:r>
    </w:p>
    <w:p w14:paraId="323A6135" w14:textId="3638E8D3" w:rsidR="00620999" w:rsidRDefault="00221A4D" w:rsidP="00620999">
      <w:pPr>
        <w:spacing w:line="360" w:lineRule="auto"/>
        <w:rPr>
          <w:rFonts w:ascii="Times New Roman" w:hAnsi="Times New Roman" w:cs="Times New Roman"/>
          <w:sz w:val="28"/>
          <w:szCs w:val="28"/>
        </w:rPr>
      </w:pPr>
      <w:r w:rsidRPr="00620999">
        <w:rPr>
          <w:rFonts w:ascii="Times New Roman" w:hAnsi="Times New Roman" w:cs="Times New Roman"/>
          <w:noProof/>
          <w:sz w:val="28"/>
          <w:szCs w:val="28"/>
        </w:rPr>
        <w:lastRenderedPageBreak/>
        <w:drawing>
          <wp:anchor distT="0" distB="0" distL="114300" distR="114300" simplePos="0" relativeHeight="251659264" behindDoc="0" locked="0" layoutInCell="1" allowOverlap="1" wp14:anchorId="08B59C3B" wp14:editId="21E701B3">
            <wp:simplePos x="0" y="0"/>
            <wp:positionH relativeFrom="margin">
              <wp:align>left</wp:align>
            </wp:positionH>
            <wp:positionV relativeFrom="margin">
              <wp:align>top</wp:align>
            </wp:positionV>
            <wp:extent cx="2628000" cy="1776594"/>
            <wp:effectExtent l="0" t="0" r="127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8000" cy="177659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             </w:t>
      </w:r>
      <w:r w:rsidR="00620999" w:rsidRPr="00620999">
        <w:rPr>
          <w:rFonts w:ascii="Times New Roman" w:hAnsi="Times New Roman" w:cs="Times New Roman"/>
          <w:noProof/>
          <w:sz w:val="28"/>
          <w:szCs w:val="28"/>
        </w:rPr>
        <w:drawing>
          <wp:inline distT="0" distB="0" distL="0" distR="0" wp14:anchorId="777FB102" wp14:editId="0061FF3B">
            <wp:extent cx="2614829" cy="1728000"/>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14829" cy="1728000"/>
                    </a:xfrm>
                    <a:prstGeom prst="rect">
                      <a:avLst/>
                    </a:prstGeom>
                    <a:noFill/>
                    <a:ln>
                      <a:noFill/>
                    </a:ln>
                  </pic:spPr>
                </pic:pic>
              </a:graphicData>
            </a:graphic>
          </wp:inline>
        </w:drawing>
      </w:r>
    </w:p>
    <w:p w14:paraId="4D1E0934" w14:textId="77777777" w:rsidR="00221A4D" w:rsidRDefault="00221A4D" w:rsidP="00620999">
      <w:pPr>
        <w:spacing w:line="360" w:lineRule="auto"/>
        <w:rPr>
          <w:rFonts w:ascii="Times New Roman" w:hAnsi="Times New Roman" w:cs="Times New Roman"/>
          <w:sz w:val="24"/>
          <w:szCs w:val="24"/>
        </w:rPr>
      </w:pPr>
      <w:r w:rsidRPr="00221A4D">
        <w:rPr>
          <w:rFonts w:ascii="Times New Roman" w:hAnsi="Times New Roman" w:cs="Times New Roman"/>
          <w:sz w:val="24"/>
          <w:szCs w:val="24"/>
        </w:rPr>
        <w:t>Рис. 2. Изопериметрическая теорема</w:t>
      </w:r>
      <w:r>
        <w:rPr>
          <w:rFonts w:ascii="Times New Roman" w:hAnsi="Times New Roman" w:cs="Times New Roman"/>
          <w:sz w:val="24"/>
          <w:szCs w:val="24"/>
        </w:rPr>
        <w:t xml:space="preserve">                       </w:t>
      </w:r>
      <w:r w:rsidRPr="00221A4D">
        <w:rPr>
          <w:rFonts w:ascii="Times New Roman" w:hAnsi="Times New Roman" w:cs="Times New Roman"/>
          <w:sz w:val="24"/>
          <w:szCs w:val="24"/>
        </w:rPr>
        <w:t>Рис. 3. Макет комнаты комфортного жилища</w:t>
      </w:r>
      <w:r>
        <w:rPr>
          <w:sz w:val="23"/>
          <w:szCs w:val="23"/>
        </w:rPr>
        <w:t xml:space="preserve"> </w:t>
      </w:r>
      <w:r>
        <w:rPr>
          <w:rFonts w:ascii="Times New Roman" w:hAnsi="Times New Roman" w:cs="Times New Roman"/>
          <w:sz w:val="24"/>
          <w:szCs w:val="24"/>
        </w:rPr>
        <w:t xml:space="preserve"> </w:t>
      </w:r>
    </w:p>
    <w:p w14:paraId="2CCD00D1" w14:textId="7D231EEC" w:rsidR="00221A4D" w:rsidRPr="00221A4D" w:rsidRDefault="00221A4D" w:rsidP="00221A4D">
      <w:pPr>
        <w:pStyle w:val="Default"/>
        <w:spacing w:line="360" w:lineRule="auto"/>
        <w:rPr>
          <w:sz w:val="28"/>
          <w:szCs w:val="28"/>
        </w:rPr>
      </w:pPr>
      <w:r>
        <w:rPr>
          <w:sz w:val="28"/>
          <w:szCs w:val="28"/>
        </w:rPr>
        <w:t xml:space="preserve">      </w:t>
      </w:r>
      <w:bookmarkStart w:id="0" w:name="_GoBack"/>
      <w:bookmarkEnd w:id="0"/>
      <w:r w:rsidRPr="00221A4D">
        <w:rPr>
          <w:sz w:val="28"/>
          <w:szCs w:val="28"/>
        </w:rPr>
        <w:t xml:space="preserve">Таким образом, метод проектов </w:t>
      </w:r>
      <w:proofErr w:type="gramStart"/>
      <w:r w:rsidRPr="00221A4D">
        <w:rPr>
          <w:sz w:val="28"/>
          <w:szCs w:val="28"/>
        </w:rPr>
        <w:t>- это</w:t>
      </w:r>
      <w:proofErr w:type="gramEnd"/>
      <w:r w:rsidRPr="00221A4D">
        <w:rPr>
          <w:sz w:val="28"/>
          <w:szCs w:val="28"/>
        </w:rPr>
        <w:t xml:space="preserve"> одна из личностно ориентированных технологий, способ организации самостоятельной деятельности студентов, направленный на решение задачи учебного проекта, интегрирующий в себе проблемный подход, групповые методы, рефлексивные, </w:t>
      </w:r>
      <w:proofErr w:type="spellStart"/>
      <w:r w:rsidRPr="00221A4D">
        <w:rPr>
          <w:sz w:val="28"/>
          <w:szCs w:val="28"/>
        </w:rPr>
        <w:t>презентативные</w:t>
      </w:r>
      <w:proofErr w:type="spellEnd"/>
      <w:r w:rsidRPr="00221A4D">
        <w:rPr>
          <w:sz w:val="28"/>
          <w:szCs w:val="28"/>
        </w:rPr>
        <w:t xml:space="preserve">, исследовательские, поисковые и другие методики. В процессе выполнения студентами проектов у них развивается творческое мышление, способность выявлять и формулировать проблему, находить рациональные пути её решения, а также формируются профессионально значимые качества и умения. </w:t>
      </w:r>
    </w:p>
    <w:p w14:paraId="00ABBC71" w14:textId="77777777" w:rsidR="00221A4D" w:rsidRDefault="00221A4D" w:rsidP="00221A4D">
      <w:pPr>
        <w:pStyle w:val="Default"/>
        <w:spacing w:line="360" w:lineRule="auto"/>
        <w:rPr>
          <w:sz w:val="28"/>
          <w:szCs w:val="28"/>
        </w:rPr>
      </w:pPr>
    </w:p>
    <w:p w14:paraId="4FA51BBB" w14:textId="3EF60F0A" w:rsidR="00221A4D" w:rsidRPr="00221A4D" w:rsidRDefault="00221A4D" w:rsidP="00221A4D">
      <w:pPr>
        <w:pStyle w:val="Default"/>
        <w:spacing w:line="360" w:lineRule="auto"/>
        <w:rPr>
          <w:sz w:val="28"/>
          <w:szCs w:val="28"/>
        </w:rPr>
      </w:pPr>
      <w:r w:rsidRPr="00221A4D">
        <w:rPr>
          <w:sz w:val="28"/>
          <w:szCs w:val="28"/>
        </w:rPr>
        <w:t xml:space="preserve">Литература: </w:t>
      </w:r>
    </w:p>
    <w:p w14:paraId="0C25AB8E" w14:textId="77777777" w:rsidR="00221A4D" w:rsidRPr="00221A4D" w:rsidRDefault="00221A4D" w:rsidP="00221A4D">
      <w:pPr>
        <w:pStyle w:val="Default"/>
        <w:spacing w:after="27" w:line="360" w:lineRule="auto"/>
        <w:rPr>
          <w:sz w:val="28"/>
          <w:szCs w:val="28"/>
        </w:rPr>
      </w:pPr>
      <w:r w:rsidRPr="00221A4D">
        <w:rPr>
          <w:sz w:val="28"/>
          <w:szCs w:val="28"/>
        </w:rPr>
        <w:t xml:space="preserve">1. Новые педагогические и информационные технологии в системе образования: [Текст]: учеб. пособие для студентов </w:t>
      </w:r>
      <w:proofErr w:type="spellStart"/>
      <w:r w:rsidRPr="00221A4D">
        <w:rPr>
          <w:sz w:val="28"/>
          <w:szCs w:val="28"/>
        </w:rPr>
        <w:t>пед</w:t>
      </w:r>
      <w:proofErr w:type="spellEnd"/>
      <w:r w:rsidRPr="00221A4D">
        <w:rPr>
          <w:sz w:val="28"/>
          <w:szCs w:val="28"/>
        </w:rPr>
        <w:t xml:space="preserve">. Вузов и системы повышен. </w:t>
      </w:r>
      <w:proofErr w:type="spellStart"/>
      <w:r w:rsidRPr="00221A4D">
        <w:rPr>
          <w:sz w:val="28"/>
          <w:szCs w:val="28"/>
        </w:rPr>
        <w:t>квалифицир</w:t>
      </w:r>
      <w:proofErr w:type="spellEnd"/>
      <w:r w:rsidRPr="00221A4D">
        <w:rPr>
          <w:sz w:val="28"/>
          <w:szCs w:val="28"/>
        </w:rPr>
        <w:t xml:space="preserve">. </w:t>
      </w:r>
      <w:proofErr w:type="spellStart"/>
      <w:r w:rsidRPr="00221A4D">
        <w:rPr>
          <w:sz w:val="28"/>
          <w:szCs w:val="28"/>
        </w:rPr>
        <w:t>пед</w:t>
      </w:r>
      <w:proofErr w:type="spellEnd"/>
      <w:r w:rsidRPr="00221A4D">
        <w:rPr>
          <w:sz w:val="28"/>
          <w:szCs w:val="28"/>
        </w:rPr>
        <w:t xml:space="preserve">. кадров / Е.С. </w:t>
      </w:r>
      <w:proofErr w:type="spellStart"/>
      <w:r w:rsidRPr="00221A4D">
        <w:rPr>
          <w:sz w:val="28"/>
          <w:szCs w:val="28"/>
        </w:rPr>
        <w:t>Полат</w:t>
      </w:r>
      <w:proofErr w:type="spellEnd"/>
      <w:r w:rsidRPr="00221A4D">
        <w:rPr>
          <w:sz w:val="28"/>
          <w:szCs w:val="28"/>
        </w:rPr>
        <w:t xml:space="preserve">, М.Ю. </w:t>
      </w:r>
      <w:proofErr w:type="spellStart"/>
      <w:r w:rsidRPr="00221A4D">
        <w:rPr>
          <w:sz w:val="28"/>
          <w:szCs w:val="28"/>
        </w:rPr>
        <w:t>Бухаркина</w:t>
      </w:r>
      <w:proofErr w:type="spellEnd"/>
      <w:r w:rsidRPr="00221A4D">
        <w:rPr>
          <w:sz w:val="28"/>
          <w:szCs w:val="28"/>
        </w:rPr>
        <w:t xml:space="preserve">, М.В. Моисеева, А.Е. Петров. – М.: Академия, 2000. – С. 65-67. </w:t>
      </w:r>
    </w:p>
    <w:p w14:paraId="1C33192A" w14:textId="77777777" w:rsidR="00221A4D" w:rsidRPr="00221A4D" w:rsidRDefault="00221A4D" w:rsidP="00221A4D">
      <w:pPr>
        <w:pStyle w:val="Default"/>
        <w:spacing w:after="27" w:line="360" w:lineRule="auto"/>
        <w:rPr>
          <w:sz w:val="28"/>
          <w:szCs w:val="28"/>
        </w:rPr>
      </w:pPr>
      <w:r w:rsidRPr="00221A4D">
        <w:rPr>
          <w:sz w:val="28"/>
          <w:szCs w:val="28"/>
        </w:rPr>
        <w:t xml:space="preserve">2. Фрей К. Проектный метод. – Берлин: </w:t>
      </w:r>
      <w:proofErr w:type="spellStart"/>
      <w:r w:rsidRPr="00221A4D">
        <w:rPr>
          <w:sz w:val="28"/>
          <w:szCs w:val="28"/>
        </w:rPr>
        <w:t>Бельц</w:t>
      </w:r>
      <w:proofErr w:type="spellEnd"/>
      <w:r w:rsidRPr="00221A4D">
        <w:rPr>
          <w:sz w:val="28"/>
          <w:szCs w:val="28"/>
        </w:rPr>
        <w:t xml:space="preserve">, 1997. – 82с. </w:t>
      </w:r>
    </w:p>
    <w:p w14:paraId="6F592B09" w14:textId="77777777" w:rsidR="00221A4D" w:rsidRPr="00221A4D" w:rsidRDefault="00221A4D" w:rsidP="00221A4D">
      <w:pPr>
        <w:pStyle w:val="Default"/>
        <w:spacing w:line="360" w:lineRule="auto"/>
        <w:rPr>
          <w:sz w:val="28"/>
          <w:szCs w:val="28"/>
        </w:rPr>
      </w:pPr>
      <w:r w:rsidRPr="00221A4D">
        <w:rPr>
          <w:sz w:val="28"/>
          <w:szCs w:val="28"/>
        </w:rPr>
        <w:t xml:space="preserve">3. </w:t>
      </w:r>
      <w:proofErr w:type="spellStart"/>
      <w:r w:rsidRPr="00221A4D">
        <w:rPr>
          <w:sz w:val="28"/>
          <w:szCs w:val="28"/>
        </w:rPr>
        <w:t>Чернилевский</w:t>
      </w:r>
      <w:proofErr w:type="spellEnd"/>
      <w:r w:rsidRPr="00221A4D">
        <w:rPr>
          <w:sz w:val="28"/>
          <w:szCs w:val="28"/>
        </w:rPr>
        <w:t xml:space="preserve"> Д.В. Технология обучения и ее выбор [Текст] / Д.В. </w:t>
      </w:r>
      <w:proofErr w:type="spellStart"/>
      <w:r w:rsidRPr="00221A4D">
        <w:rPr>
          <w:sz w:val="28"/>
          <w:szCs w:val="28"/>
        </w:rPr>
        <w:t>Чернилевский</w:t>
      </w:r>
      <w:proofErr w:type="spellEnd"/>
      <w:r w:rsidRPr="00221A4D">
        <w:rPr>
          <w:sz w:val="28"/>
          <w:szCs w:val="28"/>
        </w:rPr>
        <w:t xml:space="preserve"> // Энциклопедия профессионального образования в 3т. – М, 1999. – Т.2. – С. 248-249. </w:t>
      </w:r>
    </w:p>
    <w:p w14:paraId="4048B45A" w14:textId="526022A6" w:rsidR="00221A4D" w:rsidRPr="00221A4D" w:rsidRDefault="00221A4D" w:rsidP="0062099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221A4D" w:rsidRPr="00221A4D" w:rsidSect="00620999">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42"/>
    <w:rsid w:val="000078A4"/>
    <w:rsid w:val="00221A4D"/>
    <w:rsid w:val="00435642"/>
    <w:rsid w:val="00620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48EAF"/>
  <w15:chartTrackingRefBased/>
  <w15:docId w15:val="{42CBFBC1-43A6-46BE-AB4E-0EA08E00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2099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62099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209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1247</Words>
  <Characters>7111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Николаевна</dc:creator>
  <cp:keywords/>
  <dc:description/>
  <cp:lastModifiedBy>Елена Николаевна</cp:lastModifiedBy>
  <cp:revision>2</cp:revision>
  <dcterms:created xsi:type="dcterms:W3CDTF">2019-09-14T09:48:00Z</dcterms:created>
  <dcterms:modified xsi:type="dcterms:W3CDTF">2019-09-14T10:04:00Z</dcterms:modified>
</cp:coreProperties>
</file>