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47E" w:rsidRPr="00D13BD0" w:rsidRDefault="00433FFD" w:rsidP="00D13BD0">
      <w:pPr>
        <w:spacing w:after="0" w:line="240" w:lineRule="auto"/>
        <w:ind w:firstLine="709"/>
        <w:jc w:val="center"/>
        <w:rPr>
          <w:rFonts w:ascii="Monotype Corsiva" w:hAnsi="Monotype Corsiva" w:cs="Times New Roman"/>
          <w:b/>
          <w:sz w:val="18"/>
          <w:szCs w:val="18"/>
          <w:shd w:val="clear" w:color="auto" w:fill="FFFFFF"/>
        </w:rPr>
      </w:pPr>
      <w:r w:rsidRPr="00D13BD0">
        <w:rPr>
          <w:rFonts w:ascii="Monotype Corsiva" w:hAnsi="Monotype Corsiva" w:cs="Times New Roman"/>
          <w:b/>
          <w:sz w:val="18"/>
          <w:szCs w:val="18"/>
          <w:shd w:val="clear" w:color="auto" w:fill="FFFFFF"/>
        </w:rPr>
        <w:t>Влияние дидактических игр на р</w:t>
      </w:r>
      <w:r w:rsidR="004453E6" w:rsidRPr="00D13BD0">
        <w:rPr>
          <w:rFonts w:ascii="Monotype Corsiva" w:hAnsi="Monotype Corsiva" w:cs="Times New Roman"/>
          <w:b/>
          <w:sz w:val="18"/>
          <w:szCs w:val="18"/>
          <w:shd w:val="clear" w:color="auto" w:fill="FFFFFF"/>
        </w:rPr>
        <w:t xml:space="preserve">азвитие детей раннего </w:t>
      </w:r>
      <w:r w:rsidRPr="00D13BD0">
        <w:rPr>
          <w:rFonts w:ascii="Monotype Corsiva" w:hAnsi="Monotype Corsiva" w:cs="Times New Roman"/>
          <w:b/>
          <w:sz w:val="18"/>
          <w:szCs w:val="18"/>
          <w:shd w:val="clear" w:color="auto" w:fill="FFFFFF"/>
        </w:rPr>
        <w:t>возраста</w:t>
      </w:r>
    </w:p>
    <w:p w:rsidR="00433FFD" w:rsidRPr="00D13BD0" w:rsidRDefault="00433FFD" w:rsidP="00433FF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«</w:t>
      </w:r>
      <w:r w:rsidRPr="00D13BD0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t>У ребёнка есть страсть к игре,</w:t>
      </w:r>
    </w:p>
    <w:p w:rsidR="00433FFD" w:rsidRPr="00D13BD0" w:rsidRDefault="00433FFD" w:rsidP="00433FF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t>и её надо удовлетворять. Надо</w:t>
      </w:r>
    </w:p>
    <w:p w:rsidR="00433FFD" w:rsidRPr="00D13BD0" w:rsidRDefault="00433FFD" w:rsidP="00433FF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t>не только дать ему время поиграть,</w:t>
      </w:r>
    </w:p>
    <w:p w:rsidR="00433FFD" w:rsidRPr="00D13BD0" w:rsidRDefault="00433FFD" w:rsidP="00433FF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t>но и пропитать этой</w:t>
      </w:r>
    </w:p>
    <w:p w:rsidR="0092747E" w:rsidRPr="00D13BD0" w:rsidRDefault="0092747E" w:rsidP="0092747E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t>игрой всю его жизнь</w:t>
      </w:r>
      <w:r w:rsidRPr="00D13BD0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»</w:t>
      </w:r>
    </w:p>
    <w:p w:rsidR="00433FFD" w:rsidRPr="00D13BD0" w:rsidRDefault="00433FFD" w:rsidP="004453E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proofErr w:type="spellStart"/>
      <w:r w:rsidRPr="00D13BD0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А.Макаренко</w:t>
      </w:r>
      <w:proofErr w:type="spellEnd"/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.</w:t>
      </w:r>
    </w:p>
    <w:p w:rsidR="0092747E" w:rsidRPr="00D13BD0" w:rsidRDefault="0092747E" w:rsidP="004453E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92747E" w:rsidRPr="00D13BD0" w:rsidRDefault="00433FFD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Раннее детство</w:t>
      </w: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– период интенсивного физического и психического развития ребёнка. Маленький ребёнок – уникальная личность, и наша задача – ценить его уникальность, поддерживать и развивать её. </w:t>
      </w:r>
    </w:p>
    <w:p w:rsidR="00433FFD" w:rsidRPr="00D13BD0" w:rsidRDefault="00433FFD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«Главное – расширить для ребёнка мир, помочь ему реализовать все его сегодняшние возможности и создать у</w:t>
      </w:r>
      <w:r w:rsidR="0092747E"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словия для развития завтрашних»,</w:t>
      </w:r>
      <w:r w:rsidR="008F21C3"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92747E"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подчёркивает В. </w:t>
      </w:r>
      <w:proofErr w:type="spellStart"/>
      <w:r w:rsidR="0092747E"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Алямовская</w:t>
      </w:r>
      <w:proofErr w:type="spellEnd"/>
    </w:p>
    <w:p w:rsidR="00D070C4" w:rsidRPr="00D13BD0" w:rsidRDefault="00433FFD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Основная особенность дидактических игр определена их названием: это игры обучающие. Они создаются взрослыми в целях воспитания и обучения детей. </w:t>
      </w:r>
    </w:p>
    <w:p w:rsidR="00D070C4" w:rsidRDefault="00D070C4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070C4" w:rsidRDefault="00D070C4" w:rsidP="00D07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4A741D08" wp14:editId="559FBD91">
            <wp:extent cx="2150533" cy="1209675"/>
            <wp:effectExtent l="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8897" cy="122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</w:t>
      </w:r>
      <w:r>
        <w:rPr>
          <w:noProof/>
        </w:rPr>
        <w:drawing>
          <wp:inline distT="0" distB="0" distL="0" distR="0" wp14:anchorId="3D2C920F" wp14:editId="082D00ED">
            <wp:extent cx="2078286" cy="1169035"/>
            <wp:effectExtent l="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0374" cy="117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</w:p>
    <w:p w:rsidR="00D070C4" w:rsidRDefault="00D070C4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33FFD" w:rsidRPr="00D13BD0" w:rsidRDefault="00433FFD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Возможность обучать маленьких детей посредством активной интересной для них деятельности — отличительная особенность дидактических игр. Наиболее благоприятно развитие ребенка протекает под влиянием продуманного воспитания и обучения, осуществляемого с учетом возрастных особенностей детей. Чтобы маленькие дети овладели необходимыми движениями, речью, разными жизненно необходимыми умениями, их этому надо научить.</w:t>
      </w:r>
    </w:p>
    <w:p w:rsidR="00433FFD" w:rsidRPr="00D13BD0" w:rsidRDefault="00433FFD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Ребёнок в каждый период своего развития приобретает определённый «психологический багаж», который будет с ним всю жизнь, поэтому нельзя торопиться в развитии ребёнка, не следует торопить его «взрослеть», так как в данном случае малыш не получит качественного и гармоничного развития.</w:t>
      </w:r>
    </w:p>
    <w:p w:rsidR="00433FFD" w:rsidRPr="00D13BD0" w:rsidRDefault="00433FFD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Ведущий вид деятельности и основа личностного ребёнка до трёх лет – предметная игра. Поэтому с детьми этого возраста проводятся игры – занятия, на которых усвоение материала протекает в практическое деятельности, и незаметно для малышей.</w:t>
      </w:r>
    </w:p>
    <w:p w:rsidR="00433FFD" w:rsidRPr="00D13BD0" w:rsidRDefault="00433FFD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Дидактическая игра, является для маленького ребенка наиболее подходящей формой обучения. Обучающее воздействие необходимо как в семье, так и в дошкольном учреждении и должно стать ведущей формой воспитания и применяться преднамеренно и планомерно, охватывая всех детей группы.</w:t>
      </w:r>
    </w:p>
    <w:p w:rsidR="00433FFD" w:rsidRPr="00D13BD0" w:rsidRDefault="00433FFD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Многому можно научить ребенка в процессе повседневного общения с ним в быту, во время режимных процессов (умывания, одевания и др.), а также на прогулках, в играх. Во время игры у ребенка вырабатываются важные качества, необходимые для успешного умственного развития; воспитывается способность сосредоточиться на том, что ему показывает и говорит взрослый. Опираясь на способность и склонность маленьких детей к подражанию, воспитатель побуждает их воспроизводить показанные действия, сказанные слова. </w:t>
      </w:r>
    </w:p>
    <w:p w:rsidR="00433FFD" w:rsidRPr="00D13BD0" w:rsidRDefault="00433FFD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Привлекая внимание детей, возбуждая их интерес, воспитатель закладывает первые начала в развитии такого важного качества, как любознательность. Ребенок многое узнает о разных предметах: об их назначении, о внешнем виде, свойствах, таких, как форма, цвет, величина, вес, качество материала и др. Развивается и совершенствуется его восприятие. </w:t>
      </w:r>
    </w:p>
    <w:p w:rsidR="00433FFD" w:rsidRPr="00D13BD0" w:rsidRDefault="00433FFD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Особенно хорошо дети усваивают сведения об окружающих их предметах и явлениях, когда они имеют возможность не только созерцать, но и активно действовать. Дети постепенно научаются собирать и разбирать башенки, складные мисочки, матрешки и т. п., возводить несложные сооружения из кубиков, пользоваться палочкой, лопаткой, совочком, деревянным молоточком. В процессе этой деятельности у детей вырабатываются целеустремленность, активность и некоторая планомерность действий. </w:t>
      </w:r>
    </w:p>
    <w:p w:rsidR="00D070C4" w:rsidRPr="00D13BD0" w:rsidRDefault="00D070C4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D070C4" w:rsidRPr="00D13BD0" w:rsidRDefault="00D070C4" w:rsidP="00C26FF5">
      <w:pPr>
        <w:spacing w:after="0" w:line="240" w:lineRule="auto"/>
        <w:ind w:firstLine="709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noProof/>
          <w:sz w:val="18"/>
          <w:szCs w:val="18"/>
        </w:rPr>
        <w:drawing>
          <wp:inline distT="0" distB="0" distL="0" distR="0" wp14:anchorId="5ACAAC26" wp14:editId="7102A6B4">
            <wp:extent cx="2186658" cy="1229995"/>
            <wp:effectExtent l="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752" cy="1231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6FF5"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     </w:t>
      </w:r>
      <w:r w:rsidR="00C26FF5" w:rsidRPr="00D13BD0">
        <w:rPr>
          <w:noProof/>
          <w:sz w:val="18"/>
          <w:szCs w:val="18"/>
        </w:rPr>
        <w:drawing>
          <wp:inline distT="0" distB="0" distL="0" distR="0" wp14:anchorId="5EBB8222" wp14:editId="6B7B45A8">
            <wp:extent cx="2200275" cy="1237654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6750" cy="1241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FF5" w:rsidRPr="00D13BD0" w:rsidRDefault="00C26FF5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33FFD" w:rsidRPr="00D13BD0" w:rsidRDefault="00433FFD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Во время проведения дидактических игр постепенно формируется некоторая сдержанность, организованность, целенаправленность поведения, достижение результата вызывает чувство радости. У детей формируются навыки осторожного пользования игрушкой, картинкой и бережного отношения к ним. Уже на этой ступени можно формировать первые отношения к окружающему, интерес к трудовым действиям взрослых, желание как-то участвовать в их деятельности (подержать молоток, принести воды в ведерке и т. п.). </w:t>
      </w:r>
    </w:p>
    <w:p w:rsidR="00433FFD" w:rsidRPr="00D13BD0" w:rsidRDefault="00433FFD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lastRenderedPageBreak/>
        <w:t xml:space="preserve">Дидактические игры имеют значение и для эстетического воспитания маленьких детей. Подбор и оформление дидактического материала, игрушек, картинок должны служить целям воспитания хорошего вкуса, любви к прекрасному. Содержание некоторых занятий прямо направлено на выполнение задач художественного воспитания: слушание сказок, </w:t>
      </w:r>
      <w:proofErr w:type="spellStart"/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потешек</w:t>
      </w:r>
      <w:proofErr w:type="spellEnd"/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, стихов, музыки и т. п. Поэтому очень важно, чтобы музыкальный и литературный материал был подлинно художественным. </w:t>
      </w:r>
    </w:p>
    <w:p w:rsidR="00433FFD" w:rsidRPr="00D13BD0" w:rsidRDefault="00433FFD" w:rsidP="00433F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Очень важно помнить, что дидактические игры должны создавать у детей хорошее настроение, вызвать радость: ребенок радуется тому, что узнал что-то новое, радуется своему достижению, умению произнести слово, что-то сделать, добиться результата, радуется первым совместным с другими детьми действиям и переживаниям. Эта радость является залогом успешного развития детей на ступени раннего возраста и имеет большое значение для дальнейшего воспитания. </w:t>
      </w:r>
    </w:p>
    <w:p w:rsidR="004453E6" w:rsidRPr="00D13BD0" w:rsidRDefault="00F47DCD" w:rsidP="004453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Важно учитывать, что дидактические игры дают положительные результаты при условии планомерности их проведения.</w:t>
      </w:r>
      <w:r w:rsidR="004453E6"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Дети, особенно в раннем возрасте, быстро развиваются, и задача педагога заключается в том, чтобы применяемые им методы способствовали переходу ребенка на следующую, более высокую ступень развития. </w:t>
      </w:r>
    </w:p>
    <w:p w:rsidR="00D335F9" w:rsidRDefault="00D335F9" w:rsidP="00D13BD0">
      <w:pPr>
        <w:spacing w:after="0" w:line="240" w:lineRule="auto"/>
        <w:rPr>
          <w:rFonts w:ascii="Times New Roman" w:hAnsi="Times New Roman" w:cs="Times New Roman"/>
          <w:sz w:val="28"/>
          <w:shd w:val="clear" w:color="auto" w:fill="FFFFFF"/>
        </w:rPr>
      </w:pPr>
    </w:p>
    <w:p w:rsidR="004453E6" w:rsidRPr="00D13BD0" w:rsidRDefault="004453E6" w:rsidP="004453E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Литература:</w:t>
      </w:r>
    </w:p>
    <w:p w:rsidR="004453E6" w:rsidRPr="00D13BD0" w:rsidRDefault="004453E6" w:rsidP="004453E6">
      <w:pPr>
        <w:spacing w:after="0" w:line="240" w:lineRule="auto"/>
        <w:ind w:firstLine="709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1.Дидактические игры и занятия с детьми раннего возраста: пособие для воспитателей детских садов / Е. В. Зворыгина [и др.]; под ред. С. Л. </w:t>
      </w:r>
      <w:proofErr w:type="spellStart"/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Новоселовой</w:t>
      </w:r>
      <w:proofErr w:type="spellEnd"/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. — 4-е изд. М.: Просвещение, 1985. — 144с. </w:t>
      </w:r>
    </w:p>
    <w:p w:rsidR="004453E6" w:rsidRPr="00D13BD0" w:rsidRDefault="004453E6" w:rsidP="004453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2. Бондаренко, А. К. Дидактические игры в детском саду: пособие для воспитателей детского сада / А. К. Бондаренко. — М.: Просвещение, 1985. — 176с. </w:t>
      </w:r>
    </w:p>
    <w:p w:rsidR="004453E6" w:rsidRPr="00D13BD0" w:rsidRDefault="004453E6" w:rsidP="004453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3. Фролова, А. Н. Игры-занятия с малышами / А. Н. Фролова. — Киев: Рад. </w:t>
      </w:r>
      <w:proofErr w:type="spellStart"/>
      <w:proofErr w:type="gramStart"/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Шк</w:t>
      </w:r>
      <w:proofErr w:type="spellEnd"/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.,</w:t>
      </w:r>
      <w:proofErr w:type="gramEnd"/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1987. — 144 с. </w:t>
      </w:r>
    </w:p>
    <w:p w:rsidR="004453E6" w:rsidRPr="00D13BD0" w:rsidRDefault="004453E6" w:rsidP="004453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4. Игра дошкольника /Л. А. Абрамян [и др.]; под. Ред. С. Л. </w:t>
      </w:r>
      <w:proofErr w:type="spellStart"/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Новосёловой</w:t>
      </w:r>
      <w:proofErr w:type="spellEnd"/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— М.: Просвещение, 1989. — 286 с. </w:t>
      </w:r>
    </w:p>
    <w:p w:rsidR="004453E6" w:rsidRPr="00D13BD0" w:rsidRDefault="004453E6" w:rsidP="004453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5.  Козлова С. А. Дошкольная педагогика: учеб. пособие для студ. </w:t>
      </w:r>
      <w:proofErr w:type="spellStart"/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пед</w:t>
      </w:r>
      <w:proofErr w:type="spellEnd"/>
      <w:r w:rsidRPr="00D13BD0">
        <w:rPr>
          <w:rFonts w:ascii="Times New Roman" w:hAnsi="Times New Roman" w:cs="Times New Roman"/>
          <w:sz w:val="18"/>
          <w:szCs w:val="18"/>
          <w:shd w:val="clear" w:color="auto" w:fill="FFFFFF"/>
        </w:rPr>
        <w:t>. учеб. Заведений / С. А. Козлова, Т. А. Куликова. — 10-е изд. — М.: Издательский центр «Академия», 2009. — 416 с.</w:t>
      </w:r>
    </w:p>
    <w:p w:rsidR="004453E6" w:rsidRPr="004453E6" w:rsidRDefault="004453E6" w:rsidP="004453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8706D4" w:rsidRDefault="008706D4" w:rsidP="004453E6">
      <w:pPr>
        <w:ind w:firstLine="709"/>
        <w:jc w:val="both"/>
      </w:pPr>
      <w:bookmarkStart w:id="0" w:name="_GoBack"/>
      <w:bookmarkEnd w:id="0"/>
    </w:p>
    <w:sectPr w:rsidR="008706D4" w:rsidSect="003F2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FFD"/>
    <w:rsid w:val="002B00D8"/>
    <w:rsid w:val="002C792C"/>
    <w:rsid w:val="003F25EE"/>
    <w:rsid w:val="00433FFD"/>
    <w:rsid w:val="004453E6"/>
    <w:rsid w:val="006E063B"/>
    <w:rsid w:val="008706D4"/>
    <w:rsid w:val="008F21C3"/>
    <w:rsid w:val="0092747E"/>
    <w:rsid w:val="00C066C2"/>
    <w:rsid w:val="00C26FF5"/>
    <w:rsid w:val="00CD65FF"/>
    <w:rsid w:val="00D070C4"/>
    <w:rsid w:val="00D13BD0"/>
    <w:rsid w:val="00D335F9"/>
    <w:rsid w:val="00F47DCD"/>
    <w:rsid w:val="00FA34EE"/>
    <w:rsid w:val="00FA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F6DEC6-DB95-4C64-A651-05A04751A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5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857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Marat</dc:creator>
  <cp:keywords/>
  <dc:description/>
  <cp:lastModifiedBy>Елена</cp:lastModifiedBy>
  <cp:revision>2</cp:revision>
  <dcterms:created xsi:type="dcterms:W3CDTF">2019-09-20T13:42:00Z</dcterms:created>
  <dcterms:modified xsi:type="dcterms:W3CDTF">2019-09-20T13:42:00Z</dcterms:modified>
</cp:coreProperties>
</file>