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71" w:rsidRDefault="007B5871" w:rsidP="007B5871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Style w:val="a5"/>
        <w:tblpPr w:leftFromText="180" w:rightFromText="180" w:vertAnchor="text" w:tblpY="-82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9571"/>
      </w:tblGrid>
      <w:tr w:rsidR="007B5871" w:rsidRPr="007B5871" w:rsidTr="00335AD0">
        <w:tc>
          <w:tcPr>
            <w:tcW w:w="9571" w:type="dxa"/>
            <w:tcBorders>
              <w:top w:val="nil"/>
              <w:left w:val="nil"/>
              <w:bottom w:val="thinThickThinMediumGap" w:sz="18" w:space="0" w:color="auto"/>
              <w:right w:val="nil"/>
            </w:tcBorders>
            <w:hideMark/>
          </w:tcPr>
          <w:p w:rsidR="007B5871" w:rsidRPr="007B5871" w:rsidRDefault="007B5871" w:rsidP="0033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8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7B5871" w:rsidRPr="007B5871" w:rsidRDefault="007B5871" w:rsidP="0033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871">
              <w:rPr>
                <w:rFonts w:ascii="Times New Roman" w:hAnsi="Times New Roman" w:cs="Times New Roman"/>
                <w:sz w:val="28"/>
                <w:szCs w:val="28"/>
              </w:rPr>
              <w:t xml:space="preserve">«Основная общеобразовательная школа № 31» </w:t>
            </w:r>
          </w:p>
          <w:p w:rsidR="007B5871" w:rsidRPr="007B5871" w:rsidRDefault="007B5871" w:rsidP="00335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871">
              <w:rPr>
                <w:rFonts w:ascii="Times New Roman" w:hAnsi="Times New Roman" w:cs="Times New Roman"/>
                <w:sz w:val="28"/>
                <w:szCs w:val="28"/>
              </w:rPr>
              <w:t>(МАОУ «Школа № 31»)</w:t>
            </w:r>
          </w:p>
        </w:tc>
      </w:tr>
      <w:tr w:rsidR="007B5871" w:rsidRPr="007B5871" w:rsidTr="00335AD0">
        <w:tc>
          <w:tcPr>
            <w:tcW w:w="9571" w:type="dxa"/>
            <w:tcBorders>
              <w:top w:val="thinThickThinMediumGap" w:sz="18" w:space="0" w:color="auto"/>
              <w:left w:val="nil"/>
              <w:bottom w:val="nil"/>
              <w:right w:val="nil"/>
            </w:tcBorders>
            <w:hideMark/>
          </w:tcPr>
          <w:p w:rsidR="007B5871" w:rsidRPr="007B5871" w:rsidRDefault="007B5871" w:rsidP="00335AD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5871">
              <w:rPr>
                <w:rFonts w:ascii="Times New Roman" w:hAnsi="Times New Roman" w:cs="Times New Roman"/>
              </w:rPr>
              <w:t>653035, Кемеровская область, город Прокопьевск, ул. Пионерская, д.68А</w:t>
            </w:r>
          </w:p>
          <w:p w:rsidR="007B5871" w:rsidRPr="007B5871" w:rsidRDefault="007B5871" w:rsidP="00335A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871">
              <w:rPr>
                <w:rFonts w:ascii="Times New Roman" w:hAnsi="Times New Roman" w:cs="Times New Roman"/>
              </w:rPr>
              <w:t xml:space="preserve">тел./факс 8 (3846) 629-134 </w:t>
            </w:r>
            <w:r w:rsidRPr="007B5871">
              <w:rPr>
                <w:rFonts w:ascii="Times New Roman" w:hAnsi="Times New Roman" w:cs="Times New Roman"/>
                <w:lang w:val="en-US"/>
              </w:rPr>
              <w:t>e</w:t>
            </w:r>
            <w:r w:rsidRPr="007B5871">
              <w:rPr>
                <w:rFonts w:ascii="Times New Roman" w:hAnsi="Times New Roman" w:cs="Times New Roman"/>
              </w:rPr>
              <w:t>-</w:t>
            </w:r>
            <w:r w:rsidRPr="007B5871">
              <w:rPr>
                <w:rFonts w:ascii="Times New Roman" w:hAnsi="Times New Roman" w:cs="Times New Roman"/>
                <w:lang w:val="en-US"/>
              </w:rPr>
              <w:t>mail</w:t>
            </w:r>
            <w:r w:rsidRPr="007B5871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7B5871">
                <w:rPr>
                  <w:rStyle w:val="a3"/>
                  <w:rFonts w:ascii="Times New Roman" w:hAnsi="Times New Roman" w:cs="Times New Roman"/>
                  <w:lang w:val="en-US"/>
                </w:rPr>
                <w:t>pioner</w:t>
              </w:r>
              <w:r w:rsidRPr="007B5871">
                <w:rPr>
                  <w:rStyle w:val="a3"/>
                  <w:rFonts w:ascii="Times New Roman" w:hAnsi="Times New Roman" w:cs="Times New Roman"/>
                </w:rPr>
                <w:t>31@</w:t>
              </w:r>
              <w:r w:rsidRPr="007B5871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7B5871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7B5871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7B5871">
              <w:rPr>
                <w:rFonts w:ascii="Times New Roman" w:hAnsi="Times New Roman" w:cs="Times New Roman"/>
              </w:rPr>
              <w:t xml:space="preserve">  </w:t>
            </w:r>
            <w:hyperlink r:id="rId6" w:history="1">
              <w:r w:rsidRPr="007B5871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7B5871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7B5871">
                <w:rPr>
                  <w:rStyle w:val="a3"/>
                  <w:rFonts w:ascii="Times New Roman" w:hAnsi="Times New Roman" w:cs="Times New Roman"/>
                  <w:lang w:val="en-US"/>
                </w:rPr>
                <w:t>maoy</w:t>
              </w:r>
              <w:proofErr w:type="spellEnd"/>
              <w:r w:rsidRPr="007B5871">
                <w:rPr>
                  <w:rStyle w:val="a3"/>
                  <w:rFonts w:ascii="Times New Roman" w:hAnsi="Times New Roman" w:cs="Times New Roman"/>
                </w:rPr>
                <w:t>31</w:t>
              </w:r>
              <w:proofErr w:type="spellStart"/>
              <w:r w:rsidRPr="007B5871">
                <w:rPr>
                  <w:rStyle w:val="a3"/>
                  <w:rFonts w:ascii="Times New Roman" w:hAnsi="Times New Roman" w:cs="Times New Roman"/>
                  <w:lang w:val="en-US"/>
                </w:rPr>
                <w:t>prk</w:t>
              </w:r>
              <w:proofErr w:type="spellEnd"/>
              <w:r w:rsidRPr="007B5871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7B5871">
                <w:rPr>
                  <w:rStyle w:val="a3"/>
                  <w:rFonts w:ascii="Times New Roman" w:hAnsi="Times New Roman" w:cs="Times New Roman"/>
                  <w:lang w:val="en-US"/>
                </w:rPr>
                <w:t>ucoz</w:t>
              </w:r>
              <w:proofErr w:type="spellEnd"/>
              <w:r w:rsidRPr="007B5871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7B5871">
                <w:rPr>
                  <w:rStyle w:val="a3"/>
                  <w:rFonts w:ascii="Times New Roman" w:hAnsi="Times New Roman" w:cs="Times New Roman"/>
                  <w:lang w:val="en-US"/>
                </w:rPr>
                <w:t>org</w:t>
              </w:r>
            </w:hyperlink>
          </w:p>
        </w:tc>
      </w:tr>
    </w:tbl>
    <w:p w:rsidR="007B5871" w:rsidRPr="007B5871" w:rsidRDefault="007B5871" w:rsidP="007B5871">
      <w:pPr>
        <w:spacing w:line="276" w:lineRule="auto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  <w:i/>
          <w:sz w:val="16"/>
          <w:szCs w:val="16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  <w:i/>
          <w:sz w:val="16"/>
          <w:szCs w:val="16"/>
        </w:rPr>
      </w:pPr>
    </w:p>
    <w:p w:rsidR="007B5871" w:rsidRDefault="007B5871" w:rsidP="007B5871">
      <w:pPr>
        <w:spacing w:line="276" w:lineRule="auto"/>
        <w:jc w:val="center"/>
        <w:rPr>
          <w:rFonts w:cs="Times New Roman"/>
          <w:i/>
          <w:sz w:val="16"/>
          <w:szCs w:val="16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  <w:i/>
          <w:sz w:val="16"/>
          <w:szCs w:val="16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  <w:i/>
          <w:sz w:val="16"/>
          <w:szCs w:val="16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  <w:i/>
          <w:sz w:val="16"/>
          <w:szCs w:val="16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  <w:i/>
          <w:sz w:val="16"/>
          <w:szCs w:val="16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  <w:i/>
          <w:sz w:val="16"/>
          <w:szCs w:val="16"/>
        </w:rPr>
      </w:pPr>
    </w:p>
    <w:p w:rsidR="007B5871" w:rsidRPr="007B5871" w:rsidRDefault="007B5871" w:rsidP="007B587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«СОВРЕМЕННЫЕ ИГРОВЫЕ ТЕХНОЛОГИИ</w:t>
      </w:r>
    </w:p>
    <w:p w:rsidR="007B5871" w:rsidRPr="007B5871" w:rsidRDefault="007B5871" w:rsidP="007B587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НА УРОКАХ ФИЗИЧЕСКОЙ КУЛЬТУРЫ»</w:t>
      </w: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7B5871" w:rsidRPr="007B5871" w:rsidTr="00335AD0">
        <w:tc>
          <w:tcPr>
            <w:tcW w:w="3934" w:type="dxa"/>
            <w:hideMark/>
          </w:tcPr>
          <w:p w:rsidR="007B5871" w:rsidRPr="007B5871" w:rsidRDefault="007B5871" w:rsidP="00335A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8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Разработала:</w:t>
            </w:r>
          </w:p>
          <w:p w:rsidR="007B5871" w:rsidRPr="007B5871" w:rsidRDefault="007B5871" w:rsidP="00335A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871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7B5871" w:rsidRPr="007B5871" w:rsidTr="00335AD0">
        <w:tc>
          <w:tcPr>
            <w:tcW w:w="3934" w:type="dxa"/>
            <w:hideMark/>
          </w:tcPr>
          <w:p w:rsidR="007B5871" w:rsidRPr="007B5871" w:rsidRDefault="007B5871" w:rsidP="00335A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Садыкова Фарида Мусовна</w:t>
            </w:r>
          </w:p>
        </w:tc>
      </w:tr>
    </w:tbl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rPr>
          <w:rFonts w:cs="Times New Roman"/>
        </w:rPr>
      </w:pPr>
    </w:p>
    <w:p w:rsidR="007B5871" w:rsidRPr="007B5871" w:rsidRDefault="007B5871" w:rsidP="007B5871">
      <w:pPr>
        <w:spacing w:line="276" w:lineRule="auto"/>
        <w:jc w:val="center"/>
        <w:rPr>
          <w:rFonts w:cs="Times New Roman"/>
        </w:rPr>
      </w:pPr>
      <w:r w:rsidRPr="007B5871">
        <w:rPr>
          <w:rFonts w:cs="Times New Roman"/>
        </w:rPr>
        <w:t>Прокопьевск</w:t>
      </w:r>
      <w:r>
        <w:rPr>
          <w:rFonts w:cs="Times New Roman"/>
        </w:rPr>
        <w:t xml:space="preserve"> 2022</w:t>
      </w:r>
    </w:p>
    <w:p w:rsidR="007B5871" w:rsidRDefault="007B5871" w:rsidP="007B5871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Содержание</w:t>
      </w:r>
    </w:p>
    <w:p w:rsidR="007B5871" w:rsidRPr="007B5871" w:rsidRDefault="007B5871" w:rsidP="007B587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Введение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ГЛАВА 1. ТЕОРЕТИЧЕСКИЙ ОБЗОР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СОВРЕМЕННЫХ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ИГРОВЫХ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ТЕХНОЛОГИЙ НА УРОКАХ ФИЗИЧЕСКОЙ КУЛЬТУРЫ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1.1. Использование современных игровых технологий. Формы и методы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работы на уроках физической культуры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1.2. Роль и значение подвижных игр для физического совершенствования школьников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1.3</w:t>
      </w:r>
      <w:r w:rsidRPr="007B5871">
        <w:rPr>
          <w:rFonts w:eastAsia="Times New Roman" w:cs="Times New Roman"/>
          <w:color w:val="000000"/>
          <w:lang w:eastAsia="ru-RU"/>
        </w:rPr>
        <w:t>. Развитие физических качеств на уроках физической культуры посредством использования подвиж</w:t>
      </w:r>
      <w:r>
        <w:rPr>
          <w:rFonts w:eastAsia="Times New Roman" w:cs="Times New Roman"/>
          <w:color w:val="000000"/>
          <w:lang w:eastAsia="ru-RU"/>
        </w:rPr>
        <w:t>ных игр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ГЛАВА 2. ЦЕЛЬ, ЗАДАЧИ, МЕТОДЫ, ОРГАНИЗАЦИЯ ИССЛЕДОВАНИЯ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2.1. Цель и задачи исследования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2.2. Методы исследования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2.2.1. Анализ научно – методической литературы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2.2.2. Тестирование физической подготовленности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ГЛАВА 3. РЕЗУЛЬТАТЫ ИССЛЕДОВАНИЯ 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3.1.Сравнительный анализ развития физической подготовленности учащихся в начале учебного года и в конце в процентном соотношении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3.2. Влияние занятий подвижными играми на развитие физических качеств и динамику физической подготовленности учащихся.</w:t>
      </w:r>
    </w:p>
    <w:p w:rsidR="007B5871" w:rsidRPr="007B5871" w:rsidRDefault="007B5871" w:rsidP="007B5871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СПИСОК ЛИТЕРАТУРЫ</w:t>
      </w: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335AD0" w:rsidRDefault="00335AD0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335AD0" w:rsidRDefault="00335AD0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335AD0" w:rsidRDefault="00335AD0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Default="007B5871" w:rsidP="007B5871">
      <w:pPr>
        <w:shd w:val="clear" w:color="auto" w:fill="FFFFFF"/>
        <w:spacing w:line="240" w:lineRule="auto"/>
        <w:jc w:val="right"/>
        <w:rPr>
          <w:rFonts w:eastAsia="Times New Roman" w:cs="Times New Roman"/>
          <w:b/>
          <w:bCs/>
          <w:i/>
          <w:iCs/>
          <w:color w:val="000000"/>
          <w:lang w:eastAsia="ru-RU"/>
        </w:rPr>
      </w:pPr>
    </w:p>
    <w:p w:rsidR="007B5871" w:rsidRPr="007B5871" w:rsidRDefault="007B5871" w:rsidP="007B587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lastRenderedPageBreak/>
        <w:t>ВВЕДЕНИЕ</w:t>
      </w:r>
    </w:p>
    <w:p w:rsidR="00335AD0" w:rsidRDefault="00335AD0" w:rsidP="00335AD0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Подвижно-</w:t>
      </w:r>
      <w:r w:rsidR="007B5871" w:rsidRPr="007B5871">
        <w:rPr>
          <w:rFonts w:eastAsia="Times New Roman" w:cs="Times New Roman"/>
          <w:color w:val="000000"/>
          <w:lang w:eastAsia="ru-RU"/>
        </w:rPr>
        <w:t xml:space="preserve">развивающие игры относятся к основным и распространенным формам детской игры. Их главный признак наличие активных двигательных действий: бег, прыжки, лазанье, метание мяча и т. д., благодаря чему они являются признанным средством и методом физического воспитания </w:t>
      </w:r>
      <w:r>
        <w:rPr>
          <w:rFonts w:eastAsia="Times New Roman" w:cs="Times New Roman"/>
          <w:color w:val="000000"/>
          <w:lang w:eastAsia="ru-RU"/>
        </w:rPr>
        <w:t>и развития.                  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Воспитательное значение подвижных игр не сводится к развитию только таких ценных качеств, как быстрота, ловкость, ловкость, сила, выносливость, гибкость и другие. Развиваются интеллектуальные качества: наблюдательность, логическое мышление, сообразительность, память и т. д. По своей природе игра ненавязчиво побуждает её участников глубже и полнее использовать свои знания, умения и навыки в согласованных действиях с товарищами по команде, развивает мужество, решительность. Внимание, мышление, чувство коллективизма, ответственности, взаимовыручки. 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proofErr w:type="gramStart"/>
      <w:r w:rsidRPr="007B5871">
        <w:rPr>
          <w:rFonts w:eastAsia="Times New Roman" w:cs="Times New Roman"/>
          <w:color w:val="000000"/>
          <w:lang w:eastAsia="ru-RU"/>
        </w:rPr>
        <w:t>В связи с этим подбираемые к урокам физической культуры и специально адаптированные к ним подвижные игры должны увлекательно помогать овладению или закреплению необходимых знаний, умений и навыков, а также спосо</w:t>
      </w:r>
      <w:r w:rsidR="00335AD0">
        <w:rPr>
          <w:rFonts w:eastAsia="Times New Roman" w:cs="Times New Roman"/>
          <w:color w:val="000000"/>
          <w:lang w:eastAsia="ru-RU"/>
        </w:rPr>
        <w:t>бствовать и укреплению костно-</w:t>
      </w:r>
      <w:r w:rsidRPr="007B5871">
        <w:rPr>
          <w:rFonts w:eastAsia="Times New Roman" w:cs="Times New Roman"/>
          <w:color w:val="000000"/>
          <w:lang w:eastAsia="ru-RU"/>
        </w:rPr>
        <w:t xml:space="preserve">мышечной системы и формированию правильной осанки занимающихся. </w:t>
      </w:r>
      <w:proofErr w:type="gramEnd"/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При организации подвижных игр необходимо тщательно следить за санитарно – гигиеническими условиями проводимых занятий, в частности за чистотой и температурой используемого помещения и воздуха. Не менее серьезное значение имеет чистота тела и одежды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занимающихся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. В процессе игры значительно повышается обмен веществ, в организме играющих, увеличиваются газообмен и теплоотдача, в связи с этим у учащихся необходимо воспитывать привычку систематически мыть руки и ноги, обтирать влажным полотенцем тело или облеваться водой с использованием общепринятых правил гигиены и закаливания организма водными процедурами. </w:t>
      </w:r>
    </w:p>
    <w:p w:rsidR="00335AD0" w:rsidRDefault="007B5871" w:rsidP="00335AD0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Если на проводимом уроке решается задача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развития силы, </w:t>
      </w:r>
      <w:r w:rsidRPr="007B5871">
        <w:rPr>
          <w:rFonts w:eastAsia="Times New Roman" w:cs="Times New Roman"/>
          <w:color w:val="000000"/>
          <w:lang w:eastAsia="ru-RU"/>
        </w:rPr>
        <w:t>то в него выгодно включать вспомогательные, подводящие игры, связанн</w:t>
      </w:r>
      <w:r w:rsidR="00335AD0">
        <w:rPr>
          <w:rFonts w:eastAsia="Times New Roman" w:cs="Times New Roman"/>
          <w:color w:val="000000"/>
          <w:lang w:eastAsia="ru-RU"/>
        </w:rPr>
        <w:t>ые кратковременными скоростно-</w:t>
      </w:r>
      <w:r w:rsidRPr="007B5871">
        <w:rPr>
          <w:rFonts w:eastAsia="Times New Roman" w:cs="Times New Roman"/>
          <w:color w:val="000000"/>
          <w:lang w:eastAsia="ru-RU"/>
        </w:rPr>
        <w:t xml:space="preserve">силовыми напряжениями и самыми разнообразными формами преодоления мышечного сопротивления противника в непосредственном соприкосновении с ним. </w:t>
      </w:r>
    </w:p>
    <w:p w:rsidR="00335AD0" w:rsidRDefault="007B5871" w:rsidP="00335AD0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Для развития быстроты</w:t>
      </w:r>
      <w:r w:rsidRPr="007B5871">
        <w:rPr>
          <w:rFonts w:eastAsia="Times New Roman" w:cs="Times New Roman"/>
          <w:color w:val="000000"/>
          <w:lang w:eastAsia="ru-RU"/>
        </w:rPr>
        <w:t> следует подбирать игры, требующие мгновенных ответных реакций на зрительные, звуковые и тактильные сигналы. Эти игры должны включать в себя физические упражнения с периодическими ускорениями, внезапными остановками, стремительными рывками, мгновенными задержками, бегом на короткие дистанции в кротчайший срок</w:t>
      </w:r>
      <w:r w:rsidR="00335AD0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Для развития ловкости</w:t>
      </w:r>
      <w:r w:rsidRPr="007B5871">
        <w:rPr>
          <w:rFonts w:eastAsia="Times New Roman" w:cs="Times New Roman"/>
          <w:color w:val="000000"/>
          <w:lang w:eastAsia="ru-RU"/>
        </w:rPr>
        <w:t> необходимо использовать игры, требующие проявления точной координации движений и быстрого согласования своих действий с партнерами по команде, обладания определенной физической сноровкой.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lastRenderedPageBreak/>
        <w:t>Для развития выносливости</w:t>
      </w:r>
      <w:r w:rsidRPr="007B5871">
        <w:rPr>
          <w:rFonts w:eastAsia="Times New Roman" w:cs="Times New Roman"/>
          <w:color w:val="000000"/>
          <w:lang w:eastAsia="ru-RU"/>
        </w:rPr>
        <w:t> надо находить игры, связанные с заведомо большой затратой сил и энергии, с частыми повторами составных двигательных операций или с продолжительной непрерывной двигательной деятельностью, обусловленной пр</w:t>
      </w:r>
      <w:r w:rsidR="00335AD0">
        <w:rPr>
          <w:rFonts w:eastAsia="Times New Roman" w:cs="Times New Roman"/>
          <w:color w:val="000000"/>
          <w:lang w:eastAsia="ru-RU"/>
        </w:rPr>
        <w:t xml:space="preserve">авилами применяемой игры. 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Рабочая гипотеза:</w:t>
      </w:r>
      <w:r w:rsidRPr="007B5871">
        <w:rPr>
          <w:rFonts w:eastAsia="Times New Roman" w:cs="Times New Roman"/>
          <w:color w:val="000000"/>
          <w:lang w:eastAsia="ru-RU"/>
        </w:rPr>
        <w:t>  орга</w:t>
      </w:r>
      <w:r w:rsidR="00335AD0">
        <w:rPr>
          <w:rFonts w:eastAsia="Times New Roman" w:cs="Times New Roman"/>
          <w:color w:val="000000"/>
          <w:lang w:eastAsia="ru-RU"/>
        </w:rPr>
        <w:t>низация и проведение подвижно-</w:t>
      </w:r>
      <w:r w:rsidRPr="007B5871">
        <w:rPr>
          <w:rFonts w:eastAsia="Times New Roman" w:cs="Times New Roman"/>
          <w:color w:val="000000"/>
          <w:lang w:eastAsia="ru-RU"/>
        </w:rPr>
        <w:t xml:space="preserve">развивающих игр будет способствовать развитию физических качеств у </w:t>
      </w:r>
      <w:r w:rsidRPr="00335AD0">
        <w:rPr>
          <w:rFonts w:eastAsia="Times New Roman" w:cs="Times New Roman"/>
          <w:lang w:eastAsia="ru-RU"/>
        </w:rPr>
        <w:t>учащихся </w:t>
      </w:r>
      <w:hyperlink r:id="rId7" w:history="1">
        <w:r w:rsidRPr="00335AD0">
          <w:rPr>
            <w:rFonts w:eastAsia="Times New Roman" w:cs="Times New Roman"/>
            <w:lang w:eastAsia="ru-RU"/>
          </w:rPr>
          <w:t>среднего школьного</w:t>
        </w:r>
      </w:hyperlink>
      <w:r w:rsidRPr="007B5871">
        <w:rPr>
          <w:rFonts w:eastAsia="Times New Roman" w:cs="Times New Roman"/>
          <w:color w:val="000000"/>
          <w:lang w:eastAsia="ru-RU"/>
        </w:rPr>
        <w:t> возраста. Применение методики занятий подвижно - развивающими играми различной направленности (по развитию физических качеств) на уроках физической кул</w:t>
      </w:r>
      <w:r w:rsidR="00335AD0">
        <w:rPr>
          <w:rFonts w:eastAsia="Times New Roman" w:cs="Times New Roman"/>
          <w:color w:val="000000"/>
          <w:lang w:eastAsia="ru-RU"/>
        </w:rPr>
        <w:t>ьтуры и во внеурочное время у уча</w:t>
      </w:r>
      <w:r w:rsidRPr="007B5871">
        <w:rPr>
          <w:rFonts w:eastAsia="Times New Roman" w:cs="Times New Roman"/>
          <w:color w:val="000000"/>
          <w:lang w:eastAsia="ru-RU"/>
        </w:rPr>
        <w:t>щихся, позволит повысить уровень их физической подготовленности.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Предмет исследования:</w:t>
      </w:r>
      <w:r w:rsidRPr="007B5871">
        <w:rPr>
          <w:rFonts w:eastAsia="Times New Roman" w:cs="Times New Roman"/>
          <w:color w:val="000000"/>
          <w:lang w:eastAsia="ru-RU"/>
        </w:rPr>
        <w:t> орга</w:t>
      </w:r>
      <w:r w:rsidR="00335AD0">
        <w:rPr>
          <w:rFonts w:eastAsia="Times New Roman" w:cs="Times New Roman"/>
          <w:color w:val="000000"/>
          <w:lang w:eastAsia="ru-RU"/>
        </w:rPr>
        <w:t>низация и проведение подвижно-</w:t>
      </w:r>
      <w:r w:rsidRPr="007B5871">
        <w:rPr>
          <w:rFonts w:eastAsia="Times New Roman" w:cs="Times New Roman"/>
          <w:color w:val="000000"/>
          <w:lang w:eastAsia="ru-RU"/>
        </w:rPr>
        <w:t>развивающих игр на уроках физической культуры, как фактор повышения физических качеств учащихся.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Объект исследования</w:t>
      </w:r>
      <w:r w:rsidRPr="007B5871">
        <w:rPr>
          <w:rFonts w:eastAsia="Times New Roman" w:cs="Times New Roman"/>
          <w:color w:val="000000"/>
          <w:lang w:eastAsia="ru-RU"/>
        </w:rPr>
        <w:t>: ученики </w:t>
      </w:r>
      <w:r w:rsidR="00335AD0">
        <w:rPr>
          <w:rFonts w:eastAsia="Times New Roman" w:cs="Times New Roman"/>
          <w:color w:val="000000"/>
          <w:lang w:eastAsia="ru-RU"/>
        </w:rPr>
        <w:t>7 – 8 классов.</w:t>
      </w:r>
    </w:p>
    <w:p w:rsidR="00335AD0" w:rsidRDefault="007B5871" w:rsidP="00335AD0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Практическая значимость</w:t>
      </w:r>
      <w:r w:rsidRPr="007B5871">
        <w:rPr>
          <w:rFonts w:eastAsia="Times New Roman" w:cs="Times New Roman"/>
          <w:color w:val="000000"/>
          <w:lang w:eastAsia="ru-RU"/>
        </w:rPr>
        <w:t>: разработана методика занятий подвижно - развивающими играми на уроках физ</w:t>
      </w:r>
      <w:r w:rsidR="00F31D37">
        <w:rPr>
          <w:rFonts w:eastAsia="Times New Roman" w:cs="Times New Roman"/>
          <w:color w:val="000000"/>
          <w:lang w:eastAsia="ru-RU"/>
        </w:rPr>
        <w:t>ической культуры с учащимися</w:t>
      </w:r>
      <w:r w:rsidRPr="007B5871">
        <w:rPr>
          <w:rFonts w:eastAsia="Times New Roman" w:cs="Times New Roman"/>
          <w:color w:val="000000"/>
          <w:lang w:eastAsia="ru-RU"/>
        </w:rPr>
        <w:t xml:space="preserve">, способствующая развитию их физических качеств. </w:t>
      </w:r>
    </w:p>
    <w:p w:rsidR="00F31D37" w:rsidRDefault="00F31D37" w:rsidP="00335AD0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</w:p>
    <w:p w:rsidR="00F31D37" w:rsidRPr="00F31D37" w:rsidRDefault="00F31D37" w:rsidP="00F31D37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F31D3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Теоретический обзор современных игровых  технологий</w:t>
      </w:r>
    </w:p>
    <w:p w:rsidR="007B5871" w:rsidRPr="00F31D37" w:rsidRDefault="00F31D37" w:rsidP="00F31D3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31D3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на уроках физической 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культуры</w:t>
      </w:r>
    </w:p>
    <w:p w:rsidR="007B5871" w:rsidRPr="007B5871" w:rsidRDefault="007B5871" w:rsidP="00F31D3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1.1. Использование современных игровых технологий</w:t>
      </w:r>
    </w:p>
    <w:p w:rsidR="007B5871" w:rsidRPr="007B5871" w:rsidRDefault="007B5871" w:rsidP="00F31D3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Формы и методы работы на уроках физической культуры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Игра - это </w:t>
      </w:r>
      <w:hyperlink r:id="rId8" w:history="1">
        <w:r w:rsidRPr="00F31D37">
          <w:rPr>
            <w:rFonts w:eastAsia="Times New Roman" w:cs="Times New Roman"/>
            <w:lang w:eastAsia="ru-RU"/>
          </w:rPr>
          <w:t>вид деятельности</w:t>
        </w:r>
      </w:hyperlink>
      <w:r w:rsidRPr="00F31D37">
        <w:rPr>
          <w:rFonts w:eastAsia="Times New Roman" w:cs="Times New Roman"/>
          <w:lang w:eastAsia="ru-RU"/>
        </w:rPr>
        <w:t> </w:t>
      </w:r>
      <w:r w:rsidRPr="007B5871">
        <w:rPr>
          <w:rFonts w:eastAsia="Times New Roman" w:cs="Times New Roman"/>
          <w:color w:val="000000"/>
          <w:lang w:eastAsia="ru-RU"/>
        </w:rPr>
        <w:t>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В игровой модели учебного процесса создание проблемной ситуации происходит через введение игровой ситуации: проблемная ситуация проживается участниками в ее игровом воплощении, основу деятельности составляет игровое моделирование, часть деятельности учащихся происходит в условно-игровом плане</w:t>
      </w:r>
      <w:r w:rsidR="00F31D37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Ребята действуют по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игровым правилам </w:t>
      </w:r>
      <w:r w:rsidRPr="007B5871">
        <w:rPr>
          <w:rFonts w:eastAsia="Times New Roman" w:cs="Times New Roman"/>
          <w:color w:val="000000"/>
          <w:lang w:eastAsia="ru-RU"/>
        </w:rPr>
        <w:t>(так, в случае ролевых игр - по логике разыгрываемой роли, в имитационно-моделирующих играх наряду с ролевой позицией действуют «правила» имитируемой реальности). Игровая обстановка трансформирует и позицию учителя, который балансирует между ролью организатора, помощника и соучастника общего действия.</w:t>
      </w:r>
    </w:p>
    <w:p w:rsidR="007B5871" w:rsidRPr="007B5871" w:rsidRDefault="007B5871" w:rsidP="00335AD0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31D37">
        <w:rPr>
          <w:rFonts w:eastAsia="Times New Roman" w:cs="Times New Roman"/>
          <w:bCs/>
          <w:color w:val="000000"/>
          <w:lang w:eastAsia="ru-RU"/>
        </w:rPr>
        <w:t>Важнейшая роль в данной модели принадлежит заключительному ретроспективному обсуждению, в котором учащиеся совместно анализируют ход и результаты игры, соотношение игровой (имитационной) модели и реальности, а также ход учебно-игрового взаимодействия</w:t>
      </w:r>
      <w:r w:rsidRPr="00F31D37">
        <w:rPr>
          <w:rFonts w:eastAsia="Times New Roman" w:cs="Times New Roman"/>
          <w:bCs/>
          <w:i/>
          <w:iCs/>
          <w:color w:val="000000"/>
          <w:lang w:eastAsia="ru-RU"/>
        </w:rPr>
        <w:t>. </w:t>
      </w:r>
      <w:r w:rsidRPr="00F31D37">
        <w:rPr>
          <w:rFonts w:eastAsia="Times New Roman" w:cs="Times New Roman"/>
          <w:color w:val="000000"/>
          <w:lang w:eastAsia="ru-RU"/>
        </w:rPr>
        <w:t>В арсенале педагогики начальной школы содержатся игры,</w:t>
      </w:r>
      <w:r w:rsidRPr="007B5871">
        <w:rPr>
          <w:rFonts w:eastAsia="Times New Roman" w:cs="Times New Roman"/>
          <w:color w:val="000000"/>
          <w:lang w:eastAsia="ru-RU"/>
        </w:rPr>
        <w:t xml:space="preserve"> способствующие обогащению и закреплению у детей бытового словаря, связной речи; игры, направленные на развитие числовых представлений, обучение счету, и игры, развивающие память, внимание, наблюдательность, укрепляющие волю.</w:t>
      </w:r>
    </w:p>
    <w:p w:rsidR="007B5871" w:rsidRPr="007B5871" w:rsidRDefault="007B5871" w:rsidP="00F31D37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lastRenderedPageBreak/>
        <w:t>Результативность дидактических игр зависит, во-первых, от систематического их использования, во-вторых, от целенаправленности программы игр в сочетании с обычными дидактическими упражнениями.</w:t>
      </w:r>
    </w:p>
    <w:p w:rsidR="007B5871" w:rsidRPr="007B5871" w:rsidRDefault="007B5871" w:rsidP="00F31D37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Игровая технология </w:t>
      </w:r>
      <w:r w:rsidRPr="007B5871">
        <w:rPr>
          <w:rFonts w:eastAsia="Times New Roman" w:cs="Times New Roman"/>
          <w:color w:val="000000"/>
          <w:lang w:eastAsia="ru-RU"/>
        </w:rPr>
        <w:t xml:space="preserve"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 игры и упражнения, нормирующие умение выделять основные, характерные признаки предметов, сравнивать, сопоставлять их; группы игр на обобщение предметов по определенным признакам; группы игр, в процессе которых у младших школьников развивается умение отличать реальные явления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от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нереальных; группы игр, воспитывающих умение владеть собой, быстроту реакции на слово, фонематический слух, смекалку и др</w:t>
      </w:r>
      <w:r w:rsidR="00F31D37">
        <w:rPr>
          <w:rFonts w:eastAsia="Times New Roman" w:cs="Times New Roman"/>
          <w:color w:val="000000"/>
          <w:lang w:eastAsia="ru-RU"/>
        </w:rPr>
        <w:t>.</w:t>
      </w:r>
      <w:r w:rsidRPr="007B5871">
        <w:rPr>
          <w:rFonts w:eastAsia="Times New Roman" w:cs="Times New Roman"/>
          <w:color w:val="000000"/>
          <w:lang w:eastAsia="ru-RU"/>
        </w:rPr>
        <w:t xml:space="preserve">, помогает активизировать учебный процесс, осваивать ряд учебных элементов. </w:t>
      </w:r>
    </w:p>
    <w:p w:rsidR="007B5871" w:rsidRPr="007B5871" w:rsidRDefault="007B5871" w:rsidP="00F31D3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Игровые технологии в среднем и старшем школьном возрасте.</w:t>
      </w:r>
    </w:p>
    <w:p w:rsidR="007B5871" w:rsidRPr="007B5871" w:rsidRDefault="007B5871" w:rsidP="00F31D37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В подростковом возрасте наблюдается обострение потребности в создании своего собственного мира, в стремлении к взрослости, бурное развитие воображения, фантазии, появление стихийных групповых игр.</w:t>
      </w:r>
    </w:p>
    <w:p w:rsidR="007B5871" w:rsidRDefault="007B5871" w:rsidP="00F31D37">
      <w:pPr>
        <w:shd w:val="clear" w:color="auto" w:fill="FFFFFF"/>
        <w:spacing w:line="240" w:lineRule="auto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Особенностями игры в старшем школьном возрасте является нацеленность на самоутверждение перед обществом, юмористическая окраска, стремление к розыгрышу, ориентация на речевую деятельность. </w:t>
      </w:r>
    </w:p>
    <w:p w:rsidR="00F31D37" w:rsidRPr="007B5871" w:rsidRDefault="00F31D37" w:rsidP="00F31D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7B5871" w:rsidRPr="007B5871" w:rsidRDefault="00F31D37" w:rsidP="00F31D3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1.2</w:t>
      </w:r>
      <w:r w:rsidR="007B5871" w:rsidRPr="007B5871">
        <w:rPr>
          <w:rFonts w:eastAsia="Times New Roman" w:cs="Times New Roman"/>
          <w:b/>
          <w:bCs/>
          <w:color w:val="000000"/>
          <w:lang w:eastAsia="ru-RU"/>
        </w:rPr>
        <w:t>. Роль и значение подвижных игр для физического совершенствования школьников</w:t>
      </w:r>
    </w:p>
    <w:p w:rsidR="007B5871" w:rsidRPr="007B5871" w:rsidRDefault="007B5871" w:rsidP="00F31D37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Формирование человека на всех этапах эволюционного развития проходило в неразрывной связи с активной мышечной деятельностью, поэтому физические нагрузки приобрели важную биологическую роль в его жизнедеятельности. </w:t>
      </w:r>
    </w:p>
    <w:p w:rsidR="00F31D37" w:rsidRDefault="007B5871" w:rsidP="00F31D37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Анализ научно-методической литературы</w:t>
      </w:r>
      <w:r w:rsidR="00F31D37">
        <w:rPr>
          <w:rFonts w:eastAsia="Times New Roman" w:cs="Times New Roman"/>
          <w:color w:val="000000"/>
          <w:lang w:eastAsia="ru-RU"/>
        </w:rPr>
        <w:t>,</w:t>
      </w:r>
      <w:r w:rsidRPr="007B5871">
        <w:rPr>
          <w:rFonts w:eastAsia="Times New Roman" w:cs="Times New Roman"/>
          <w:color w:val="000000"/>
          <w:lang w:eastAsia="ru-RU"/>
        </w:rPr>
        <w:t xml:space="preserve"> многочисленные педагогические наблюдения показывают, что важнейший результат игры – это радость и эмоциональный подъем детей. Благодаря этому свойству игры, в значительной степени игрового и соревновательного характера, больше чем другие формы и средства физической культуры, соответствуют воспитанию двигательных способностей у учащихся. Игровые виды и действия требуют всего комплекса скоростных способностей от учащегося в связи с тем, что для стимулирования развития быстроты необходимо многократно повторять движения с максимальной скоростью, а также учитывать функциональные возможности учащегося. От последних в свою очередь зависит скорость движений. </w:t>
      </w:r>
    </w:p>
    <w:p w:rsidR="007B5871" w:rsidRPr="007B5871" w:rsidRDefault="007B5871" w:rsidP="00F31D37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Подвижные игры различной направленности являются очень эффективным средством комплексного совершенствования двигательных качеств. Они же в наибольшей степени позволяют совершенствовать такие качества как ловкость, быстрота, сила, координация и др. При рациональном использовании игра становится эффективным методом физического воспитания. Использование подвижных игр предусматривает не только применение каких-либо конкретных средств, но может осуществляться путем </w:t>
      </w:r>
      <w:r w:rsidRPr="007B5871">
        <w:rPr>
          <w:rFonts w:eastAsia="Times New Roman" w:cs="Times New Roman"/>
          <w:color w:val="000000"/>
          <w:lang w:eastAsia="ru-RU"/>
        </w:rPr>
        <w:lastRenderedPageBreak/>
        <w:t>включения методических особенностей игры в любы</w:t>
      </w:r>
      <w:r w:rsidR="00F31D37">
        <w:rPr>
          <w:rFonts w:eastAsia="Times New Roman" w:cs="Times New Roman"/>
          <w:color w:val="000000"/>
          <w:lang w:eastAsia="ru-RU"/>
        </w:rPr>
        <w:t>е физические упражнения</w:t>
      </w:r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Default="007B5871" w:rsidP="00F31D37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За последние годы подвижные все решительнее завоевывает симпатии педагогов. Творчески работающие педагоги стремятся широко и разносторонне вводить игру или ее элементы в повседневную жизнь учащихся. А ценность игр заключается в том, что приобретенные умения, качества, навыки повторяются и совершенствуются в новых, быстро изменяющихся условиях, которые предъявляют к детям другие требования. Элементарные умения и навыки, приобретенные учащимися в игровых условиях не только сравнительно легко перестраиваясь при последующем, более углубленном изучении техники движений, но даже облегчают дальнейшее овладение соответствующими техническими приемами. А на этапе совершенствования двигательных действий и неоднократное повторение в игровых условиях помогает развивать у учащихся способность наиболее экономно и целесообразно выполнять многие изучаемые движения в целостном, законченном виде</w:t>
      </w:r>
      <w:r w:rsidR="00F31D37">
        <w:rPr>
          <w:rFonts w:eastAsia="Times New Roman" w:cs="Times New Roman"/>
          <w:color w:val="000000"/>
          <w:lang w:eastAsia="ru-RU"/>
        </w:rPr>
        <w:t>.</w:t>
      </w:r>
    </w:p>
    <w:p w:rsidR="00F31D37" w:rsidRPr="007B5871" w:rsidRDefault="00F31D37" w:rsidP="00F31D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7B5871" w:rsidRPr="007B5871" w:rsidRDefault="00F31D37" w:rsidP="00F31D3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1.3</w:t>
      </w:r>
      <w:r w:rsidR="007B5871" w:rsidRPr="007B5871">
        <w:rPr>
          <w:rFonts w:eastAsia="Times New Roman" w:cs="Times New Roman"/>
          <w:b/>
          <w:bCs/>
          <w:color w:val="000000"/>
          <w:lang w:eastAsia="ru-RU"/>
        </w:rPr>
        <w:t>. Развитие физических качеств на уроках физической культуры посредством использования подвижно – развивающих игр</w:t>
      </w:r>
    </w:p>
    <w:p w:rsidR="007B5871" w:rsidRPr="007B5871" w:rsidRDefault="007B5871" w:rsidP="00F31D37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Под  физическими качествами понимают  социально обусловленные совокупности биологических и психических свойств человека, выражающие его физическую готовность осуществлять активную двигательную деятельность. К числу основных физических качеств относят силу, выносливость, ловкость, гибкость и т. д. От других качеств личности физические качества отличаются тем, что могут проявляться только при решении двигательных задач через двигательные действия. </w:t>
      </w:r>
    </w:p>
    <w:p w:rsidR="007B5871" w:rsidRPr="007B5871" w:rsidRDefault="007B5871" w:rsidP="00F31D3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Повышение физической подготовленности.</w:t>
      </w:r>
    </w:p>
    <w:p w:rsidR="007B5871" w:rsidRPr="007B5871" w:rsidRDefault="007B5871" w:rsidP="00F31D37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Как уже отмечалось, в подростковом возрасте имеются хорошие возможности для повышения уровня всех основных физических качеств: силы, выносливости, гибкости, быстроты, скоростно-силовых и координационных способностей. Описанные ниже упражнения помогут вам правильно развивать свои физические качества. Развитие этих качеств необходимо не только для общего физического развития, но и для овладения техникой любого вида спорта.</w:t>
      </w:r>
    </w:p>
    <w:p w:rsidR="007B5871" w:rsidRPr="007B5871" w:rsidRDefault="00F31D37" w:rsidP="00F31D3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Развитие силы</w:t>
      </w:r>
    </w:p>
    <w:p w:rsidR="007B5871" w:rsidRPr="007B5871" w:rsidRDefault="007B5871" w:rsidP="00F31D37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Сила </w:t>
      </w:r>
      <w:r w:rsidRPr="007B5871">
        <w:rPr>
          <w:rFonts w:eastAsia="Times New Roman" w:cs="Times New Roman"/>
          <w:color w:val="000000"/>
          <w:lang w:eastAsia="ru-RU"/>
        </w:rPr>
        <w:t>— это способность человека преодолевать внешнее сопротивление или противодействовать ему за счет мышечных усилий. Выделяют абсолютную и относительную силу.</w:t>
      </w:r>
    </w:p>
    <w:p w:rsidR="007B5871" w:rsidRPr="007B5871" w:rsidRDefault="007B5871" w:rsidP="00F31D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proofErr w:type="gramStart"/>
      <w:r w:rsidRPr="007B5871">
        <w:rPr>
          <w:rFonts w:eastAsia="Times New Roman" w:cs="Times New Roman"/>
          <w:color w:val="000000"/>
          <w:lang w:eastAsia="ru-RU"/>
        </w:rPr>
        <w:t>Под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абсолютной</w:t>
      </w:r>
      <w:r w:rsidRPr="007B5871">
        <w:rPr>
          <w:rFonts w:eastAsia="Times New Roman" w:cs="Times New Roman"/>
          <w:color w:val="000000"/>
          <w:lang w:eastAsia="ru-RU"/>
        </w:rPr>
        <w:t> силой понимают максимальный вес внешнего отягощения, который может преодолеть ученик независимо от массы своего тела, а под относительной — тот же вес, но в расчете на 1 кг массы собственного тела.</w:t>
      </w:r>
      <w:proofErr w:type="gramEnd"/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Самыми благоприятными периодами развития силы у мальчиков и юношей считается возраст от 13—14 до 17—18 лет, у девочек и девушек — от 11 —12 до 15—16 лет. Для развития силы можно выполнять самые разнообразные упражнения. Их характерная особенность — наличие </w:t>
      </w:r>
      <w:r w:rsidRPr="007B5871">
        <w:rPr>
          <w:rFonts w:eastAsia="Times New Roman" w:cs="Times New Roman"/>
          <w:color w:val="000000"/>
          <w:lang w:eastAsia="ru-RU"/>
        </w:rPr>
        <w:lastRenderedPageBreak/>
        <w:t>отягощения (собственный вес, сопротивляемость амортизатора, вес гантелей), которое необходимо преодолевать.</w:t>
      </w:r>
    </w:p>
    <w:p w:rsidR="007B5871" w:rsidRDefault="007B5871" w:rsidP="0011506F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Упражнения необходимо подбирать так, чтобы поочередно работали разные группы мышц. Например, вначале тренировать мышцы рук, плеч, затем — ног, а далее мышцы спины и брюшного пресса. При этом следует соблюдать еще одно важное условие — нагружать симметричные мышцы правой и левой половины тела примерно в равной мере.</w:t>
      </w:r>
    </w:p>
    <w:p w:rsidR="0011506F" w:rsidRPr="007B5871" w:rsidRDefault="0011506F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7B5871" w:rsidRPr="007B5871" w:rsidRDefault="0011506F" w:rsidP="0011506F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Развитие быстроты и скоростно-силовых качеств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Некоторые упражнения оказывают комплексное воздействие на организм. Они развивают и силу, и быстроту, так называемые </w:t>
      </w:r>
      <w:r w:rsidRPr="0011506F">
        <w:rPr>
          <w:rFonts w:eastAsia="Times New Roman" w:cs="Times New Roman"/>
          <w:bCs/>
          <w:color w:val="000000"/>
          <w:lang w:eastAsia="ru-RU"/>
        </w:rPr>
        <w:t>скоростно-силовые качества.</w:t>
      </w:r>
      <w:r w:rsidRPr="0011506F">
        <w:rPr>
          <w:rFonts w:eastAsia="Times New Roman" w:cs="Times New Roman"/>
          <w:color w:val="000000"/>
          <w:lang w:eastAsia="ru-RU"/>
        </w:rPr>
        <w:t> Подростковый возраст является одним из бла</w:t>
      </w:r>
      <w:r w:rsidRPr="007B5871">
        <w:rPr>
          <w:rFonts w:eastAsia="Times New Roman" w:cs="Times New Roman"/>
          <w:color w:val="000000"/>
          <w:lang w:eastAsia="ru-RU"/>
        </w:rPr>
        <w:t>гоприятных периодов для развития этих качеств.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11506F">
        <w:rPr>
          <w:rFonts w:eastAsia="Times New Roman" w:cs="Times New Roman"/>
          <w:bCs/>
          <w:color w:val="000000"/>
          <w:lang w:eastAsia="ru-RU"/>
        </w:rPr>
        <w:t>Под быстротой понимают возможности человека, обеспечивающие ему выполнение двигательных действий в минимальный для данных условий промежуток времени. </w:t>
      </w:r>
      <w:r w:rsidRPr="0011506F">
        <w:rPr>
          <w:rFonts w:eastAsia="Times New Roman" w:cs="Times New Roman"/>
          <w:color w:val="000000"/>
          <w:lang w:eastAsia="ru-RU"/>
        </w:rPr>
        <w:t>Это комплексное качество, в состав которого входит: быстрота реакции, скорость одиночного движения, частота</w:t>
      </w:r>
      <w:r w:rsidRPr="007B5871">
        <w:rPr>
          <w:rFonts w:eastAsia="Times New Roman" w:cs="Times New Roman"/>
          <w:color w:val="000000"/>
          <w:lang w:eastAsia="ru-RU"/>
        </w:rPr>
        <w:t xml:space="preserve"> (темп) движений. 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Все двигательные реакции, совершаемые человеком, делятся на две группы: простые и сложные. Ответ заранее известным движением на заранее известный сигнал называется простой реакцией (старт по выстрелу в </w:t>
      </w:r>
      <w:hyperlink r:id="rId9" w:history="1">
        <w:r w:rsidRPr="0011506F">
          <w:rPr>
            <w:rFonts w:eastAsia="Times New Roman" w:cs="Times New Roman"/>
            <w:lang w:eastAsia="ru-RU"/>
          </w:rPr>
          <w:t>легкой атлетике</w:t>
        </w:r>
      </w:hyperlink>
      <w:r w:rsidRPr="0011506F">
        <w:rPr>
          <w:rFonts w:eastAsia="Times New Roman" w:cs="Times New Roman"/>
          <w:lang w:eastAsia="ru-RU"/>
        </w:rPr>
        <w:t xml:space="preserve"> или плавании, прекращение игры по свистку судьи в спортивных </w:t>
      </w:r>
      <w:r w:rsidRPr="007B5871">
        <w:rPr>
          <w:rFonts w:eastAsia="Times New Roman" w:cs="Times New Roman"/>
          <w:color w:val="000000"/>
          <w:lang w:eastAsia="ru-RU"/>
        </w:rPr>
        <w:t>играх). Сложные реакции делятся на реакцию выбора (из нескольких вариантов одного наиболее эффективного) и реакцию на движущийся объект (полет шайбы, мяча).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proofErr w:type="gramStart"/>
      <w:r w:rsidRPr="007B5871">
        <w:rPr>
          <w:rFonts w:eastAsia="Times New Roman" w:cs="Times New Roman"/>
          <w:color w:val="000000"/>
          <w:lang w:eastAsia="ru-RU"/>
        </w:rPr>
        <w:t>Для развития быстроты и скоростно-силовых способностей у мальчиков рекомендуются следующие упражнения: бег на 50— 100 м, бег в переменном темпе в различных направлениях, бег с внезапно изменяющейся скоростью, приседания на двух ногах в максимальном темпе, ловля падающего предмета (мяч, гимнастическая палка), старты из разных положений, передачи мяча двумя руками от груди в максимальном темпе, эстафеты и спортивные игры, различные виды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легкоатлетического бега с максимальной скоростью.</w:t>
      </w:r>
    </w:p>
    <w:p w:rsidR="007B5871" w:rsidRDefault="007B5871" w:rsidP="0011506F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С девочками можно использовать передачи набивного мяча (весом 1 кг) в максимальном темпе, ведение баскетбольного мяча на месте и в движении в максимальном темпе, игровые задания по сигналу, спортивные игры, упражнения с гимнастической скакалкой, лазанье по гимнастической стенке в максимальном темпе, бег с максимальной скоростью с передачами баскетбольного мяча.</w:t>
      </w:r>
    </w:p>
    <w:p w:rsidR="0011506F" w:rsidRDefault="0011506F" w:rsidP="0011506F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</w:p>
    <w:p w:rsidR="0011506F" w:rsidRPr="007B5871" w:rsidRDefault="0011506F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7B5871" w:rsidRPr="007B5871" w:rsidRDefault="0011506F" w:rsidP="0011506F">
      <w:pPr>
        <w:shd w:val="clear" w:color="auto" w:fill="FFFFFF"/>
        <w:spacing w:line="240" w:lineRule="auto"/>
        <w:ind w:firstLine="568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Развитие выносливости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Под выносливостью понимают способность к длительному выполнению какой-либо работы без заметного снижения работоспособности. Существует много видов выносливости: скоростная, силовая, статическая, динамическая, игровая, координационная. Наиболее значимой для школьной практики физического воспитания является общая и специальная выносливость.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lastRenderedPageBreak/>
        <w:t>Общей </w:t>
      </w:r>
      <w:r w:rsidRPr="007B5871">
        <w:rPr>
          <w:rFonts w:eastAsia="Times New Roman" w:cs="Times New Roman"/>
          <w:color w:val="000000"/>
          <w:lang w:eastAsia="ru-RU"/>
        </w:rPr>
        <w:t xml:space="preserve">называют выносливость, проявляемую во время длительной работы умеренной интенсивности с использованием всего мышечного аппарата человека. Она зависит преимущественно от функциональных возможностей вегетативных систем организма, особенно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сердечно-сосудистой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 и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дыхательной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Default="007B5871" w:rsidP="0011506F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Под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специальной </w:t>
      </w:r>
      <w:r w:rsidRPr="007B5871">
        <w:rPr>
          <w:rFonts w:eastAsia="Times New Roman" w:cs="Times New Roman"/>
          <w:color w:val="000000"/>
          <w:lang w:eastAsia="ru-RU"/>
        </w:rPr>
        <w:t>выносливостью понимают выносливость по отношению к определенной двигательной деятельности. Она зависит от возможностей нервно-мышечного аппарата, быстроты расходования ресурсов энергии, от техники владения двигательным действием, уровня развития физических качеств.</w:t>
      </w:r>
    </w:p>
    <w:p w:rsidR="0011506F" w:rsidRPr="007B5871" w:rsidRDefault="0011506F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7B5871" w:rsidRPr="007B5871" w:rsidRDefault="0011506F" w:rsidP="007B5871">
      <w:pPr>
        <w:shd w:val="clear" w:color="auto" w:fill="FFFFFF"/>
        <w:spacing w:line="240" w:lineRule="auto"/>
        <w:ind w:firstLine="568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Развитие координационных способностей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В возрасте от 13 до 15 лет имеются немалые резервы для дальнейшего развития </w:t>
      </w:r>
      <w:r w:rsidRPr="0011506F">
        <w:rPr>
          <w:rFonts w:eastAsia="Times New Roman" w:cs="Times New Roman"/>
          <w:bCs/>
          <w:color w:val="000000"/>
          <w:lang w:eastAsia="ru-RU"/>
        </w:rPr>
        <w:t>координационных способностей (КС) — возможностей оптимально управлять сложными двигательными действиями и регулировать их.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7B5871">
        <w:rPr>
          <w:rFonts w:eastAsia="Times New Roman" w:cs="Times New Roman"/>
          <w:color w:val="000000"/>
          <w:lang w:eastAsia="ru-RU"/>
        </w:rPr>
        <w:t>Эти способности иначе называются двигательной ловкостью или координацией движений.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Выделяют общие и специальные КС.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Общие КС</w:t>
      </w:r>
      <w:r w:rsidRPr="007B5871">
        <w:rPr>
          <w:rFonts w:eastAsia="Times New Roman" w:cs="Times New Roman"/>
          <w:color w:val="000000"/>
          <w:lang w:eastAsia="ru-RU"/>
        </w:rPr>
        <w:t> определяются готовностью человека к оптимальному управлению и регулированию различными двигательными действиями. Специальные КС — это возможности школьника по оптимальному управлению и регулированию сходными по происхождению и смыслу двигательными действиями.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В разные возрастные периоды развитие КС протекает разновременно и разнонаправлено. Однако наиболее интенсивно показатели разных КС нарастают с 7 до 9 и с 9 до 11 —12 лет.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Развитие КС должно происходить в тесной связи с обучением технике разнообразных двигательных действий и развитием физических качеств. Если в младшем школьном возрасте это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связано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прежде всего с развитием скоростных, скоростно-силовых способностей, а также гибкости и выносливости, то в среднем — скоростных, скоростно-силовых, силовых способностей, выносливости и гибкости.</w:t>
      </w:r>
    </w:p>
    <w:p w:rsidR="007B5871" w:rsidRPr="007B5871" w:rsidRDefault="007B5871" w:rsidP="007B5871">
      <w:pPr>
        <w:shd w:val="clear" w:color="auto" w:fill="FFFFFF"/>
        <w:spacing w:line="240" w:lineRule="auto"/>
        <w:ind w:firstLine="568"/>
        <w:jc w:val="lef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КС можно развивать и совершенствовать с помощью упражнений, рекомендованных школьной программой, а также используя любые другие двигательные действия и виды спорта, которыми вы занимаетесь.</w:t>
      </w:r>
    </w:p>
    <w:p w:rsidR="007B5871" w:rsidRPr="007B5871" w:rsidRDefault="0011506F" w:rsidP="007B5871">
      <w:pPr>
        <w:shd w:val="clear" w:color="auto" w:fill="FFFFFF"/>
        <w:spacing w:line="240" w:lineRule="auto"/>
        <w:ind w:firstLine="568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Развитие гибкости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Существуют два наиболее распространенных определения гибкости.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Гибкость — способность человека выполнять движения с большой амплитудой </w:t>
      </w:r>
      <w:r w:rsidRPr="007B5871">
        <w:rPr>
          <w:rFonts w:eastAsia="Times New Roman" w:cs="Times New Roman"/>
          <w:color w:val="000000"/>
          <w:lang w:eastAsia="ru-RU"/>
        </w:rPr>
        <w:t>(Н. Г. Озолин).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Гибкость — морфофункциональное свойство опорно-двигательного аппарата </w:t>
      </w:r>
      <w:r w:rsidRPr="007B5871">
        <w:rPr>
          <w:rFonts w:eastAsia="Times New Roman" w:cs="Times New Roman"/>
          <w:color w:val="000000"/>
          <w:lang w:eastAsia="ru-RU"/>
        </w:rPr>
        <w:t>(Л. П. Матвеев). Упражнения на гибкость — одно из важных средств улучшения здоровья, формирования правильной осанки, гармонического физического развития и подготовленности.[22]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Различают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два вида </w:t>
      </w:r>
      <w:r w:rsidRPr="007B5871">
        <w:rPr>
          <w:rFonts w:eastAsia="Times New Roman" w:cs="Times New Roman"/>
          <w:color w:val="000000"/>
          <w:lang w:eastAsia="ru-RU"/>
        </w:rPr>
        <w:t>гибкости — активная и пассивная.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proofErr w:type="gramStart"/>
      <w:r w:rsidRPr="007B5871">
        <w:rPr>
          <w:rFonts w:eastAsia="Times New Roman" w:cs="Times New Roman"/>
          <w:color w:val="000000"/>
          <w:lang w:eastAsia="ru-RU"/>
        </w:rPr>
        <w:t>При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активной </w:t>
      </w:r>
      <w:r w:rsidRPr="007B5871">
        <w:rPr>
          <w:rFonts w:eastAsia="Times New Roman" w:cs="Times New Roman"/>
          <w:color w:val="000000"/>
          <w:lang w:eastAsia="ru-RU"/>
        </w:rPr>
        <w:t>гибкости движения с большой амплитудой выполняются за счет собственных мышечных усилий, при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пассивной</w:t>
      </w:r>
      <w:r w:rsidRPr="007B5871">
        <w:rPr>
          <w:rFonts w:eastAsia="Times New Roman" w:cs="Times New Roman"/>
          <w:color w:val="000000"/>
          <w:lang w:eastAsia="ru-RU"/>
        </w:rPr>
        <w:t> — под воздействием внешних растягивающих сил (усилия партнера, внешнее отягощение).</w:t>
      </w:r>
      <w:proofErr w:type="gramEnd"/>
    </w:p>
    <w:p w:rsidR="007B5871" w:rsidRPr="0011506F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lastRenderedPageBreak/>
        <w:t xml:space="preserve">Гибкость по способу проявления подразделяют: </w:t>
      </w:r>
      <w:proofErr w:type="gramStart"/>
      <w:r w:rsidRPr="0011506F">
        <w:rPr>
          <w:rFonts w:eastAsia="Times New Roman" w:cs="Times New Roman"/>
          <w:color w:val="000000"/>
          <w:lang w:eastAsia="ru-RU"/>
        </w:rPr>
        <w:t>на</w:t>
      </w:r>
      <w:proofErr w:type="gramEnd"/>
      <w:r w:rsidRPr="0011506F">
        <w:rPr>
          <w:rFonts w:eastAsia="Times New Roman" w:cs="Times New Roman"/>
          <w:color w:val="000000"/>
          <w:lang w:eastAsia="ru-RU"/>
        </w:rPr>
        <w:t> </w:t>
      </w:r>
      <w:r w:rsidRPr="0011506F">
        <w:rPr>
          <w:rFonts w:eastAsia="Times New Roman" w:cs="Times New Roman"/>
          <w:bCs/>
          <w:color w:val="000000"/>
          <w:lang w:eastAsia="ru-RU"/>
        </w:rPr>
        <w:t>динамическую</w:t>
      </w:r>
      <w:r w:rsidRPr="0011506F">
        <w:rPr>
          <w:rFonts w:eastAsia="Times New Roman" w:cs="Times New Roman"/>
          <w:color w:val="000000"/>
          <w:lang w:eastAsia="ru-RU"/>
        </w:rPr>
        <w:t> и </w:t>
      </w:r>
      <w:r w:rsidRPr="0011506F">
        <w:rPr>
          <w:rFonts w:eastAsia="Times New Roman" w:cs="Times New Roman"/>
          <w:bCs/>
          <w:color w:val="000000"/>
          <w:lang w:eastAsia="ru-RU"/>
        </w:rPr>
        <w:t>статическую. </w:t>
      </w:r>
      <w:r w:rsidRPr="0011506F">
        <w:rPr>
          <w:rFonts w:eastAsia="Times New Roman" w:cs="Times New Roman"/>
          <w:color w:val="000000"/>
          <w:lang w:eastAsia="ru-RU"/>
        </w:rPr>
        <w:t>Первая проявляется в движениях, вторая — в позах.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11506F">
        <w:rPr>
          <w:rFonts w:eastAsia="Times New Roman" w:cs="Times New Roman"/>
          <w:color w:val="000000"/>
          <w:lang w:eastAsia="ru-RU"/>
        </w:rPr>
        <w:t>Уровень развития гибкости определяют ряд факторов. Основным из них является </w:t>
      </w:r>
      <w:proofErr w:type="gramStart"/>
      <w:r w:rsidRPr="0011506F">
        <w:rPr>
          <w:rFonts w:eastAsia="Times New Roman" w:cs="Times New Roman"/>
          <w:bCs/>
          <w:color w:val="000000"/>
          <w:lang w:eastAsia="ru-RU"/>
        </w:rPr>
        <w:t>анатомический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 (строение и форма мышц, суставов, связок, их эластичность, напряжение и расслабление мышц-антагонистов).</w:t>
      </w:r>
    </w:p>
    <w:p w:rsidR="007B5871" w:rsidRDefault="007B5871" w:rsidP="0011506F">
      <w:pPr>
        <w:shd w:val="clear" w:color="auto" w:fill="FFFFFF"/>
        <w:spacing w:line="240" w:lineRule="auto"/>
        <w:ind w:firstLine="568"/>
        <w:rPr>
          <w:rFonts w:eastAsia="Times New Roman" w:cs="Times New Roman"/>
          <w:color w:val="000000"/>
          <w:lang w:eastAsia="ru-RU"/>
        </w:rPr>
      </w:pPr>
    </w:p>
    <w:p w:rsidR="0011506F" w:rsidRPr="007B5871" w:rsidRDefault="0011506F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:rsidR="007B5871" w:rsidRPr="0011506F" w:rsidRDefault="007B5871" w:rsidP="0011506F">
      <w:pPr>
        <w:shd w:val="clear" w:color="auto" w:fill="FFFFFF"/>
        <w:spacing w:line="240" w:lineRule="auto"/>
        <w:ind w:firstLine="568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1506F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2. </w:t>
      </w:r>
      <w:r w:rsidR="0011506F" w:rsidRPr="0011506F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Цель, задачи, методы исследования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2.1. 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Цель и задачи исследования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Цель исследования – обоснование эффективности влияния подвижно - развивающих игр на развитие физических качеств и повышения уровня физической подготовленности учащихся 7 «А»; 7 «Б»; 8 «Б»  класса.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Задачи исследования: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- с помощью анализа литературных источников создать представление о целесообразности формирования физических способностей проведения подвижно – развивающих игр у учащихся.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- разработать методику занятий подвижно – развивающими играми различной направленности на уроках физической культуры.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- обосновать эффективность проведения подвижно развивающих игр у учащихся на развитие физических качеств и повышение их уровня физической подготовленности.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2.2 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Методы исследования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При проведении эксперимента применялись следующие методы: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1. Анализ научно – методической литературы;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 Тестирование физической подготовленности;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3. Педагогический эксперимент;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4. Методы математической статистики.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2.2.1. 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Анализ научно методической литературы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В процессе работы над темой исследования была проанализирована и обобщена литература по вопросу эффективности применения занятий подвижно – развивающими играми на уроках физической культуры. Анализ литературы представил влияние подвижно – развивающих игр на комплексное развитие двигательных качеств и уровня физической подготовленности учащихся. Рассматривались вопросы о необходимости формирования навыков организации и проведения подвижно – развивающих игр на уроках физической культуры, повышения физической подготовленности учащихся, а также анализировать наиболее эффективные и широко применяемые на практике подвижно – развивающие игры.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Проведенный анализ научно – методической литературы подтвердил актуальность темы, позволил сформулировать рабочую гипотезу, поставить цель и задачи исследования.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2.2.2. </w:t>
      </w:r>
      <w:r w:rsidRPr="007B5871">
        <w:rPr>
          <w:rFonts w:eastAsia="Times New Roman" w:cs="Times New Roman"/>
          <w:b/>
          <w:bCs/>
          <w:color w:val="000000"/>
          <w:lang w:eastAsia="ru-RU"/>
        </w:rPr>
        <w:t>Тестирование физической подготовленности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Для определения эффективности предложенной методики в эксперименте применялось тестирование физической подготовленности.</w:t>
      </w:r>
    </w:p>
    <w:p w:rsidR="0011506F" w:rsidRDefault="0011506F" w:rsidP="007B5871">
      <w:pPr>
        <w:shd w:val="clear" w:color="auto" w:fill="FFFFFF"/>
        <w:spacing w:line="240" w:lineRule="auto"/>
        <w:ind w:firstLine="568"/>
        <w:jc w:val="right"/>
        <w:rPr>
          <w:rFonts w:eastAsia="Times New Roman" w:cs="Times New Roman"/>
          <w:color w:val="000000"/>
          <w:lang w:eastAsia="ru-RU"/>
        </w:rPr>
      </w:pPr>
    </w:p>
    <w:p w:rsidR="007B5871" w:rsidRPr="00882F21" w:rsidRDefault="007B5871" w:rsidP="00882F21">
      <w:pPr>
        <w:shd w:val="clear" w:color="auto" w:fill="FFFFFF"/>
        <w:spacing w:line="240" w:lineRule="auto"/>
        <w:ind w:firstLine="568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882F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3</w:t>
      </w:r>
      <w:r w:rsidR="00882F21" w:rsidRPr="00882F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. Результаты исследования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3.1 Сравнительный анализ развития физической подготовленности учащихся в начале учебного года и в конце в процентном соотношении.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КОНТРОЛЬНЫЕ УПРАЖНЕНИЯ – ТЕСТЫ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1.ТЕСТ – БЕГ 30 МЕТРОВ</w:t>
      </w:r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В забеге принимают участие не мене двух учащихся. Бег выполняется из положения высокого старта. По командам: «На старт! Внимание! Марш!». Время определяется с точностью до 0, 1 сек.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 xml:space="preserve">2.ТЕСТ – ЧЕЛНОЧНЫЙ БЕГ 3 </w:t>
      </w:r>
      <w:proofErr w:type="spellStart"/>
      <w:r w:rsidRPr="007B5871">
        <w:rPr>
          <w:rFonts w:eastAsia="Times New Roman" w:cs="Times New Roman"/>
          <w:b/>
          <w:bCs/>
          <w:color w:val="000000"/>
          <w:lang w:eastAsia="ru-RU"/>
        </w:rPr>
        <w:t>х</w:t>
      </w:r>
      <w:proofErr w:type="spellEnd"/>
      <w:r w:rsidRPr="007B5871">
        <w:rPr>
          <w:rFonts w:eastAsia="Times New Roman" w:cs="Times New Roman"/>
          <w:b/>
          <w:bCs/>
          <w:color w:val="000000"/>
          <w:lang w:eastAsia="ru-RU"/>
        </w:rPr>
        <w:t xml:space="preserve"> 10 МЕТРОВ</w:t>
      </w:r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Участвуют в забеге не менее двух учащихся. У каждого из них на линии старта имеется по два кубика, размером 70 на 70 мм. По команде «На старт!» - встать на линию старта. По команде «Внимание!» - взять в руки один кубик. По команде «Марш!» - начать движение бегом до линии финиша и положить кубик за черту. Не останавливаясь, вернуться к линии старта, забрать второй кубик и отнести его на линию финиша. Результат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фиксируется с точностью до 0,1 сек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3.ПРЫЖОК В ДЛИНУ С МЕСТА.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Провести линию и перпендикулярно ей закрепить сантиметр. Ученик встает около линии, прыгает вперед. Дается три попытки. Результат определяется в сантиметрах.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4. ПОДТЯГИВАНИЕ ИЗ ВИСА.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Мальчики принимают положение «вис» хват сверху, подтягивают тело к перекладине до уровня подбородка (не касаясь им), а затем возвращаются в исходное положение. Упражнение выполняется плавно без рывков. Девочки выполняют упражнение на низкой перекладине из виса лежа, не отрывая ног от пола.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b/>
          <w:bCs/>
          <w:color w:val="000000"/>
          <w:lang w:eastAsia="ru-RU"/>
        </w:rPr>
        <w:t>5. ТЕСТ – КРОСС 1000 МЕТРОВ.</w:t>
      </w:r>
    </w:p>
    <w:p w:rsidR="007B5871" w:rsidRPr="007B5871" w:rsidRDefault="007B5871" w:rsidP="00882F21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Учащиеся делятся на группы по 5 – 6 человек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 xml:space="preserve">( 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мальчики, девочки). Команды: «На старт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 xml:space="preserve">!, 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Марш!». Результат определяется с точностью до 0,1 сек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.Д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алее показаны результаты тестирования в 7 «А»; 7 «Б»; 8 «Б» класса в период с 01.09.2013 г. по 25.05.2014 года.</w:t>
      </w:r>
    </w:p>
    <w:p w:rsidR="007B5871" w:rsidRPr="007B5871" w:rsidRDefault="00882F21" w:rsidP="0011506F">
      <w:pPr>
        <w:shd w:val="clear" w:color="auto" w:fill="FFFFFF"/>
        <w:spacing w:line="240" w:lineRule="auto"/>
        <w:ind w:firstLine="568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Заключение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1.Проведенный анализ лит</w:t>
      </w:r>
      <w:r w:rsidR="0011506F">
        <w:rPr>
          <w:rFonts w:eastAsia="Times New Roman" w:cs="Times New Roman"/>
          <w:color w:val="000000"/>
          <w:lang w:eastAsia="ru-RU"/>
        </w:rPr>
        <w:t>ературы показал, что подвижно-</w:t>
      </w:r>
      <w:r w:rsidRPr="007B5871">
        <w:rPr>
          <w:rFonts w:eastAsia="Times New Roman" w:cs="Times New Roman"/>
          <w:color w:val="000000"/>
          <w:lang w:eastAsia="ru-RU"/>
        </w:rPr>
        <w:t>развивающие игры выступают как эффективное средство развития физических качеств физическ</w:t>
      </w:r>
      <w:r w:rsidR="00882F21">
        <w:rPr>
          <w:rFonts w:eastAsia="Times New Roman" w:cs="Times New Roman"/>
          <w:color w:val="000000"/>
          <w:lang w:eastAsia="ru-RU"/>
        </w:rPr>
        <w:t>ой подготовленности. Подвижно-</w:t>
      </w:r>
      <w:r w:rsidRPr="007B5871">
        <w:rPr>
          <w:rFonts w:eastAsia="Times New Roman" w:cs="Times New Roman"/>
          <w:color w:val="000000"/>
          <w:lang w:eastAsia="ru-RU"/>
        </w:rPr>
        <w:t>развивающие игры способствуют воспитанию физических качеств.</w:t>
      </w:r>
    </w:p>
    <w:p w:rsidR="007B5871" w:rsidRPr="007B5871" w:rsidRDefault="007B5871" w:rsidP="0011506F">
      <w:pPr>
        <w:shd w:val="clear" w:color="auto" w:fill="FFFFFF"/>
        <w:spacing w:line="240" w:lineRule="auto"/>
        <w:ind w:firstLine="56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2. Экспериментально установлено положительное влияние занятий подвижными играми на развитие физических качеств и показатели, характеризующие физическую подготовленность учащихся 7 - 8 классов. Наблюдаемые положительные изменения связаны с тем, что учащимся были предоставлены подвижно развивающие игры, способствующие более рационально повысить уровень физической подготовленности детей.</w:t>
      </w:r>
    </w:p>
    <w:p w:rsidR="00882F21" w:rsidRDefault="00882F21" w:rsidP="007B5871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882F21" w:rsidRDefault="00882F21" w:rsidP="007B5871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882F21" w:rsidRDefault="00882F21" w:rsidP="00882F21">
      <w:pPr>
        <w:shd w:val="clear" w:color="auto" w:fill="FFFFFF"/>
        <w:spacing w:line="240" w:lineRule="auto"/>
        <w:rPr>
          <w:rFonts w:eastAsia="Times New Roman" w:cs="Times New Roman"/>
          <w:color w:val="000000"/>
          <w:lang w:eastAsia="ru-RU"/>
        </w:rPr>
      </w:pPr>
    </w:p>
    <w:p w:rsidR="00882F21" w:rsidRDefault="00882F21" w:rsidP="007B5871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882F21" w:rsidRDefault="00882F21" w:rsidP="007B5871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7B5871" w:rsidRPr="007B5871" w:rsidRDefault="00882F21" w:rsidP="00882F2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Список литературы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1.Аникин А. И.,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ТуркукновБ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. И. Уроки футбола в V—XI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кл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>. // Физическая культура в школе. — 2005. — № 5. — С. 17—21.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2.Ашмарин Б. А. Теория и методика физического воспитания: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учебн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. для студ.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фак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. физ. культуры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пед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 ин - тов. - М.: Просвещение, 19с.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3.Барков В. А. Педагогические исследования в физическом воспитании: Учебное пособие по курсу «Основы НИР» для студентов специальности п. 02.02. – «Физическая культура». – Гродно, 1995. – 68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4.Былеева Л. В., Коротков И. М., Яковлев В. Г. Подвижные игры: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Учебн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. пособие для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ин-тов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 физической культуры. 4-е изд.,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перераб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. и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дополн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>. - М.: Физкультура и спорт, 19с.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5.Верхошанский Ю. В. Основы специальной физической подготовки спортсменов. – М.: Физкультура и спорт, 1988. – 331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6.Годик М. А. Спортивная метрология: Учебник для институтов физической культуры. – М.: Физкультура и спорт, 1988. – 192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7.Гужаловский А. А. Развитие двигательных качеств у школьников. – Мн.: Нар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.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7B5871">
        <w:rPr>
          <w:rFonts w:eastAsia="Times New Roman" w:cs="Times New Roman"/>
          <w:color w:val="000000"/>
          <w:lang w:eastAsia="ru-RU"/>
        </w:rPr>
        <w:t>а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света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>, 1978. – 88 с.: ил.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8.Ермолаев Ю. А. Возрастная физиология: Учеб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.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п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особие для студентов ВУЗов. - М., 19с.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9.Жуков М. Н. Подвижные игры: учеб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.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д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ля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пед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. вузов / М. Н. Жуков. — М.: Издательский центр «Академия», 2000. — 160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10. Иванов В. С. Основы математической статистики: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Учебн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. пособие для институтов физ. культ. – М.: Физкультура и спорт, 1990. – 176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11.Коджаспиров Ю. Г. Развивающие игры на уроках физической культуры. 5 – 11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кл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>.: Метод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.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п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особие. – М.: Дрофа, 2003. – 176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12.Коротков И. М. Подвижные игры в занятиях спортом. - М.: Физкультура и спорт, 19с.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13.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Ланда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 Б. X. Методика комплексной оценки физического развития и физической подготовленности: учеб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.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п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особие / Б. X.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Ланда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 xml:space="preserve">. — 2-е изд. — М.: Советский спорт, 2005. — 192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14.Ломейко В. Ф. Развитие двигательных качеств на уроках физической культуры в I-X классах. – Мн.: Народная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асвета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>, 1980. – 128 с.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15.Лукьяненко В. П. Физическая культура: основы знаний: учеб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.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п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особие / В. П. Лукьяненко. — М.: Советский спорт. — 2003. — 224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с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>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16.Лях В. И. Двигательные способности школьников: основы теории и методики развития / В. И. Лях. — М.: </w:t>
      </w:r>
      <w:proofErr w:type="spellStart"/>
      <w:r w:rsidRPr="007B5871">
        <w:rPr>
          <w:rFonts w:eastAsia="Times New Roman" w:cs="Times New Roman"/>
          <w:color w:val="000000"/>
          <w:lang w:eastAsia="ru-RU"/>
        </w:rPr>
        <w:t>Терра-Спорт</w:t>
      </w:r>
      <w:proofErr w:type="spellEnd"/>
      <w:r w:rsidRPr="007B5871">
        <w:rPr>
          <w:rFonts w:eastAsia="Times New Roman" w:cs="Times New Roman"/>
          <w:color w:val="000000"/>
          <w:lang w:eastAsia="ru-RU"/>
        </w:rPr>
        <w:t>, 2000. — 192 с.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17.Лях В. И. Координационные способности школьников. - Мн.: Полымя, 19с.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 xml:space="preserve">18. </w:t>
      </w:r>
      <w:proofErr w:type="gramStart"/>
      <w:r w:rsidRPr="007B5871">
        <w:rPr>
          <w:rFonts w:eastAsia="Times New Roman" w:cs="Times New Roman"/>
          <w:color w:val="000000"/>
          <w:lang w:eastAsia="ru-RU"/>
        </w:rPr>
        <w:t>Лях В. И. Развивая</w:t>
      </w:r>
      <w:proofErr w:type="gramEnd"/>
      <w:r w:rsidRPr="007B5871">
        <w:rPr>
          <w:rFonts w:eastAsia="Times New Roman" w:cs="Times New Roman"/>
          <w:color w:val="000000"/>
          <w:lang w:eastAsia="ru-RU"/>
        </w:rPr>
        <w:t xml:space="preserve"> координационные способности // Физическая культура в школе. — 1993. — № 4. — С. 26.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19.Лях В. И. Тесты в физическом воспитании школьников: пособие для учителя / В. И. Лях. — М.: АСТ». —1998. — 272 с.</w:t>
      </w:r>
    </w:p>
    <w:p w:rsidR="007B5871" w:rsidRPr="007B5871" w:rsidRDefault="007B5871" w:rsidP="00882F2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B5871">
        <w:rPr>
          <w:rFonts w:eastAsia="Times New Roman" w:cs="Times New Roman"/>
          <w:color w:val="000000"/>
          <w:lang w:eastAsia="ru-RU"/>
        </w:rPr>
        <w:t>20.Лях В. И. Учение и обучение двигательным действиям // Физическая культура в школе. — 2005. — № 1. — С. 18—24; № 2. — С. 5—9.</w:t>
      </w:r>
    </w:p>
    <w:p w:rsidR="00B15CA7" w:rsidRDefault="00B15CA7"/>
    <w:sectPr w:rsidR="00B15CA7" w:rsidSect="007B58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10C9"/>
    <w:multiLevelType w:val="hybridMultilevel"/>
    <w:tmpl w:val="6480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871"/>
    <w:rsid w:val="0011506F"/>
    <w:rsid w:val="002D0DCA"/>
    <w:rsid w:val="00335AD0"/>
    <w:rsid w:val="004A601F"/>
    <w:rsid w:val="007B5871"/>
    <w:rsid w:val="00882F21"/>
    <w:rsid w:val="009D39DA"/>
    <w:rsid w:val="00B15CA7"/>
    <w:rsid w:val="00BE1D6D"/>
    <w:rsid w:val="00F3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B5871"/>
  </w:style>
  <w:style w:type="character" w:customStyle="1" w:styleId="c43">
    <w:name w:val="c43"/>
    <w:basedOn w:val="a0"/>
    <w:rsid w:val="007B5871"/>
  </w:style>
  <w:style w:type="paragraph" w:customStyle="1" w:styleId="c22">
    <w:name w:val="c22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5871"/>
  </w:style>
  <w:style w:type="paragraph" w:customStyle="1" w:styleId="c36">
    <w:name w:val="c36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58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5871"/>
    <w:rPr>
      <w:color w:val="800080"/>
      <w:u w:val="single"/>
    </w:rPr>
  </w:style>
  <w:style w:type="paragraph" w:customStyle="1" w:styleId="c15">
    <w:name w:val="c15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B5871"/>
  </w:style>
  <w:style w:type="paragraph" w:customStyle="1" w:styleId="c4">
    <w:name w:val="c4"/>
    <w:basedOn w:val="a"/>
    <w:rsid w:val="007B58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5871"/>
  </w:style>
  <w:style w:type="character" w:customStyle="1" w:styleId="c24">
    <w:name w:val="c24"/>
    <w:basedOn w:val="a0"/>
    <w:rsid w:val="007B5871"/>
  </w:style>
  <w:style w:type="table" w:styleId="a5">
    <w:name w:val="Table Grid"/>
    <w:basedOn w:val="a1"/>
    <w:uiPriority w:val="59"/>
    <w:rsid w:val="007B5871"/>
    <w:pPr>
      <w:spacing w:line="240" w:lineRule="auto"/>
      <w:jc w:val="left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1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pandia.ru%2Ftext%2Fcategory%2Fvidi_deyatelmznosti%2F&amp;sa=D&amp;sntz=1&amp;usg=AFQjCNFhr7uV_62n3LGukqA5bjsSzxb74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pandia.ru%2Ftext%2Fcategory%2Fsrednie_shkoli%2F&amp;sa=D&amp;sntz=1&amp;usg=AFQjCNFiPDlPrAaIx_AdtJIiV9o4icw0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oy31prk.ucoz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ioner31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pandia.ru%2Ftext%2Fcategory%2Flegkaya_atletika%2F&amp;sa=D&amp;sntz=1&amp;usg=AFQjCNEplWLoN7Q8uC8KWqbdxIaHURo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3716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2022-02-28T06:51:00Z</dcterms:created>
  <dcterms:modified xsi:type="dcterms:W3CDTF">2022-03-01T04:18:00Z</dcterms:modified>
</cp:coreProperties>
</file>