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7C6" w:rsidRDefault="00DF73DD" w:rsidP="004E10AC">
      <w:pPr>
        <w:jc w:val="center"/>
        <w:rPr>
          <w:b/>
          <w:sz w:val="32"/>
          <w:szCs w:val="32"/>
        </w:rPr>
      </w:pPr>
      <w:r>
        <w:rPr>
          <w:b/>
          <w:sz w:val="32"/>
          <w:szCs w:val="32"/>
        </w:rPr>
        <w:t xml:space="preserve">Подвижные игры </w:t>
      </w:r>
      <w:r w:rsidRPr="00DF73DD">
        <w:rPr>
          <w:b/>
          <w:bCs/>
          <w:sz w:val="32"/>
          <w:szCs w:val="32"/>
        </w:rPr>
        <w:t>в</w:t>
      </w:r>
      <w:r w:rsidRPr="00DF73DD">
        <w:rPr>
          <w:b/>
          <w:sz w:val="32"/>
          <w:szCs w:val="32"/>
        </w:rPr>
        <w:t> </w:t>
      </w:r>
      <w:r w:rsidRPr="00DF73DD">
        <w:rPr>
          <w:b/>
          <w:bCs/>
          <w:sz w:val="32"/>
          <w:szCs w:val="32"/>
        </w:rPr>
        <w:t>системе</w:t>
      </w:r>
      <w:r w:rsidRPr="00DF73DD">
        <w:rPr>
          <w:b/>
          <w:sz w:val="32"/>
          <w:szCs w:val="32"/>
        </w:rPr>
        <w:t> </w:t>
      </w:r>
      <w:r w:rsidRPr="00DF73DD">
        <w:rPr>
          <w:b/>
          <w:bCs/>
          <w:sz w:val="32"/>
          <w:szCs w:val="32"/>
        </w:rPr>
        <w:t>физического</w:t>
      </w:r>
      <w:r w:rsidRPr="00DF73DD">
        <w:rPr>
          <w:b/>
          <w:sz w:val="32"/>
          <w:szCs w:val="32"/>
        </w:rPr>
        <w:t> </w:t>
      </w:r>
      <w:r w:rsidRPr="00DF73DD">
        <w:rPr>
          <w:b/>
          <w:bCs/>
          <w:sz w:val="32"/>
          <w:szCs w:val="32"/>
        </w:rPr>
        <w:t>воспитания</w:t>
      </w:r>
      <w:r>
        <w:rPr>
          <w:b/>
          <w:bCs/>
          <w:sz w:val="32"/>
          <w:szCs w:val="32"/>
        </w:rPr>
        <w:t xml:space="preserve"> </w:t>
      </w:r>
      <w:proofErr w:type="gramStart"/>
      <w:r w:rsidRPr="00DF73DD">
        <w:rPr>
          <w:b/>
          <w:sz w:val="32"/>
          <w:szCs w:val="32"/>
        </w:rPr>
        <w:t>обучающихся</w:t>
      </w:r>
      <w:proofErr w:type="gramEnd"/>
    </w:p>
    <w:p w:rsidR="004E10AC" w:rsidRPr="004E10AC" w:rsidRDefault="004E10AC" w:rsidP="004E10AC">
      <w:pPr>
        <w:jc w:val="center"/>
        <w:rPr>
          <w:b/>
          <w:sz w:val="16"/>
          <w:szCs w:val="16"/>
        </w:rPr>
      </w:pPr>
    </w:p>
    <w:p w:rsidR="00392836" w:rsidRPr="00BF10C1" w:rsidRDefault="00392836" w:rsidP="00392836">
      <w:pPr>
        <w:spacing w:line="360" w:lineRule="auto"/>
        <w:jc w:val="center"/>
        <w:rPr>
          <w:i/>
          <w:sz w:val="20"/>
          <w:szCs w:val="20"/>
        </w:rPr>
      </w:pPr>
      <w:r w:rsidRPr="00BF10C1">
        <w:rPr>
          <w:i/>
          <w:sz w:val="20"/>
          <w:szCs w:val="20"/>
        </w:rPr>
        <w:t>Лоторева Ю.Н.</w:t>
      </w:r>
    </w:p>
    <w:p w:rsidR="00392836" w:rsidRPr="00BF10C1" w:rsidRDefault="00392836" w:rsidP="00392836">
      <w:pPr>
        <w:spacing w:line="360" w:lineRule="auto"/>
        <w:jc w:val="center"/>
        <w:rPr>
          <w:i/>
          <w:sz w:val="20"/>
          <w:szCs w:val="20"/>
        </w:rPr>
      </w:pPr>
      <w:r w:rsidRPr="00BF10C1">
        <w:rPr>
          <w:i/>
          <w:sz w:val="20"/>
          <w:szCs w:val="20"/>
        </w:rPr>
        <w:t>ФГБОУВО «Курский государственный университет»</w:t>
      </w:r>
    </w:p>
    <w:p w:rsidR="00392836" w:rsidRDefault="00392836" w:rsidP="00392836">
      <w:pPr>
        <w:spacing w:line="360" w:lineRule="auto"/>
        <w:jc w:val="center"/>
        <w:rPr>
          <w:sz w:val="20"/>
          <w:szCs w:val="20"/>
        </w:rPr>
      </w:pPr>
    </w:p>
    <w:p w:rsidR="00392836" w:rsidRDefault="00392836" w:rsidP="00392836">
      <w:pPr>
        <w:spacing w:line="360" w:lineRule="auto"/>
        <w:rPr>
          <w:b/>
        </w:rPr>
      </w:pPr>
      <w:r w:rsidRPr="00392836">
        <w:rPr>
          <w:b/>
        </w:rPr>
        <w:t>Аннотации</w:t>
      </w:r>
      <w:r>
        <w:rPr>
          <w:b/>
        </w:rPr>
        <w:t>:</w:t>
      </w:r>
    </w:p>
    <w:p w:rsidR="00392836" w:rsidRDefault="00392836" w:rsidP="00392836">
      <w:pPr>
        <w:spacing w:line="360" w:lineRule="auto"/>
        <w:rPr>
          <w:b/>
        </w:rPr>
        <w:sectPr w:rsidR="00392836" w:rsidSect="00857108">
          <w:pgSz w:w="11906" w:h="16838"/>
          <w:pgMar w:top="1134" w:right="851" w:bottom="1134" w:left="1701" w:header="709" w:footer="709" w:gutter="0"/>
          <w:cols w:space="708"/>
          <w:docGrid w:linePitch="360"/>
        </w:sectPr>
      </w:pPr>
    </w:p>
    <w:p w:rsidR="00857108" w:rsidRDefault="00392836" w:rsidP="00801A51">
      <w:pPr>
        <w:ind w:firstLine="709"/>
        <w:jc w:val="both"/>
      </w:pPr>
      <w:r>
        <w:lastRenderedPageBreak/>
        <w:t xml:space="preserve">Изучена динамика показателей физической и технической </w:t>
      </w:r>
      <w:r w:rsidR="00801A51">
        <w:t>подготовки</w:t>
      </w:r>
      <w:r>
        <w:t xml:space="preserve"> у экспериментальной группы обучающихся. Показано, что использование игрового метода привело не только к улу</w:t>
      </w:r>
      <w:r w:rsidR="00801A51">
        <w:t xml:space="preserve">чшению показателей физического, </w:t>
      </w:r>
      <w:r>
        <w:t xml:space="preserve">психического развития, но и к </w:t>
      </w:r>
      <w:r w:rsidR="00857108">
        <w:t>массовой пропаганде, как баскетбола, так и физической культуры и спорта, в целом.</w:t>
      </w:r>
    </w:p>
    <w:p w:rsidR="004E10AC" w:rsidRDefault="004E10AC" w:rsidP="00801A51">
      <w:pPr>
        <w:ind w:firstLine="709"/>
        <w:jc w:val="both"/>
      </w:pPr>
    </w:p>
    <w:p w:rsidR="00740A05" w:rsidRDefault="00740A05" w:rsidP="00801A51">
      <w:pPr>
        <w:ind w:firstLine="709"/>
        <w:jc w:val="both"/>
      </w:pPr>
    </w:p>
    <w:p w:rsidR="00857108" w:rsidRDefault="004E10AC" w:rsidP="00801A51">
      <w:pPr>
        <w:jc w:val="both"/>
        <w:rPr>
          <w:b/>
        </w:rPr>
      </w:pPr>
      <w:r w:rsidRPr="004E10AC">
        <w:rPr>
          <w:b/>
        </w:rPr>
        <w:t>Ключевые слова:</w:t>
      </w:r>
    </w:p>
    <w:p w:rsidR="00857108" w:rsidRPr="00BF10C1" w:rsidRDefault="004E10AC" w:rsidP="00801A51">
      <w:pPr>
        <w:jc w:val="both"/>
        <w:rPr>
          <w:i/>
        </w:rPr>
      </w:pPr>
      <w:r w:rsidRPr="00BF10C1">
        <w:rPr>
          <w:i/>
        </w:rPr>
        <w:t xml:space="preserve">Игровой метод, подвижные игры, физические качества, </w:t>
      </w:r>
    </w:p>
    <w:p w:rsidR="00857108" w:rsidRDefault="00857108" w:rsidP="00801A51">
      <w:pPr>
        <w:jc w:val="both"/>
      </w:pPr>
      <w:bookmarkStart w:id="0" w:name="_GoBack"/>
      <w:bookmarkEnd w:id="0"/>
    </w:p>
    <w:p w:rsidR="00857108" w:rsidRDefault="00857108" w:rsidP="00801A51">
      <w:pPr>
        <w:jc w:val="both"/>
      </w:pPr>
    </w:p>
    <w:p w:rsidR="00857108" w:rsidRPr="00801A51" w:rsidRDefault="00801A51" w:rsidP="00801A51">
      <w:pPr>
        <w:jc w:val="both"/>
        <w:rPr>
          <w:b/>
        </w:rPr>
      </w:pPr>
      <w:r w:rsidRPr="00801A51">
        <w:rPr>
          <w:b/>
        </w:rPr>
        <w:t>Введение.</w:t>
      </w:r>
    </w:p>
    <w:p w:rsidR="00857108" w:rsidRDefault="00801A51" w:rsidP="00801A51">
      <w:pPr>
        <w:jc w:val="both"/>
      </w:pPr>
      <w:r>
        <w:rPr>
          <w:color w:val="000000"/>
          <w:lang w:bidi="ru-RU"/>
        </w:rPr>
        <w:lastRenderedPageBreak/>
        <w:t xml:space="preserve">Отмечается </w:t>
      </w:r>
      <w:r w:rsidR="00857108">
        <w:rPr>
          <w:color w:val="000000"/>
          <w:lang w:bidi="ru-RU"/>
        </w:rPr>
        <w:t>недостаточная мотивация к учебно-тренировочным занятиям, снижение двигательной активности обучающихся. Обоснована эффективность применения подвижных игр в процессе физического воспитания.</w:t>
      </w:r>
    </w:p>
    <w:p w:rsidR="00857108" w:rsidRPr="00DF73DD" w:rsidRDefault="00857108" w:rsidP="00740A05">
      <w:pPr>
        <w:ind w:firstLine="567"/>
        <w:jc w:val="both"/>
        <w:rPr>
          <w:lang w:val="en-US"/>
        </w:rPr>
      </w:pPr>
      <w:r w:rsidRPr="00857108">
        <w:rPr>
          <w:lang w:val="en-US"/>
        </w:rPr>
        <w:t xml:space="preserve">The dynamics of indicators of physical and technical readiness of the experimental group of students was studied.  </w:t>
      </w:r>
    </w:p>
    <w:p w:rsidR="00740A05" w:rsidRPr="00DF73DD" w:rsidRDefault="00740A05" w:rsidP="00740A05">
      <w:pPr>
        <w:ind w:firstLine="567"/>
        <w:jc w:val="both"/>
        <w:rPr>
          <w:lang w:val="en-US"/>
        </w:rPr>
      </w:pPr>
    </w:p>
    <w:p w:rsidR="00740A05" w:rsidRPr="00DF73DD" w:rsidRDefault="00740A05" w:rsidP="00740A05">
      <w:pPr>
        <w:jc w:val="both"/>
        <w:rPr>
          <w:lang w:val="en-US"/>
        </w:rPr>
      </w:pPr>
    </w:p>
    <w:p w:rsidR="004E10AC" w:rsidRPr="00BF10C1" w:rsidRDefault="004E10AC" w:rsidP="00801A51">
      <w:pPr>
        <w:rPr>
          <w:i/>
          <w:lang w:val="en-US"/>
        </w:rPr>
      </w:pPr>
      <w:r w:rsidRPr="00BF10C1">
        <w:rPr>
          <w:i/>
        </w:rPr>
        <w:t>здоровье</w:t>
      </w:r>
      <w:r w:rsidR="00801A51" w:rsidRPr="00BF10C1">
        <w:rPr>
          <w:i/>
          <w:lang w:val="en-US"/>
        </w:rPr>
        <w:t xml:space="preserve">, </w:t>
      </w:r>
      <w:r w:rsidRPr="00BF10C1">
        <w:rPr>
          <w:i/>
        </w:rPr>
        <w:t>баскетбол</w:t>
      </w:r>
      <w:r w:rsidRPr="00BF10C1">
        <w:rPr>
          <w:i/>
          <w:lang w:val="en-US"/>
        </w:rPr>
        <w:t xml:space="preserve">, </w:t>
      </w:r>
      <w:r w:rsidRPr="00BF10C1">
        <w:rPr>
          <w:i/>
        </w:rPr>
        <w:t>гармонизация</w:t>
      </w:r>
      <w:r w:rsidRPr="00BF10C1">
        <w:rPr>
          <w:i/>
          <w:lang w:val="en-US"/>
        </w:rPr>
        <w:t xml:space="preserve">, </w:t>
      </w:r>
      <w:r w:rsidRPr="00BF10C1">
        <w:rPr>
          <w:i/>
        </w:rPr>
        <w:t>мотивация</w:t>
      </w:r>
      <w:r w:rsidRPr="00BF10C1">
        <w:rPr>
          <w:i/>
          <w:lang w:val="en-US"/>
        </w:rPr>
        <w:t xml:space="preserve">. </w:t>
      </w:r>
    </w:p>
    <w:p w:rsidR="004E10AC" w:rsidRPr="00740A05" w:rsidRDefault="004E10AC" w:rsidP="00801A51">
      <w:pPr>
        <w:jc w:val="both"/>
        <w:rPr>
          <w:lang w:val="en-US"/>
        </w:rPr>
      </w:pPr>
    </w:p>
    <w:p w:rsidR="00740A05" w:rsidRPr="00DF73DD" w:rsidRDefault="00740A05" w:rsidP="00740A05">
      <w:pPr>
        <w:jc w:val="both"/>
        <w:rPr>
          <w:lang w:val="en-US"/>
        </w:rPr>
      </w:pPr>
    </w:p>
    <w:p w:rsidR="00740A05" w:rsidRPr="00DF73DD" w:rsidRDefault="00740A05" w:rsidP="00740A05">
      <w:pPr>
        <w:jc w:val="both"/>
        <w:rPr>
          <w:lang w:val="en-US"/>
        </w:rPr>
      </w:pPr>
    </w:p>
    <w:p w:rsidR="00740A05" w:rsidRPr="00740A05" w:rsidRDefault="00740A05" w:rsidP="00740A05">
      <w:pPr>
        <w:jc w:val="both"/>
        <w:rPr>
          <w:lang w:val="en-US"/>
        </w:rPr>
      </w:pPr>
      <w:r w:rsidRPr="00857108">
        <w:rPr>
          <w:lang w:val="en-US"/>
        </w:rPr>
        <w:lastRenderedPageBreak/>
        <w:t>It is shown that the use of the</w:t>
      </w:r>
    </w:p>
    <w:p w:rsidR="00740A05" w:rsidRPr="00740A05" w:rsidRDefault="004E10AC" w:rsidP="00801A51">
      <w:pPr>
        <w:jc w:val="both"/>
        <w:rPr>
          <w:lang w:val="en-US"/>
        </w:rPr>
      </w:pPr>
      <w:r w:rsidRPr="00857108">
        <w:rPr>
          <w:lang w:val="en-US"/>
        </w:rPr>
        <w:t>game method has led not only to the improvement of indicators of physical and mental development, but also to mass propaganda, both basketball, and physical culture and sports in general.  There is a lack of motivation for training and training, a decrease in the motor activity of students.  The effectiveness of the use of mobile games in the process of physical education is grounded.</w:t>
      </w:r>
    </w:p>
    <w:p w:rsidR="00740A05" w:rsidRPr="00DF73DD" w:rsidRDefault="00740A05" w:rsidP="00801A51">
      <w:pPr>
        <w:jc w:val="both"/>
        <w:rPr>
          <w:lang w:val="en-US"/>
        </w:rPr>
      </w:pPr>
    </w:p>
    <w:p w:rsidR="004E10AC" w:rsidRPr="00BF10C1" w:rsidRDefault="00BF10C1" w:rsidP="00BF10C1">
      <w:pPr>
        <w:jc w:val="both"/>
        <w:rPr>
          <w:i/>
          <w:lang w:val="en-US"/>
        </w:rPr>
      </w:pPr>
      <w:proofErr w:type="gramStart"/>
      <w:r>
        <w:rPr>
          <w:i/>
          <w:lang w:val="en-US"/>
        </w:rPr>
        <w:t>G</w:t>
      </w:r>
      <w:r w:rsidR="004E10AC" w:rsidRPr="00BF10C1">
        <w:rPr>
          <w:i/>
          <w:lang w:val="en-US"/>
        </w:rPr>
        <w:t>ame method, outdoor gam</w:t>
      </w:r>
      <w:r>
        <w:rPr>
          <w:i/>
          <w:lang w:val="en-US"/>
        </w:rPr>
        <w:t xml:space="preserve">es, physical qualities, health, </w:t>
      </w:r>
      <w:r w:rsidR="004E10AC" w:rsidRPr="00BF10C1">
        <w:rPr>
          <w:i/>
          <w:lang w:val="en-US"/>
        </w:rPr>
        <w:t>basketball, harmonization, motivation.</w:t>
      </w:r>
      <w:proofErr w:type="gramEnd"/>
    </w:p>
    <w:p w:rsidR="004E10AC" w:rsidRPr="004E10AC" w:rsidRDefault="004E10AC" w:rsidP="004E10AC">
      <w:pPr>
        <w:rPr>
          <w:lang w:val="en-US"/>
        </w:rPr>
      </w:pPr>
    </w:p>
    <w:p w:rsidR="00C107A6" w:rsidRDefault="00C107A6" w:rsidP="00392836">
      <w:pPr>
        <w:rPr>
          <w:lang w:val="en-US"/>
        </w:rPr>
        <w:sectPr w:rsidR="00C107A6" w:rsidSect="00C107A6">
          <w:type w:val="continuous"/>
          <w:pgSz w:w="11906" w:h="16838"/>
          <w:pgMar w:top="1134" w:right="850" w:bottom="1134" w:left="1701" w:header="708" w:footer="708" w:gutter="0"/>
          <w:cols w:num="3" w:space="284"/>
          <w:docGrid w:linePitch="360"/>
        </w:sectPr>
      </w:pPr>
    </w:p>
    <w:p w:rsidR="00801A51" w:rsidRPr="00801A51" w:rsidRDefault="00801A51" w:rsidP="009961CB">
      <w:pPr>
        <w:ind w:firstLine="567"/>
        <w:jc w:val="both"/>
      </w:pPr>
      <w:r w:rsidRPr="00801A51">
        <w:lastRenderedPageBreak/>
        <w:t xml:space="preserve">Актуальность </w:t>
      </w:r>
      <w:r w:rsidR="009961CB">
        <w:t xml:space="preserve">научного </w:t>
      </w:r>
      <w:r w:rsidRPr="00801A51">
        <w:t xml:space="preserve">исследования применения </w:t>
      </w:r>
      <w:r w:rsidR="00354B80">
        <w:t xml:space="preserve">игрового метода </w:t>
      </w:r>
      <w:r w:rsidRPr="00801A51">
        <w:t xml:space="preserve">в подготовке </w:t>
      </w:r>
      <w:r w:rsidR="00354B80">
        <w:t xml:space="preserve">юных </w:t>
      </w:r>
      <w:r w:rsidRPr="00801A51">
        <w:t xml:space="preserve">баскетболистов заключается в том, что в </w:t>
      </w:r>
      <w:r w:rsidR="00354B80">
        <w:t>современных условиях одной из главных задач</w:t>
      </w:r>
      <w:r w:rsidRPr="00801A51">
        <w:t xml:space="preserve"> развития физкультурно-спортивного движения в на</w:t>
      </w:r>
      <w:r w:rsidR="00354B80">
        <w:t xml:space="preserve">шей стране является как массовая пропаганда среди </w:t>
      </w:r>
      <w:r w:rsidRPr="00801A51">
        <w:t xml:space="preserve"> детей, подростков и молодежи </w:t>
      </w:r>
      <w:r w:rsidR="00354B80">
        <w:t>занятий физической культурой и спортом, так и их активное вовлечение в данную среду. В настоящее время о</w:t>
      </w:r>
      <w:r w:rsidRPr="00801A51">
        <w:t xml:space="preserve">собой популярностью пользуются занятия </w:t>
      </w:r>
      <w:r w:rsidR="00354B80">
        <w:t>такими видами спорта</w:t>
      </w:r>
      <w:r w:rsidRPr="00801A51">
        <w:t>, как: баскетбол, волейбол,</w:t>
      </w:r>
      <w:r w:rsidR="00354B80">
        <w:t xml:space="preserve"> футбол,</w:t>
      </w:r>
      <w:r w:rsidRPr="00801A51">
        <w:t xml:space="preserve"> легкая атлетика и др.</w:t>
      </w:r>
    </w:p>
    <w:p w:rsidR="00801A51" w:rsidRPr="00801A51" w:rsidRDefault="00801A51" w:rsidP="009961CB">
      <w:pPr>
        <w:ind w:firstLine="567"/>
        <w:jc w:val="both"/>
      </w:pPr>
      <w:proofErr w:type="gramStart"/>
      <w:r w:rsidRPr="00801A51">
        <w:t xml:space="preserve">Баскетбол </w:t>
      </w:r>
      <w:r w:rsidR="00F62AFE">
        <w:t>включает естественные движения</w:t>
      </w:r>
      <w:r w:rsidRPr="00801A51">
        <w:t xml:space="preserve"> (ходь</w:t>
      </w:r>
      <w:r w:rsidR="00F62AFE">
        <w:t>ба, бег, прыжки) и специфические двигательные действия</w:t>
      </w:r>
      <w:r w:rsidRPr="00801A51">
        <w:t xml:space="preserve"> без мяча (остановки, повороты, передвижения приставными шагами, финты и т.д.), а также с мячом (ловля, передача, ведение, броски).</w:t>
      </w:r>
      <w:proofErr w:type="gramEnd"/>
      <w:r w:rsidRPr="00801A51">
        <w:t xml:space="preserve"> Противоборство</w:t>
      </w:r>
      <w:r w:rsidR="00351AF8">
        <w:t xml:space="preserve"> и конкуренция, </w:t>
      </w:r>
      <w:proofErr w:type="gramStart"/>
      <w:r w:rsidR="00F62AFE">
        <w:t>целями</w:t>
      </w:r>
      <w:proofErr w:type="gramEnd"/>
      <w:r w:rsidR="00351AF8">
        <w:t xml:space="preserve"> которых являются овладение</w:t>
      </w:r>
      <w:r w:rsidRPr="00801A51">
        <w:t xml:space="preserve"> корзины соперника и защита своей, вызывает проявление всех жизненно важных для человека физических качеств: скоростных, скоростно-силовых и координационных способностей, гибкости и выносливости. В работу вовлекаются пр</w:t>
      </w:r>
      <w:r w:rsidR="00351AF8">
        <w:t>актически все функциональные сис</w:t>
      </w:r>
      <w:r w:rsidRPr="00801A51">
        <w:t xml:space="preserve">темы его организма, включаются основные механизмы энергообеспечения. Достижение </w:t>
      </w:r>
      <w:r w:rsidR="00351AF8">
        <w:t xml:space="preserve">конечного </w:t>
      </w:r>
      <w:r w:rsidRPr="00801A51">
        <w:t>спортивног</w:t>
      </w:r>
      <w:r w:rsidR="00351AF8">
        <w:t>о результата требует от игроков</w:t>
      </w:r>
      <w:r w:rsidRPr="00801A51">
        <w:t xml:space="preserve"> целеустремленности, настойчивости, решительности, смелости, уверенности в себе, чувства коллективизма</w:t>
      </w:r>
      <w:r w:rsidR="00351AF8">
        <w:t xml:space="preserve"> и единства духа</w:t>
      </w:r>
      <w:r w:rsidRPr="00801A51">
        <w:t>.</w:t>
      </w:r>
    </w:p>
    <w:p w:rsidR="00801A51" w:rsidRPr="00801A51" w:rsidRDefault="009961CB" w:rsidP="00F62AFE">
      <w:pPr>
        <w:ind w:firstLine="567"/>
        <w:jc w:val="both"/>
      </w:pPr>
      <w:r>
        <w:t xml:space="preserve">Такая всесторонняя гармонизация </w:t>
      </w:r>
      <w:r w:rsidR="00801A51" w:rsidRPr="00801A51">
        <w:t xml:space="preserve">и комплексное воздействие на занимающихся дает право считать баскетбол не только </w:t>
      </w:r>
      <w:r>
        <w:t xml:space="preserve">интересным </w:t>
      </w:r>
      <w:r w:rsidR="00801A51" w:rsidRPr="00801A51">
        <w:t>видом спорта, но и одним</w:t>
      </w:r>
      <w:r>
        <w:t xml:space="preserve"> из наиболее действенных критерием развития</w:t>
      </w:r>
      <w:r w:rsidR="00801A51" w:rsidRPr="00801A51">
        <w:t xml:space="preserve"> физического и нравственного </w:t>
      </w:r>
      <w:r>
        <w:t xml:space="preserve">здоровья </w:t>
      </w:r>
      <w:r w:rsidR="00801A51" w:rsidRPr="00801A51">
        <w:t xml:space="preserve">в различные возрастные периоды (Д.И. </w:t>
      </w:r>
      <w:proofErr w:type="spellStart"/>
      <w:r w:rsidR="00801A51" w:rsidRPr="00801A51">
        <w:t>Нестеровский</w:t>
      </w:r>
      <w:proofErr w:type="spellEnd"/>
      <w:r w:rsidR="00801A51" w:rsidRPr="00801A51">
        <w:t>, 2010). Многолетняя практика работы</w:t>
      </w:r>
      <w:r>
        <w:t xml:space="preserve"> и опыт показываю</w:t>
      </w:r>
      <w:r w:rsidR="00801A51" w:rsidRPr="00801A51">
        <w:t xml:space="preserve">т, что для обучения целому ряду </w:t>
      </w:r>
      <w:r>
        <w:t>технико-</w:t>
      </w:r>
      <w:r w:rsidR="00801A51" w:rsidRPr="00801A51">
        <w:t xml:space="preserve">тактических элементов, закрепления и совершенствования </w:t>
      </w:r>
      <w:r w:rsidR="00C2788D">
        <w:t xml:space="preserve">умений и </w:t>
      </w:r>
      <w:r w:rsidR="00801A51" w:rsidRPr="00801A51">
        <w:t xml:space="preserve">навыков выполнения упражнений </w:t>
      </w:r>
      <w:r w:rsidR="00C2788D">
        <w:t>необходимо создавать</w:t>
      </w:r>
      <w:r w:rsidR="00801A51" w:rsidRPr="00801A51">
        <w:t xml:space="preserve"> </w:t>
      </w:r>
      <w:r w:rsidR="00801A51" w:rsidRPr="00801A51">
        <w:lastRenderedPageBreak/>
        <w:t xml:space="preserve">специальные игровые условия. Наилучшим образом на начальном этапе </w:t>
      </w:r>
      <w:r w:rsidR="00C2788D">
        <w:t xml:space="preserve">подготовки юных баскетболистов </w:t>
      </w:r>
      <w:r w:rsidR="00801A51" w:rsidRPr="00801A51">
        <w:t xml:space="preserve">это можно сделать с помощью подвижных игр. </w:t>
      </w:r>
      <w:r w:rsidR="00C2788D">
        <w:t xml:space="preserve">Как правило, </w:t>
      </w:r>
      <w:r w:rsidR="00801A51" w:rsidRPr="00801A51">
        <w:t xml:space="preserve">их использование позволяет </w:t>
      </w:r>
      <w:r w:rsidR="00BF10C1">
        <w:t>увеличить как заинтересованность</w:t>
      </w:r>
      <w:r w:rsidR="00801A51" w:rsidRPr="00801A51">
        <w:t xml:space="preserve"> детей к занятиям, </w:t>
      </w:r>
      <w:r w:rsidR="00BF10C1">
        <w:t xml:space="preserve">так и </w:t>
      </w:r>
      <w:r w:rsidR="00801A51" w:rsidRPr="00801A51">
        <w:t>качество обучения и</w:t>
      </w:r>
      <w:r w:rsidR="00BF10C1">
        <w:t>,</w:t>
      </w:r>
      <w:r w:rsidR="00801A51" w:rsidRPr="00801A51">
        <w:t xml:space="preserve"> тем самым</w:t>
      </w:r>
      <w:r w:rsidR="00BF10C1">
        <w:t>,</w:t>
      </w:r>
      <w:r w:rsidR="00801A51" w:rsidRPr="00801A51">
        <w:t xml:space="preserve"> </w:t>
      </w:r>
      <w:r w:rsidR="00BF10C1">
        <w:t xml:space="preserve">минимизировать временной интервал </w:t>
      </w:r>
      <w:r w:rsidR="00801A51" w:rsidRPr="00801A51">
        <w:t xml:space="preserve">начального обучения баскетболу, что </w:t>
      </w:r>
      <w:r w:rsidR="00BF10C1">
        <w:t xml:space="preserve">является приоритетной задачей </w:t>
      </w:r>
      <w:r w:rsidR="00801A51" w:rsidRPr="00801A51">
        <w:t xml:space="preserve">в </w:t>
      </w:r>
      <w:r w:rsidR="00BF10C1">
        <w:t xml:space="preserve">современных </w:t>
      </w:r>
      <w:r w:rsidR="00801A51" w:rsidRPr="00801A51">
        <w:t>условиях школы.</w:t>
      </w:r>
    </w:p>
    <w:p w:rsidR="00801A51" w:rsidRPr="00801A51" w:rsidRDefault="00801A51" w:rsidP="00F62AFE">
      <w:pPr>
        <w:ind w:firstLine="567"/>
        <w:jc w:val="both"/>
      </w:pPr>
      <w:r w:rsidRPr="00801A51">
        <w:t>Баскетбол –</w:t>
      </w:r>
      <w:r w:rsidR="00F62AFE">
        <w:t xml:space="preserve"> это игра, следовательно, это облегчает процесс перехода к ней</w:t>
      </w:r>
      <w:r w:rsidRPr="00801A51">
        <w:t xml:space="preserve"> после</w:t>
      </w:r>
      <w:r w:rsidR="00F62AFE">
        <w:t xml:space="preserve"> практического использования </w:t>
      </w:r>
      <w:r w:rsidRPr="00801A51">
        <w:t xml:space="preserve">подвижных игр, чем после обычных учебных упражнений. Вниманию специалистов </w:t>
      </w:r>
      <w:r w:rsidR="00F62AFE">
        <w:t xml:space="preserve">в области физической культуры и спорта </w:t>
      </w:r>
      <w:r w:rsidRPr="00801A51">
        <w:t xml:space="preserve">предлагаются </w:t>
      </w:r>
      <w:r w:rsidR="00F62AFE">
        <w:t>различные вариации подвижных игр</w:t>
      </w:r>
      <w:r w:rsidRPr="00801A51">
        <w:t xml:space="preserve">, которые </w:t>
      </w:r>
      <w:r w:rsidR="00F62AFE">
        <w:t>гипотетически можно применить к обучению</w:t>
      </w:r>
      <w:r w:rsidRPr="00801A51">
        <w:t xml:space="preserve"> баскетболу для совершенствования отдельных элементов игры.</w:t>
      </w:r>
    </w:p>
    <w:p w:rsidR="00801A51" w:rsidRPr="00801A51" w:rsidRDefault="00801A51" w:rsidP="00F62AFE">
      <w:pPr>
        <w:ind w:firstLine="567"/>
        <w:jc w:val="both"/>
      </w:pPr>
      <w:r w:rsidRPr="00801A51">
        <w:t>П</w:t>
      </w:r>
      <w:r w:rsidR="00F62AFE">
        <w:t>ри подборке подвижных</w:t>
      </w:r>
      <w:r w:rsidR="006820E6">
        <w:t xml:space="preserve"> игр</w:t>
      </w:r>
      <w:r w:rsidRPr="00801A51">
        <w:t xml:space="preserve"> для </w:t>
      </w:r>
      <w:r w:rsidR="00F62AFE">
        <w:t xml:space="preserve">учебно-тренировочных </w:t>
      </w:r>
      <w:r w:rsidRPr="00801A51">
        <w:t xml:space="preserve">занятий </w:t>
      </w:r>
      <w:r w:rsidR="00F62AFE">
        <w:t>по баскетболу, необходимо</w:t>
      </w:r>
      <w:r w:rsidRPr="00801A51">
        <w:t xml:space="preserve"> исходить из того, что они должны </w:t>
      </w:r>
      <w:r w:rsidR="00CC4992">
        <w:t xml:space="preserve">иметь </w:t>
      </w:r>
      <w:r w:rsidRPr="00801A51">
        <w:t>максимально ему</w:t>
      </w:r>
      <w:r w:rsidR="00CC4992">
        <w:t xml:space="preserve"> соответствие</w:t>
      </w:r>
      <w:r w:rsidRPr="00801A51">
        <w:t xml:space="preserve"> и развивать </w:t>
      </w:r>
      <w:r w:rsidR="006820E6">
        <w:t xml:space="preserve">определённые </w:t>
      </w:r>
      <w:r w:rsidRPr="00801A51">
        <w:t xml:space="preserve">качества. При этом </w:t>
      </w:r>
      <w:r w:rsidR="00CC4992">
        <w:t xml:space="preserve">в играх должно быть </w:t>
      </w:r>
      <w:r w:rsidRPr="00801A51">
        <w:t>предусмотрено</w:t>
      </w:r>
      <w:r w:rsidR="00CC4992">
        <w:t xml:space="preserve"> отсутствие выбывания</w:t>
      </w:r>
      <w:r w:rsidRPr="00801A51">
        <w:t xml:space="preserve"> игроков, </w:t>
      </w:r>
      <w:r w:rsidR="00CC4992">
        <w:t xml:space="preserve">так как </w:t>
      </w:r>
      <w:r w:rsidRPr="00801A51">
        <w:t>первыми из игры вы</w:t>
      </w:r>
      <w:r w:rsidR="000D4CA1">
        <w:t>ходят</w:t>
      </w:r>
      <w:r w:rsidRPr="00801A51">
        <w:t>, как правило, наиболее слабые учащиеся,</w:t>
      </w:r>
      <w:r w:rsidR="000D4CA1">
        <w:t xml:space="preserve"> которым, наоборот, необходимо</w:t>
      </w:r>
      <w:r w:rsidRPr="00801A51">
        <w:t xml:space="preserve"> больше </w:t>
      </w:r>
      <w:r w:rsidR="000D4CA1">
        <w:t xml:space="preserve"> тренироваться и принимать участие в подобных играх.</w:t>
      </w:r>
    </w:p>
    <w:p w:rsidR="00801A51" w:rsidRPr="00801A51" w:rsidRDefault="002B05B9" w:rsidP="000D4CA1">
      <w:pPr>
        <w:ind w:firstLine="567"/>
        <w:jc w:val="both"/>
      </w:pPr>
      <w:r>
        <w:t>Отечественный</w:t>
      </w:r>
      <w:r w:rsidR="00801A51" w:rsidRPr="00801A51">
        <w:t xml:space="preserve"> учёный П.Ф.</w:t>
      </w:r>
      <w:r>
        <w:t xml:space="preserve"> </w:t>
      </w:r>
      <w:r w:rsidR="00801A51" w:rsidRPr="00801A51">
        <w:t>Лесгафт, учитывая важную роль подвижн</w:t>
      </w:r>
      <w:r w:rsidR="00CC4992">
        <w:t>ых игр в развитии физических качеств</w:t>
      </w:r>
      <w:r w:rsidR="00801A51" w:rsidRPr="00801A51">
        <w:t xml:space="preserve"> ребёнка, в приобретении им определённых навыков</w:t>
      </w:r>
      <w:r w:rsidR="00CC4992">
        <w:t xml:space="preserve"> и умений, уделял особое внимание сбору и изучению данных игр. Он обосновывал</w:t>
      </w:r>
      <w:r w:rsidR="00801A51" w:rsidRPr="00801A51">
        <w:t xml:space="preserve"> их значение для физического </w:t>
      </w:r>
      <w:r w:rsidR="00CC4992">
        <w:t xml:space="preserve">и психического </w:t>
      </w:r>
      <w:r w:rsidR="00801A51" w:rsidRPr="00801A51">
        <w:t>развития детей и пропагандировал практическое внедрение их в систему воспитания подрастающего поколения.</w:t>
      </w:r>
    </w:p>
    <w:p w:rsidR="00DC0E72" w:rsidRDefault="00801A51" w:rsidP="00DC0E72">
      <w:pPr>
        <w:ind w:firstLine="567"/>
        <w:jc w:val="both"/>
      </w:pPr>
      <w:r w:rsidRPr="00DC0E72">
        <w:rPr>
          <w:b/>
        </w:rPr>
        <w:t>Актуальность исследования.</w:t>
      </w:r>
      <w:r w:rsidRPr="00801A51">
        <w:t xml:space="preserve">  В настоящее время существует </w:t>
      </w:r>
      <w:r w:rsidR="00DC0E72">
        <w:t xml:space="preserve">ряд </w:t>
      </w:r>
      <w:r w:rsidRPr="00801A51">
        <w:t>исследований эффективности применения различных методик</w:t>
      </w:r>
      <w:r w:rsidR="00DC0E72">
        <w:t xml:space="preserve"> </w:t>
      </w:r>
      <w:r w:rsidRPr="00801A51">
        <w:t>на начальном эта</w:t>
      </w:r>
      <w:r w:rsidR="00DC0E72">
        <w:t>пе подготовки баскетболу. Однако</w:t>
      </w:r>
      <w:r w:rsidRPr="00801A51">
        <w:t xml:space="preserve"> вопрос использования подвижных </w:t>
      </w:r>
      <w:r w:rsidR="00DC0E72">
        <w:t>игр в обучении баскетболу раскрыт</w:t>
      </w:r>
      <w:r w:rsidRPr="00801A51">
        <w:t xml:space="preserve"> не достаточно</w:t>
      </w:r>
      <w:r w:rsidR="00DC0E72">
        <w:t>.</w:t>
      </w:r>
    </w:p>
    <w:p w:rsidR="00801A51" w:rsidRPr="00801A51" w:rsidRDefault="00DC0E72" w:rsidP="00DC0E72">
      <w:pPr>
        <w:ind w:firstLine="567"/>
        <w:jc w:val="both"/>
      </w:pPr>
      <w:r>
        <w:t>Использование</w:t>
      </w:r>
      <w:r w:rsidR="00801A51" w:rsidRPr="00801A51">
        <w:t xml:space="preserve"> </w:t>
      </w:r>
      <w:r>
        <w:t xml:space="preserve">игрового метода </w:t>
      </w:r>
      <w:r w:rsidR="00801A51" w:rsidRPr="00801A51">
        <w:t>на учебно-тренировочных занятиях по б</w:t>
      </w:r>
      <w:r>
        <w:t>аскетболу обусловило выбор темы исследования.</w:t>
      </w:r>
    </w:p>
    <w:p w:rsidR="00801A51" w:rsidRPr="00801A51" w:rsidRDefault="00801A51" w:rsidP="008820C1">
      <w:pPr>
        <w:ind w:firstLine="567"/>
        <w:jc w:val="both"/>
      </w:pPr>
      <w:r w:rsidRPr="00801A51">
        <w:rPr>
          <w:b/>
        </w:rPr>
        <w:t>Цель исследования:</w:t>
      </w:r>
      <w:r w:rsidRPr="00801A51">
        <w:t xml:space="preserve"> изучить влияние </w:t>
      </w:r>
      <w:r w:rsidR="008820C1">
        <w:t xml:space="preserve">игрового метода </w:t>
      </w:r>
      <w:r w:rsidRPr="00801A51">
        <w:t xml:space="preserve">на </w:t>
      </w:r>
      <w:r w:rsidR="008820C1">
        <w:t xml:space="preserve">развитие физических качеств </w:t>
      </w:r>
      <w:r w:rsidRPr="00801A51">
        <w:t xml:space="preserve">юных баскетболистов. </w:t>
      </w:r>
    </w:p>
    <w:p w:rsidR="00801A51" w:rsidRPr="00801A51" w:rsidRDefault="00801A51" w:rsidP="000D4CA1">
      <w:pPr>
        <w:ind w:firstLine="567"/>
        <w:jc w:val="both"/>
      </w:pPr>
      <w:r w:rsidRPr="00801A51">
        <w:rPr>
          <w:b/>
        </w:rPr>
        <w:t>Объект исследования</w:t>
      </w:r>
      <w:r w:rsidRPr="008820C1">
        <w:rPr>
          <w:b/>
        </w:rPr>
        <w:t>:</w:t>
      </w:r>
      <w:r w:rsidR="008820C1">
        <w:t xml:space="preserve"> подвижные игры</w:t>
      </w:r>
      <w:r w:rsidRPr="00801A51">
        <w:t xml:space="preserve"> как сре</w:t>
      </w:r>
      <w:r w:rsidR="008820C1">
        <w:t>дство</w:t>
      </w:r>
      <w:r w:rsidRPr="00801A51">
        <w:t xml:space="preserve"> </w:t>
      </w:r>
      <w:r w:rsidR="008820C1">
        <w:t xml:space="preserve">формирования навыков и умений и </w:t>
      </w:r>
      <w:r w:rsidRPr="00801A51">
        <w:t>развития физической подготовленности</w:t>
      </w:r>
      <w:r w:rsidR="008820C1">
        <w:t xml:space="preserve"> юных баскетболистов</w:t>
      </w:r>
      <w:r w:rsidRPr="00801A51">
        <w:t>.</w:t>
      </w:r>
    </w:p>
    <w:p w:rsidR="00801A51" w:rsidRPr="00801A51" w:rsidRDefault="00801A51" w:rsidP="008820C1">
      <w:pPr>
        <w:ind w:firstLine="567"/>
        <w:jc w:val="both"/>
      </w:pPr>
      <w:r w:rsidRPr="00801A51">
        <w:rPr>
          <w:b/>
        </w:rPr>
        <w:t>Предмет исследования</w:t>
      </w:r>
      <w:r w:rsidRPr="008820C1">
        <w:rPr>
          <w:b/>
        </w:rPr>
        <w:t>:</w:t>
      </w:r>
      <w:r w:rsidRPr="00801A51">
        <w:t xml:space="preserve"> использование </w:t>
      </w:r>
      <w:r w:rsidR="008820C1">
        <w:t xml:space="preserve">игрового метода </w:t>
      </w:r>
      <w:r w:rsidRPr="00801A51">
        <w:t xml:space="preserve">в тренировочном процессе  </w:t>
      </w:r>
      <w:r w:rsidR="008820C1">
        <w:t>юных баскетболистов 11-12</w:t>
      </w:r>
      <w:r w:rsidRPr="00801A51">
        <w:t xml:space="preserve"> лет.</w:t>
      </w:r>
    </w:p>
    <w:p w:rsidR="00801A51" w:rsidRPr="00801A51" w:rsidRDefault="00801A51" w:rsidP="00CC4992">
      <w:pPr>
        <w:ind w:firstLine="567"/>
        <w:jc w:val="both"/>
        <w:rPr>
          <w:b/>
        </w:rPr>
      </w:pPr>
      <w:r w:rsidRPr="00801A51">
        <w:rPr>
          <w:b/>
        </w:rPr>
        <w:t>Задачи исследования:</w:t>
      </w:r>
    </w:p>
    <w:p w:rsidR="00801A51" w:rsidRPr="00801A51" w:rsidRDefault="00801A51" w:rsidP="00F876CF">
      <w:pPr>
        <w:pStyle w:val="a3"/>
        <w:numPr>
          <w:ilvl w:val="0"/>
          <w:numId w:val="1"/>
        </w:numPr>
        <w:tabs>
          <w:tab w:val="left" w:pos="851"/>
        </w:tabs>
        <w:ind w:left="0" w:firstLine="567"/>
        <w:jc w:val="both"/>
      </w:pPr>
      <w:r w:rsidRPr="00801A51">
        <w:t xml:space="preserve">Изучить научно-методическую литературу по проблеме исследования. </w:t>
      </w:r>
    </w:p>
    <w:p w:rsidR="00801A51" w:rsidRPr="00801A51" w:rsidRDefault="002B05B9" w:rsidP="00F876CF">
      <w:pPr>
        <w:pStyle w:val="a3"/>
        <w:numPr>
          <w:ilvl w:val="0"/>
          <w:numId w:val="1"/>
        </w:numPr>
        <w:tabs>
          <w:tab w:val="left" w:pos="851"/>
        </w:tabs>
        <w:ind w:left="0" w:firstLine="567"/>
        <w:jc w:val="both"/>
      </w:pPr>
      <w:r>
        <w:t>Раскрыть теоретические аспекты игрового метода и классификацию подвижных игр</w:t>
      </w:r>
      <w:r w:rsidR="00801A51" w:rsidRPr="00801A51">
        <w:t>.</w:t>
      </w:r>
    </w:p>
    <w:p w:rsidR="00801A51" w:rsidRPr="00801A51" w:rsidRDefault="00801A51" w:rsidP="00F876CF">
      <w:pPr>
        <w:pStyle w:val="a3"/>
        <w:numPr>
          <w:ilvl w:val="0"/>
          <w:numId w:val="1"/>
        </w:numPr>
        <w:tabs>
          <w:tab w:val="left" w:pos="851"/>
        </w:tabs>
        <w:ind w:left="0" w:firstLine="567"/>
        <w:jc w:val="both"/>
      </w:pPr>
      <w:r w:rsidRPr="00801A51">
        <w:t>Разработать методику развития физической</w:t>
      </w:r>
      <w:r w:rsidR="002B05B9">
        <w:t xml:space="preserve"> качеств (подготовленности) юных баскетболистов 11-12 лет</w:t>
      </w:r>
      <w:r w:rsidRPr="00801A51">
        <w:t>.</w:t>
      </w:r>
    </w:p>
    <w:p w:rsidR="00801A51" w:rsidRPr="00801A51" w:rsidRDefault="002B05B9" w:rsidP="00F876CF">
      <w:pPr>
        <w:pStyle w:val="a3"/>
        <w:numPr>
          <w:ilvl w:val="0"/>
          <w:numId w:val="1"/>
        </w:numPr>
        <w:tabs>
          <w:tab w:val="left" w:pos="851"/>
        </w:tabs>
        <w:ind w:left="0" w:firstLine="567"/>
        <w:jc w:val="both"/>
      </w:pPr>
      <w:r>
        <w:t xml:space="preserve">Рассмотреть и апробировать </w:t>
      </w:r>
      <w:r w:rsidR="00801A51" w:rsidRPr="00801A51">
        <w:t>эффективность предложенной методики в процессе педагогического эксперимента.</w:t>
      </w:r>
    </w:p>
    <w:p w:rsidR="00801A51" w:rsidRPr="00801A51" w:rsidRDefault="002B05B9" w:rsidP="002B05B9">
      <w:pPr>
        <w:tabs>
          <w:tab w:val="left" w:pos="709"/>
        </w:tabs>
        <w:ind w:firstLine="567"/>
        <w:jc w:val="both"/>
      </w:pPr>
      <w:r>
        <w:t>Для  реализации поставленных задач  используются</w:t>
      </w:r>
      <w:r w:rsidR="00801A51" w:rsidRPr="00801A51">
        <w:t xml:space="preserve"> следующие методы:</w:t>
      </w:r>
    </w:p>
    <w:p w:rsidR="00801A51" w:rsidRPr="00801A51" w:rsidRDefault="002B05B9" w:rsidP="002B05B9">
      <w:pPr>
        <w:pStyle w:val="a3"/>
        <w:numPr>
          <w:ilvl w:val="0"/>
          <w:numId w:val="2"/>
        </w:numPr>
        <w:tabs>
          <w:tab w:val="left" w:pos="851"/>
        </w:tabs>
        <w:ind w:left="0" w:firstLine="567"/>
        <w:jc w:val="both"/>
      </w:pPr>
      <w:r>
        <w:t>А</w:t>
      </w:r>
      <w:r w:rsidR="00801A51" w:rsidRPr="00801A51">
        <w:t xml:space="preserve">нализ научно-методической литературы; </w:t>
      </w:r>
    </w:p>
    <w:p w:rsidR="00801A51" w:rsidRPr="00801A51" w:rsidRDefault="00801A51" w:rsidP="002B05B9">
      <w:pPr>
        <w:pStyle w:val="a3"/>
        <w:numPr>
          <w:ilvl w:val="0"/>
          <w:numId w:val="2"/>
        </w:numPr>
        <w:tabs>
          <w:tab w:val="left" w:pos="851"/>
        </w:tabs>
        <w:ind w:left="0" w:firstLine="567"/>
        <w:jc w:val="both"/>
      </w:pPr>
      <w:r w:rsidRPr="00801A51">
        <w:t xml:space="preserve">наблюдение; </w:t>
      </w:r>
    </w:p>
    <w:p w:rsidR="00801A51" w:rsidRPr="00801A51" w:rsidRDefault="00801A51" w:rsidP="002B05B9">
      <w:pPr>
        <w:pStyle w:val="a3"/>
        <w:numPr>
          <w:ilvl w:val="0"/>
          <w:numId w:val="2"/>
        </w:numPr>
        <w:tabs>
          <w:tab w:val="left" w:pos="851"/>
        </w:tabs>
        <w:ind w:left="0" w:firstLine="567"/>
        <w:jc w:val="both"/>
      </w:pPr>
      <w:r w:rsidRPr="00801A51">
        <w:t>педагогическое тестирование;</w:t>
      </w:r>
    </w:p>
    <w:p w:rsidR="00801A51" w:rsidRPr="00801A51" w:rsidRDefault="00801A51" w:rsidP="002B05B9">
      <w:pPr>
        <w:pStyle w:val="a3"/>
        <w:numPr>
          <w:ilvl w:val="0"/>
          <w:numId w:val="2"/>
        </w:numPr>
        <w:tabs>
          <w:tab w:val="left" w:pos="851"/>
        </w:tabs>
        <w:ind w:left="0" w:firstLine="567"/>
        <w:jc w:val="both"/>
      </w:pPr>
      <w:r w:rsidRPr="00801A51">
        <w:t>педагогический эксперимент;</w:t>
      </w:r>
    </w:p>
    <w:p w:rsidR="00801A51" w:rsidRPr="00801A51" w:rsidRDefault="00801A51" w:rsidP="001F2ED2">
      <w:pPr>
        <w:pStyle w:val="a3"/>
        <w:numPr>
          <w:ilvl w:val="0"/>
          <w:numId w:val="2"/>
        </w:numPr>
        <w:tabs>
          <w:tab w:val="left" w:pos="851"/>
        </w:tabs>
        <w:ind w:left="0" w:firstLine="567"/>
        <w:jc w:val="both"/>
      </w:pPr>
      <w:proofErr w:type="gramStart"/>
      <w:r w:rsidRPr="00801A51">
        <w:t>методы математической статистики</w:t>
      </w:r>
      <w:r w:rsidR="001F2ED2">
        <w:t xml:space="preserve"> (</w:t>
      </w:r>
      <w:r w:rsidR="001F2ED2" w:rsidRPr="001F2ED2">
        <w:t>среднее значение исследуемого показателя; стандартное отклонение; ошибка среднего значения; коэффициент вариативности показателя; минимальное значение показателя в данной выборке; максимальное значение показателя в данной выборке; разница в значениях сравниваемых показателей; значения критерия t-Стьюдента при сравнении показателей до и после эксперимента;   достоверность    различий    сравниваемых   показателей (критическое значение 0,05).</w:t>
      </w:r>
      <w:proofErr w:type="gramEnd"/>
    </w:p>
    <w:p w:rsidR="00DF73DD" w:rsidRPr="00DF73DD" w:rsidRDefault="00DF73DD" w:rsidP="00DF73DD">
      <w:pPr>
        <w:pStyle w:val="Bodytext70"/>
        <w:shd w:val="clear" w:color="auto" w:fill="auto"/>
        <w:spacing w:line="240" w:lineRule="auto"/>
        <w:ind w:firstLine="567"/>
        <w:jc w:val="both"/>
        <w:rPr>
          <w:b/>
          <w:color w:val="000000"/>
          <w:sz w:val="24"/>
          <w:szCs w:val="24"/>
        </w:rPr>
      </w:pPr>
      <w:r w:rsidRPr="00DF73DD">
        <w:rPr>
          <w:b/>
          <w:color w:val="000000"/>
          <w:sz w:val="24"/>
          <w:szCs w:val="24"/>
        </w:rPr>
        <w:lastRenderedPageBreak/>
        <w:t xml:space="preserve">Основная часть. </w:t>
      </w:r>
    </w:p>
    <w:p w:rsidR="00DF73DD" w:rsidRPr="00DF73DD" w:rsidRDefault="00DF73DD" w:rsidP="00DF73DD">
      <w:pPr>
        <w:ind w:firstLine="709"/>
        <w:jc w:val="both"/>
        <w:rPr>
          <w:color w:val="000000"/>
          <w:shd w:val="clear" w:color="auto" w:fill="FFFFFF"/>
        </w:rPr>
      </w:pPr>
      <w:r w:rsidRPr="00DF73DD">
        <w:rPr>
          <w:color w:val="000000"/>
          <w:shd w:val="clear" w:color="auto" w:fill="FFFFFF"/>
        </w:rPr>
        <w:t xml:space="preserve">Физические качества - это врождённые морфофункциональные качества, благодаря которым возможна физическая активность человека, получающая полное проявление в целесообразной двигательной деятельности [5, </w:t>
      </w:r>
      <w:r w:rsidRPr="00DF73DD">
        <w:rPr>
          <w:color w:val="000000"/>
          <w:shd w:val="clear" w:color="auto" w:fill="FFFFFF"/>
          <w:lang w:val="en-US"/>
        </w:rPr>
        <w:t>c</w:t>
      </w:r>
      <w:r w:rsidRPr="00DF73DD">
        <w:rPr>
          <w:color w:val="000000"/>
          <w:shd w:val="clear" w:color="auto" w:fill="FFFFFF"/>
        </w:rPr>
        <w:t>. 133-134]. От степени их развития и зависит физическая подготовка спортсмена. </w:t>
      </w:r>
    </w:p>
    <w:p w:rsidR="00DF73DD" w:rsidRPr="00DF73DD" w:rsidRDefault="00DF73DD" w:rsidP="00DF73DD">
      <w:pPr>
        <w:tabs>
          <w:tab w:val="left" w:pos="0"/>
        </w:tabs>
        <w:ind w:firstLine="709"/>
        <w:jc w:val="both"/>
        <w:rPr>
          <w:color w:val="000000"/>
          <w:shd w:val="clear" w:color="auto" w:fill="FFFFFF"/>
        </w:rPr>
      </w:pPr>
      <w:r w:rsidRPr="00DF73DD">
        <w:rPr>
          <w:color w:val="000000"/>
          <w:shd w:val="clear" w:color="auto" w:fill="FFFFFF"/>
        </w:rPr>
        <w:t>К физическим качествам относятся:</w:t>
      </w:r>
    </w:p>
    <w:p w:rsidR="00DF73DD" w:rsidRPr="00DF73DD" w:rsidRDefault="00DF73DD" w:rsidP="00DF73DD">
      <w:pPr>
        <w:ind w:firstLine="709"/>
        <w:jc w:val="both"/>
        <w:rPr>
          <w:color w:val="000000"/>
          <w:shd w:val="clear" w:color="auto" w:fill="FFFFFF"/>
        </w:rPr>
      </w:pPr>
      <w:r w:rsidRPr="00DF73DD">
        <w:rPr>
          <w:color w:val="000000"/>
          <w:shd w:val="clear" w:color="auto" w:fill="FFFFFF"/>
        </w:rPr>
        <w:t>1. Сила – это физическая величина, являющая мерой воздействия на данное тело со стороны других тел.</w:t>
      </w:r>
    </w:p>
    <w:p w:rsidR="00DF73DD" w:rsidRPr="00DF73DD" w:rsidRDefault="00DF73DD" w:rsidP="00DF73DD">
      <w:pPr>
        <w:ind w:firstLine="709"/>
        <w:jc w:val="both"/>
        <w:rPr>
          <w:color w:val="000000"/>
          <w:shd w:val="clear" w:color="auto" w:fill="FFFFFF"/>
        </w:rPr>
      </w:pPr>
      <w:r w:rsidRPr="00DF73DD">
        <w:rPr>
          <w:color w:val="000000"/>
          <w:shd w:val="clear" w:color="auto" w:fill="FFFFFF"/>
        </w:rPr>
        <w:t xml:space="preserve">2. Быстрота – это умение человека за определённый временной промежуток   сделать максимальное число движений.         </w:t>
      </w:r>
    </w:p>
    <w:p w:rsidR="00DF73DD" w:rsidRPr="00DF73DD" w:rsidRDefault="00DF73DD" w:rsidP="00DF73DD">
      <w:pPr>
        <w:ind w:firstLine="709"/>
        <w:jc w:val="both"/>
        <w:rPr>
          <w:color w:val="000000"/>
        </w:rPr>
      </w:pPr>
      <w:r w:rsidRPr="00DF73DD">
        <w:rPr>
          <w:color w:val="000000"/>
          <w:shd w:val="clear" w:color="auto" w:fill="FFFFFF"/>
        </w:rPr>
        <w:t xml:space="preserve">3. Выносливость – </w:t>
      </w:r>
      <w:r w:rsidRPr="00DF73DD">
        <w:rPr>
          <w:color w:val="000000"/>
        </w:rPr>
        <w:t xml:space="preserve">это способность совершать работу заданного характера в течение возможно более длительного времени. </w:t>
      </w:r>
    </w:p>
    <w:p w:rsidR="00DF73DD" w:rsidRPr="00DF73DD" w:rsidRDefault="00DF73DD" w:rsidP="00DF73DD">
      <w:pPr>
        <w:ind w:firstLine="709"/>
        <w:jc w:val="both"/>
      </w:pPr>
      <w:r w:rsidRPr="00DF73DD">
        <w:rPr>
          <w:shd w:val="clear" w:color="auto" w:fill="FFFFFF"/>
        </w:rPr>
        <w:t xml:space="preserve">4. Гибкость – это способность выполнять движения с большой </w:t>
      </w:r>
      <w:r w:rsidRPr="00DF73DD">
        <w:t>амплитудой.</w:t>
      </w:r>
    </w:p>
    <w:p w:rsidR="00DF73DD" w:rsidRPr="00DF73DD" w:rsidRDefault="00DF73DD" w:rsidP="00DF73DD">
      <w:pPr>
        <w:ind w:firstLine="709"/>
        <w:jc w:val="both"/>
        <w:rPr>
          <w:rFonts w:eastAsiaTheme="minorHAnsi"/>
          <w:color w:val="000000"/>
          <w:shd w:val="clear" w:color="auto" w:fill="FFFFFF"/>
          <w:lang w:eastAsia="en-US"/>
        </w:rPr>
      </w:pPr>
      <w:r w:rsidRPr="00DF73DD">
        <w:rPr>
          <w:rFonts w:eastAsiaTheme="minorHAnsi"/>
          <w:lang w:eastAsia="en-US"/>
        </w:rPr>
        <w:t>5. Ловкость – это совокупность координационных способностей и возможностью выполнять определенные двигательные действия с заданной амплитудой движений.</w:t>
      </w:r>
      <w:r w:rsidRPr="00DF73DD">
        <w:rPr>
          <w:rFonts w:eastAsiaTheme="minorHAnsi"/>
          <w:color w:val="000000"/>
          <w:shd w:val="clear" w:color="auto" w:fill="FFFFFF"/>
          <w:lang w:eastAsia="en-US"/>
        </w:rPr>
        <w:t xml:space="preserve"> </w:t>
      </w:r>
    </w:p>
    <w:p w:rsidR="00DF73DD" w:rsidRPr="00DF73DD" w:rsidRDefault="00DF73DD" w:rsidP="00DF73DD">
      <w:pPr>
        <w:ind w:firstLine="709"/>
        <w:jc w:val="both"/>
        <w:rPr>
          <w:color w:val="000000"/>
        </w:rPr>
      </w:pPr>
      <w:r w:rsidRPr="00DF73DD">
        <w:rPr>
          <w:color w:val="000000"/>
          <w:shd w:val="clear" w:color="auto" w:fill="FFFFFF"/>
        </w:rPr>
        <w:t xml:space="preserve">Психологические качества – это особенности поведения человека (что он делает и как делает), совокупность которых и определяет личность целостно [6, </w:t>
      </w:r>
      <w:r w:rsidRPr="00DF73DD">
        <w:rPr>
          <w:color w:val="000000"/>
          <w:shd w:val="clear" w:color="auto" w:fill="FFFFFF"/>
          <w:lang w:val="en-US"/>
        </w:rPr>
        <w:t>c</w:t>
      </w:r>
      <w:r w:rsidRPr="00DF73DD">
        <w:rPr>
          <w:color w:val="000000"/>
          <w:shd w:val="clear" w:color="auto" w:fill="FFFFFF"/>
        </w:rPr>
        <w:t>. 89].</w:t>
      </w:r>
    </w:p>
    <w:p w:rsidR="00DF73DD" w:rsidRPr="00DF73DD" w:rsidRDefault="00DF73DD" w:rsidP="00DF73DD">
      <w:pPr>
        <w:ind w:firstLine="709"/>
        <w:jc w:val="both"/>
        <w:rPr>
          <w:color w:val="000000"/>
        </w:rPr>
      </w:pPr>
      <w:r w:rsidRPr="00DF73DD">
        <w:rPr>
          <w:color w:val="000000"/>
        </w:rPr>
        <w:t xml:space="preserve">В рамках учебно-тренировочного процесса с помощью тестирования и анкетирования (Приложение 1, 2) был выявлен уровень физической и психологической подготовленности  юных спортсменов-баскетболистов на начало анализируемого периода (февраль, 2018 г.). Полученные данные приведены в таблицах 3,4. </w:t>
      </w:r>
    </w:p>
    <w:p w:rsidR="00DF73DD" w:rsidRPr="00DF73DD" w:rsidRDefault="00DF73DD" w:rsidP="00DF73DD">
      <w:pPr>
        <w:jc w:val="both"/>
        <w:rPr>
          <w:color w:val="000000"/>
        </w:rPr>
      </w:pPr>
    </w:p>
    <w:p w:rsidR="00DF73DD" w:rsidRPr="00DF73DD" w:rsidRDefault="00DF73DD" w:rsidP="00DF73DD">
      <w:pPr>
        <w:spacing w:after="200"/>
        <w:jc w:val="right"/>
        <w:rPr>
          <w:rFonts w:eastAsiaTheme="minorHAnsi"/>
          <w:color w:val="000000"/>
          <w:shd w:val="clear" w:color="auto" w:fill="FFFFFF"/>
          <w:lang w:eastAsia="en-US"/>
        </w:rPr>
      </w:pPr>
      <w:r w:rsidRPr="00DF73DD">
        <w:rPr>
          <w:rFonts w:eastAsiaTheme="minorHAnsi"/>
          <w:color w:val="000000"/>
          <w:shd w:val="clear" w:color="auto" w:fill="FFFFFF"/>
          <w:lang w:eastAsia="en-US"/>
        </w:rPr>
        <w:t>Таблица 3</w:t>
      </w:r>
    </w:p>
    <w:p w:rsidR="00DF73DD" w:rsidRPr="00DF73DD" w:rsidRDefault="00DF73DD" w:rsidP="00DF73DD">
      <w:pPr>
        <w:jc w:val="center"/>
        <w:rPr>
          <w:rFonts w:eastAsiaTheme="minorHAnsi"/>
          <w:color w:val="000000"/>
          <w:shd w:val="clear" w:color="auto" w:fill="FFFFFF"/>
          <w:lang w:eastAsia="en-US"/>
        </w:rPr>
      </w:pPr>
      <w:r w:rsidRPr="00DF73DD">
        <w:rPr>
          <w:rFonts w:eastAsiaTheme="minorHAnsi"/>
          <w:color w:val="000000"/>
          <w:shd w:val="clear" w:color="auto" w:fill="FFFFFF"/>
          <w:lang w:eastAsia="en-US"/>
        </w:rPr>
        <w:t>Результаты уровня развития физических качеств</w:t>
      </w:r>
    </w:p>
    <w:p w:rsidR="00DF73DD" w:rsidRPr="00DF73DD" w:rsidRDefault="00DF73DD" w:rsidP="00DF73DD">
      <w:pPr>
        <w:jc w:val="center"/>
        <w:rPr>
          <w:rFonts w:eastAsiaTheme="minorHAnsi"/>
          <w:color w:val="000000"/>
          <w:shd w:val="clear" w:color="auto" w:fill="FFFFFF"/>
          <w:lang w:eastAsia="en-US"/>
        </w:rPr>
      </w:pPr>
      <w:r w:rsidRPr="00DF73DD">
        <w:rPr>
          <w:rFonts w:eastAsiaTheme="minorHAnsi"/>
          <w:color w:val="000000"/>
          <w:shd w:val="clear" w:color="auto" w:fill="FFFFFF"/>
          <w:lang w:eastAsia="en-US"/>
        </w:rPr>
        <w:t>(февраль, 2018 г.)</w:t>
      </w:r>
    </w:p>
    <w:tbl>
      <w:tblPr>
        <w:tblStyle w:val="a5"/>
        <w:tblpPr w:leftFromText="180" w:rightFromText="180" w:vertAnchor="text" w:horzAnchor="margin" w:tblpX="74" w:tblpY="104"/>
        <w:tblW w:w="9480" w:type="dxa"/>
        <w:tblLook w:val="04A0" w:firstRow="1" w:lastRow="0" w:firstColumn="1" w:lastColumn="0" w:noHBand="0" w:noVBand="1"/>
      </w:tblPr>
      <w:tblGrid>
        <w:gridCol w:w="816"/>
        <w:gridCol w:w="2521"/>
        <w:gridCol w:w="11"/>
        <w:gridCol w:w="851"/>
        <w:gridCol w:w="1347"/>
        <w:gridCol w:w="1053"/>
        <w:gridCol w:w="1081"/>
        <w:gridCol w:w="1044"/>
        <w:gridCol w:w="756"/>
      </w:tblGrid>
      <w:tr w:rsidR="00DF73DD" w:rsidRPr="00DF73DD" w:rsidTr="009E7CDA">
        <w:tc>
          <w:tcPr>
            <w:tcW w:w="816" w:type="dxa"/>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w:t>
            </w:r>
          </w:p>
          <w:p w:rsidR="00DF73DD" w:rsidRPr="00DF73DD" w:rsidRDefault="00DF73DD" w:rsidP="00DF73DD">
            <w:pPr>
              <w:jc w:val="both"/>
              <w:rPr>
                <w:rFonts w:ascii="Times New Roman" w:hAnsi="Times New Roman" w:cs="Times New Roman"/>
                <w:color w:val="000000"/>
                <w:sz w:val="20"/>
                <w:szCs w:val="20"/>
                <w:shd w:val="clear" w:color="auto" w:fill="FFFFFF"/>
              </w:rPr>
            </w:pPr>
            <w:proofErr w:type="gramStart"/>
            <w:r w:rsidRPr="00DF73DD">
              <w:rPr>
                <w:rFonts w:ascii="Times New Roman" w:hAnsi="Times New Roman" w:cs="Times New Roman"/>
                <w:color w:val="000000"/>
                <w:sz w:val="20"/>
                <w:szCs w:val="20"/>
                <w:shd w:val="clear" w:color="auto" w:fill="FFFFFF"/>
              </w:rPr>
              <w:t>п</w:t>
            </w:r>
            <w:proofErr w:type="gramEnd"/>
            <w:r w:rsidRPr="00DF73DD">
              <w:rPr>
                <w:rFonts w:ascii="Times New Roman" w:hAnsi="Times New Roman" w:cs="Times New Roman"/>
                <w:color w:val="000000"/>
                <w:sz w:val="20"/>
                <w:szCs w:val="20"/>
                <w:shd w:val="clear" w:color="auto" w:fill="FFFFFF"/>
              </w:rPr>
              <w:t>/п</w:t>
            </w:r>
          </w:p>
        </w:tc>
        <w:tc>
          <w:tcPr>
            <w:tcW w:w="2532" w:type="dxa"/>
            <w:gridSpan w:val="2"/>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ФИ</w:t>
            </w:r>
          </w:p>
        </w:tc>
        <w:tc>
          <w:tcPr>
            <w:tcW w:w="2198"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Сила</w:t>
            </w:r>
          </w:p>
        </w:tc>
        <w:tc>
          <w:tcPr>
            <w:tcW w:w="1053" w:type="dxa"/>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Быс</w:t>
            </w:r>
            <w:proofErr w:type="spellEnd"/>
            <w:r w:rsidRPr="00DF73DD">
              <w:rPr>
                <w:rFonts w:ascii="Times New Roman" w:hAnsi="Times New Roman" w:cs="Times New Roman"/>
                <w:color w:val="000000"/>
                <w:sz w:val="20"/>
                <w:szCs w:val="20"/>
                <w:shd w:val="clear" w:color="auto" w:fill="FFFFFF"/>
              </w:rPr>
              <w:t>-та</w:t>
            </w:r>
          </w:p>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(30 сек)</w:t>
            </w:r>
          </w:p>
        </w:tc>
        <w:tc>
          <w:tcPr>
            <w:tcW w:w="1081" w:type="dxa"/>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Вын-ть</w:t>
            </w:r>
            <w:proofErr w:type="spellEnd"/>
          </w:p>
        </w:tc>
        <w:tc>
          <w:tcPr>
            <w:tcW w:w="1044" w:type="dxa"/>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Гибк-ть</w:t>
            </w:r>
            <w:proofErr w:type="spellEnd"/>
          </w:p>
        </w:tc>
        <w:tc>
          <w:tcPr>
            <w:tcW w:w="756" w:type="dxa"/>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Лов-</w:t>
            </w:r>
            <w:proofErr w:type="spellStart"/>
            <w:r w:rsidRPr="00DF73DD">
              <w:rPr>
                <w:rFonts w:ascii="Times New Roman" w:hAnsi="Times New Roman" w:cs="Times New Roman"/>
                <w:color w:val="000000"/>
                <w:sz w:val="20"/>
                <w:szCs w:val="20"/>
                <w:shd w:val="clear" w:color="auto" w:fill="FFFFFF"/>
              </w:rPr>
              <w:t>ть</w:t>
            </w:r>
            <w:proofErr w:type="spellEnd"/>
          </w:p>
        </w:tc>
      </w:tr>
      <w:tr w:rsidR="00DF73DD" w:rsidRPr="00DF73DD" w:rsidTr="009E7CDA">
        <w:tc>
          <w:tcPr>
            <w:tcW w:w="816" w:type="dxa"/>
            <w:vMerge/>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c>
          <w:tcPr>
            <w:tcW w:w="2532" w:type="dxa"/>
            <w:gridSpan w:val="2"/>
            <w:vMerge/>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c>
          <w:tcPr>
            <w:tcW w:w="851"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Подт</w:t>
            </w:r>
            <w:proofErr w:type="spellEnd"/>
            <w:r w:rsidRPr="00DF73DD">
              <w:rPr>
                <w:rFonts w:ascii="Times New Roman" w:hAnsi="Times New Roman" w:cs="Times New Roman"/>
                <w:color w:val="000000"/>
                <w:sz w:val="20"/>
                <w:szCs w:val="20"/>
                <w:shd w:val="clear" w:color="auto" w:fill="FFFFFF"/>
              </w:rPr>
              <w:t>.</w:t>
            </w:r>
          </w:p>
        </w:tc>
        <w:tc>
          <w:tcPr>
            <w:tcW w:w="134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Отж</w:t>
            </w:r>
            <w:proofErr w:type="spellEnd"/>
            <w:r w:rsidRPr="00DF73DD">
              <w:rPr>
                <w:rFonts w:ascii="Times New Roman" w:hAnsi="Times New Roman" w:cs="Times New Roman"/>
                <w:color w:val="000000"/>
                <w:sz w:val="20"/>
                <w:szCs w:val="20"/>
                <w:shd w:val="clear" w:color="auto" w:fill="FFFFFF"/>
              </w:rPr>
              <w:t>.</w:t>
            </w:r>
          </w:p>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(30 сек)</w:t>
            </w:r>
          </w:p>
        </w:tc>
        <w:tc>
          <w:tcPr>
            <w:tcW w:w="1053" w:type="dxa"/>
            <w:vMerge/>
            <w:tcBorders>
              <w:bottom w:val="single" w:sz="4" w:space="0" w:color="auto"/>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c>
          <w:tcPr>
            <w:tcW w:w="1081" w:type="dxa"/>
            <w:vMerge/>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c>
          <w:tcPr>
            <w:tcW w:w="1044" w:type="dxa"/>
            <w:vMerge/>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c>
          <w:tcPr>
            <w:tcW w:w="756" w:type="dxa"/>
            <w:vMerge/>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r>
      <w:tr w:rsidR="00DF73DD" w:rsidRPr="00DF73DD" w:rsidTr="00DF73DD">
        <w:trPr>
          <w:trHeight w:val="415"/>
        </w:trPr>
        <w:tc>
          <w:tcPr>
            <w:tcW w:w="816"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2532"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Гриднев Михаил</w:t>
            </w:r>
          </w:p>
        </w:tc>
        <w:tc>
          <w:tcPr>
            <w:tcW w:w="851"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11</w:t>
            </w:r>
          </w:p>
        </w:tc>
        <w:tc>
          <w:tcPr>
            <w:tcW w:w="1347" w:type="dxa"/>
            <w:tcBorders>
              <w:right w:val="single" w:sz="4" w:space="0" w:color="auto"/>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43</w:t>
            </w:r>
          </w:p>
        </w:tc>
        <w:tc>
          <w:tcPr>
            <w:tcW w:w="1053" w:type="dxa"/>
            <w:tcBorders>
              <w:top w:val="single" w:sz="4" w:space="0" w:color="auto"/>
              <w:left w:val="single" w:sz="4" w:space="0" w:color="auto"/>
              <w:bottom w:val="single" w:sz="4" w:space="0" w:color="auto"/>
              <w:right w:val="single" w:sz="4" w:space="0" w:color="auto"/>
              <w:tr2bl w:val="nil"/>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80</w:t>
            </w:r>
          </w:p>
        </w:tc>
        <w:tc>
          <w:tcPr>
            <w:tcW w:w="1081" w:type="dxa"/>
            <w:tcBorders>
              <w:left w:val="single" w:sz="4" w:space="0" w:color="auto"/>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31,18</w:t>
            </w:r>
          </w:p>
        </w:tc>
        <w:tc>
          <w:tcPr>
            <w:tcW w:w="1044"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756"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13,81</w:t>
            </w:r>
          </w:p>
        </w:tc>
      </w:tr>
      <w:tr w:rsidR="00DF73DD" w:rsidRPr="00DF73DD" w:rsidTr="00DF73DD">
        <w:trPr>
          <w:trHeight w:val="422"/>
        </w:trPr>
        <w:tc>
          <w:tcPr>
            <w:tcW w:w="816"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2.</w:t>
            </w:r>
          </w:p>
        </w:tc>
        <w:tc>
          <w:tcPr>
            <w:tcW w:w="2532"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Петряев Илья</w:t>
            </w:r>
          </w:p>
        </w:tc>
        <w:tc>
          <w:tcPr>
            <w:tcW w:w="851"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2</w:t>
            </w:r>
          </w:p>
        </w:tc>
        <w:tc>
          <w:tcPr>
            <w:tcW w:w="1347" w:type="dxa"/>
            <w:tcBorders>
              <w:right w:val="single" w:sz="4" w:space="0" w:color="auto"/>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30</w:t>
            </w:r>
          </w:p>
        </w:tc>
        <w:tc>
          <w:tcPr>
            <w:tcW w:w="1053" w:type="dxa"/>
            <w:tcBorders>
              <w:top w:val="single" w:sz="4" w:space="0" w:color="auto"/>
              <w:left w:val="single" w:sz="4" w:space="0" w:color="auto"/>
              <w:bottom w:val="single" w:sz="4" w:space="0" w:color="auto"/>
              <w:right w:val="single" w:sz="4" w:space="0" w:color="auto"/>
              <w:tr2bl w:val="nil"/>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75</w:t>
            </w:r>
          </w:p>
        </w:tc>
        <w:tc>
          <w:tcPr>
            <w:tcW w:w="1081" w:type="dxa"/>
            <w:tcBorders>
              <w:left w:val="single" w:sz="4" w:space="0" w:color="auto"/>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40,81</w:t>
            </w:r>
          </w:p>
        </w:tc>
        <w:tc>
          <w:tcPr>
            <w:tcW w:w="1044"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756"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14,80</w:t>
            </w:r>
          </w:p>
        </w:tc>
      </w:tr>
      <w:tr w:rsidR="00DF73DD" w:rsidRPr="00DF73DD" w:rsidTr="00DF73DD">
        <w:trPr>
          <w:trHeight w:val="414"/>
        </w:trPr>
        <w:tc>
          <w:tcPr>
            <w:tcW w:w="816"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w:t>
            </w:r>
          </w:p>
        </w:tc>
        <w:tc>
          <w:tcPr>
            <w:tcW w:w="2532"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Ринг Владислав</w:t>
            </w:r>
          </w:p>
        </w:tc>
        <w:tc>
          <w:tcPr>
            <w:tcW w:w="851"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w:t>
            </w:r>
          </w:p>
        </w:tc>
        <w:tc>
          <w:tcPr>
            <w:tcW w:w="1347" w:type="dxa"/>
            <w:tcBorders>
              <w:right w:val="single" w:sz="4" w:space="0" w:color="auto"/>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28</w:t>
            </w:r>
          </w:p>
        </w:tc>
        <w:tc>
          <w:tcPr>
            <w:tcW w:w="1053" w:type="dxa"/>
            <w:tcBorders>
              <w:top w:val="single" w:sz="4" w:space="0" w:color="auto"/>
              <w:left w:val="single" w:sz="4" w:space="0" w:color="auto"/>
              <w:bottom w:val="single" w:sz="4" w:space="0" w:color="auto"/>
              <w:right w:val="single" w:sz="4" w:space="0" w:color="auto"/>
              <w:tr2bl w:val="nil"/>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70</w:t>
            </w:r>
          </w:p>
        </w:tc>
        <w:tc>
          <w:tcPr>
            <w:tcW w:w="1081" w:type="dxa"/>
            <w:tcBorders>
              <w:left w:val="single" w:sz="4" w:space="0" w:color="auto"/>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60,03</w:t>
            </w:r>
          </w:p>
        </w:tc>
        <w:tc>
          <w:tcPr>
            <w:tcW w:w="1044"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756"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13,68</w:t>
            </w:r>
          </w:p>
        </w:tc>
      </w:tr>
      <w:tr w:rsidR="00DF73DD" w:rsidRPr="00DF73DD" w:rsidTr="00DF73DD">
        <w:tblPrEx>
          <w:tblLook w:val="0000" w:firstRow="0" w:lastRow="0" w:firstColumn="0" w:lastColumn="0" w:noHBand="0" w:noVBand="0"/>
        </w:tblPrEx>
        <w:trPr>
          <w:trHeight w:val="405"/>
        </w:trPr>
        <w:tc>
          <w:tcPr>
            <w:tcW w:w="816"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4.</w:t>
            </w:r>
          </w:p>
        </w:tc>
        <w:tc>
          <w:tcPr>
            <w:tcW w:w="2521"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Кашин Денис</w:t>
            </w:r>
          </w:p>
        </w:tc>
        <w:tc>
          <w:tcPr>
            <w:tcW w:w="862" w:type="dxa"/>
            <w:gridSpan w:val="2"/>
            <w:tcBorders>
              <w:right w:val="single" w:sz="4" w:space="0" w:color="auto"/>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5</w:t>
            </w:r>
          </w:p>
        </w:tc>
        <w:tc>
          <w:tcPr>
            <w:tcW w:w="1347" w:type="dxa"/>
            <w:tcBorders>
              <w:top w:val="single" w:sz="4" w:space="0" w:color="auto"/>
              <w:left w:val="single" w:sz="4" w:space="0" w:color="auto"/>
              <w:bottom w:val="single" w:sz="4" w:space="0" w:color="auto"/>
              <w:right w:val="single" w:sz="4" w:space="0" w:color="auto"/>
              <w:tr2bl w:val="nil"/>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37</w:t>
            </w:r>
          </w:p>
        </w:tc>
        <w:tc>
          <w:tcPr>
            <w:tcW w:w="1053" w:type="dxa"/>
            <w:tcBorders>
              <w:top w:val="single" w:sz="4" w:space="0" w:color="auto"/>
              <w:left w:val="single" w:sz="4" w:space="0" w:color="auto"/>
              <w:bottom w:val="single" w:sz="4" w:space="0" w:color="auto"/>
              <w:right w:val="single" w:sz="4" w:space="0" w:color="auto"/>
              <w:tr2bl w:val="nil"/>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83</w:t>
            </w:r>
          </w:p>
        </w:tc>
        <w:tc>
          <w:tcPr>
            <w:tcW w:w="1081" w:type="dxa"/>
            <w:tcBorders>
              <w:left w:val="single" w:sz="4" w:space="0" w:color="auto"/>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30,31</w:t>
            </w:r>
          </w:p>
        </w:tc>
        <w:tc>
          <w:tcPr>
            <w:tcW w:w="1044"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756"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14,63</w:t>
            </w:r>
          </w:p>
        </w:tc>
      </w:tr>
      <w:tr w:rsidR="00DF73DD" w:rsidRPr="00DF73DD" w:rsidTr="009E7CDA">
        <w:tblPrEx>
          <w:tblLook w:val="0000" w:firstRow="0" w:lastRow="0" w:firstColumn="0" w:lastColumn="0" w:noHBand="0" w:noVBand="0"/>
        </w:tblPrEx>
        <w:trPr>
          <w:trHeight w:val="415"/>
        </w:trPr>
        <w:tc>
          <w:tcPr>
            <w:tcW w:w="816"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5.</w:t>
            </w:r>
          </w:p>
        </w:tc>
        <w:tc>
          <w:tcPr>
            <w:tcW w:w="2521"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Соглаев</w:t>
            </w:r>
            <w:proofErr w:type="spellEnd"/>
            <w:r w:rsidRPr="00DF73DD">
              <w:rPr>
                <w:rFonts w:ascii="Times New Roman" w:hAnsi="Times New Roman" w:cs="Times New Roman"/>
                <w:color w:val="000000"/>
                <w:sz w:val="20"/>
                <w:szCs w:val="20"/>
                <w:shd w:val="clear" w:color="auto" w:fill="FFFFFF"/>
              </w:rPr>
              <w:t xml:space="preserve"> Виталий</w:t>
            </w:r>
          </w:p>
        </w:tc>
        <w:tc>
          <w:tcPr>
            <w:tcW w:w="862" w:type="dxa"/>
            <w:gridSpan w:val="2"/>
            <w:tcBorders>
              <w:right w:val="single" w:sz="4" w:space="0" w:color="auto"/>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7</w:t>
            </w:r>
          </w:p>
        </w:tc>
        <w:tc>
          <w:tcPr>
            <w:tcW w:w="1347" w:type="dxa"/>
            <w:tcBorders>
              <w:top w:val="single" w:sz="4" w:space="0" w:color="auto"/>
              <w:left w:val="single" w:sz="4" w:space="0" w:color="auto"/>
              <w:bottom w:val="single" w:sz="4" w:space="0" w:color="auto"/>
              <w:right w:val="single" w:sz="4" w:space="0" w:color="auto"/>
              <w:tr2bl w:val="nil"/>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32</w:t>
            </w:r>
          </w:p>
        </w:tc>
        <w:tc>
          <w:tcPr>
            <w:tcW w:w="1053" w:type="dxa"/>
            <w:tcBorders>
              <w:top w:val="single" w:sz="4" w:space="0" w:color="auto"/>
              <w:left w:val="single" w:sz="4" w:space="0" w:color="auto"/>
              <w:bottom w:val="single" w:sz="4" w:space="0" w:color="auto"/>
              <w:right w:val="single" w:sz="4" w:space="0" w:color="auto"/>
              <w:tr2bl w:val="nil"/>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95</w:t>
            </w:r>
          </w:p>
        </w:tc>
        <w:tc>
          <w:tcPr>
            <w:tcW w:w="1081" w:type="dxa"/>
            <w:tcBorders>
              <w:left w:val="single" w:sz="4" w:space="0" w:color="auto"/>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54,45</w:t>
            </w:r>
          </w:p>
        </w:tc>
        <w:tc>
          <w:tcPr>
            <w:tcW w:w="1044"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756"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14,30</w:t>
            </w:r>
          </w:p>
        </w:tc>
      </w:tr>
    </w:tbl>
    <w:p w:rsidR="00DF73DD" w:rsidRDefault="00DF73DD" w:rsidP="00DF73DD">
      <w:pPr>
        <w:spacing w:after="200"/>
        <w:jc w:val="right"/>
        <w:rPr>
          <w:rFonts w:eastAsiaTheme="minorHAnsi"/>
          <w:color w:val="000000"/>
          <w:shd w:val="clear" w:color="auto" w:fill="FFFFFF"/>
          <w:lang w:eastAsia="en-US"/>
        </w:rPr>
      </w:pPr>
    </w:p>
    <w:p w:rsidR="00DF73DD" w:rsidRPr="00DF73DD" w:rsidRDefault="00DF73DD" w:rsidP="00DF73DD">
      <w:pPr>
        <w:spacing w:after="200"/>
        <w:jc w:val="right"/>
        <w:rPr>
          <w:rFonts w:eastAsiaTheme="minorHAnsi"/>
          <w:color w:val="000000"/>
          <w:shd w:val="clear" w:color="auto" w:fill="FFFFFF"/>
          <w:lang w:eastAsia="en-US"/>
        </w:rPr>
      </w:pPr>
      <w:r w:rsidRPr="00DF73DD">
        <w:rPr>
          <w:rFonts w:eastAsiaTheme="minorHAnsi"/>
          <w:color w:val="000000"/>
          <w:shd w:val="clear" w:color="auto" w:fill="FFFFFF"/>
          <w:lang w:eastAsia="en-US"/>
        </w:rPr>
        <w:t>Таблица 4</w:t>
      </w:r>
    </w:p>
    <w:p w:rsidR="00DF73DD" w:rsidRPr="00DF73DD" w:rsidRDefault="00DF73DD" w:rsidP="00DF73DD">
      <w:pPr>
        <w:jc w:val="center"/>
        <w:rPr>
          <w:rFonts w:eastAsiaTheme="minorHAnsi"/>
          <w:color w:val="000000"/>
          <w:shd w:val="clear" w:color="auto" w:fill="FFFFFF"/>
          <w:lang w:eastAsia="en-US"/>
        </w:rPr>
      </w:pPr>
      <w:r w:rsidRPr="00DF73DD">
        <w:rPr>
          <w:rFonts w:eastAsiaTheme="minorHAnsi"/>
          <w:color w:val="000000"/>
          <w:shd w:val="clear" w:color="auto" w:fill="FFFFFF"/>
          <w:lang w:eastAsia="en-US"/>
        </w:rPr>
        <w:t>Результаты уровня развития физических качеств (февраль, 2018 г.)</w:t>
      </w:r>
    </w:p>
    <w:tbl>
      <w:tblPr>
        <w:tblStyle w:val="a5"/>
        <w:tblpPr w:leftFromText="180" w:rightFromText="180" w:vertAnchor="text" w:horzAnchor="margin" w:tblpY="88"/>
        <w:tblW w:w="0" w:type="auto"/>
        <w:tblLook w:val="04A0" w:firstRow="1" w:lastRow="0" w:firstColumn="1" w:lastColumn="0" w:noHBand="0" w:noVBand="1"/>
      </w:tblPr>
      <w:tblGrid>
        <w:gridCol w:w="817"/>
        <w:gridCol w:w="2810"/>
        <w:gridCol w:w="12"/>
        <w:gridCol w:w="857"/>
        <w:gridCol w:w="1330"/>
        <w:gridCol w:w="1337"/>
        <w:gridCol w:w="1093"/>
        <w:gridCol w:w="1315"/>
      </w:tblGrid>
      <w:tr w:rsidR="00DF73DD" w:rsidRPr="00DF73DD" w:rsidTr="009E7CDA">
        <w:tc>
          <w:tcPr>
            <w:tcW w:w="817" w:type="dxa"/>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 xml:space="preserve">№ </w:t>
            </w:r>
            <w:proofErr w:type="gramStart"/>
            <w:r w:rsidRPr="00DF73DD">
              <w:rPr>
                <w:rFonts w:ascii="Times New Roman" w:hAnsi="Times New Roman" w:cs="Times New Roman"/>
                <w:color w:val="000000"/>
                <w:sz w:val="20"/>
                <w:szCs w:val="20"/>
                <w:shd w:val="clear" w:color="auto" w:fill="FFFFFF"/>
              </w:rPr>
              <w:t>п</w:t>
            </w:r>
            <w:proofErr w:type="gramEnd"/>
            <w:r w:rsidRPr="00DF73DD">
              <w:rPr>
                <w:rFonts w:ascii="Times New Roman" w:hAnsi="Times New Roman" w:cs="Times New Roman"/>
                <w:color w:val="000000"/>
                <w:sz w:val="20"/>
                <w:szCs w:val="20"/>
                <w:shd w:val="clear" w:color="auto" w:fill="FFFFFF"/>
              </w:rPr>
              <w:t>/п</w:t>
            </w:r>
          </w:p>
        </w:tc>
        <w:tc>
          <w:tcPr>
            <w:tcW w:w="2822" w:type="dxa"/>
            <w:gridSpan w:val="2"/>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ФИ</w:t>
            </w:r>
          </w:p>
        </w:tc>
        <w:tc>
          <w:tcPr>
            <w:tcW w:w="2187"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Сила</w:t>
            </w:r>
          </w:p>
        </w:tc>
        <w:tc>
          <w:tcPr>
            <w:tcW w:w="1337" w:type="dxa"/>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Вын-ть</w:t>
            </w:r>
            <w:proofErr w:type="spellEnd"/>
          </w:p>
        </w:tc>
        <w:tc>
          <w:tcPr>
            <w:tcW w:w="1093" w:type="dxa"/>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Гибк-ть</w:t>
            </w:r>
            <w:proofErr w:type="spellEnd"/>
          </w:p>
        </w:tc>
        <w:tc>
          <w:tcPr>
            <w:tcW w:w="1315" w:type="dxa"/>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Лов-</w:t>
            </w:r>
            <w:proofErr w:type="spellStart"/>
            <w:r w:rsidRPr="00DF73DD">
              <w:rPr>
                <w:rFonts w:ascii="Times New Roman" w:hAnsi="Times New Roman" w:cs="Times New Roman"/>
                <w:color w:val="000000"/>
                <w:sz w:val="20"/>
                <w:szCs w:val="20"/>
                <w:shd w:val="clear" w:color="auto" w:fill="FFFFFF"/>
              </w:rPr>
              <w:t>ть</w:t>
            </w:r>
            <w:proofErr w:type="spellEnd"/>
          </w:p>
        </w:tc>
      </w:tr>
      <w:tr w:rsidR="00DF73DD" w:rsidRPr="00DF73DD" w:rsidTr="009E7CDA">
        <w:tc>
          <w:tcPr>
            <w:tcW w:w="817" w:type="dxa"/>
            <w:vMerge/>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c>
          <w:tcPr>
            <w:tcW w:w="2822" w:type="dxa"/>
            <w:gridSpan w:val="2"/>
            <w:vMerge/>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c>
          <w:tcPr>
            <w:tcW w:w="85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Подт</w:t>
            </w:r>
            <w:proofErr w:type="spellEnd"/>
            <w:r w:rsidRPr="00DF73DD">
              <w:rPr>
                <w:rFonts w:ascii="Times New Roman" w:hAnsi="Times New Roman" w:cs="Times New Roman"/>
                <w:color w:val="000000"/>
                <w:sz w:val="20"/>
                <w:szCs w:val="20"/>
                <w:shd w:val="clear" w:color="auto" w:fill="FFFFFF"/>
              </w:rPr>
              <w:t>.</w:t>
            </w:r>
          </w:p>
        </w:tc>
        <w:tc>
          <w:tcPr>
            <w:tcW w:w="1330"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Отж</w:t>
            </w:r>
            <w:proofErr w:type="spellEnd"/>
            <w:r w:rsidRPr="00DF73DD">
              <w:rPr>
                <w:rFonts w:ascii="Times New Roman" w:hAnsi="Times New Roman" w:cs="Times New Roman"/>
                <w:color w:val="000000"/>
                <w:sz w:val="20"/>
                <w:szCs w:val="20"/>
                <w:shd w:val="clear" w:color="auto" w:fill="FFFFFF"/>
              </w:rPr>
              <w:t>.(30с)</w:t>
            </w:r>
          </w:p>
        </w:tc>
        <w:tc>
          <w:tcPr>
            <w:tcW w:w="1337" w:type="dxa"/>
            <w:vMerge/>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c>
          <w:tcPr>
            <w:tcW w:w="1093" w:type="dxa"/>
            <w:vMerge/>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c>
          <w:tcPr>
            <w:tcW w:w="1315" w:type="dxa"/>
            <w:vMerge/>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r>
      <w:tr w:rsidR="00DF73DD" w:rsidRPr="00DF73DD" w:rsidTr="00DF73DD">
        <w:trPr>
          <w:trHeight w:val="365"/>
        </w:trPr>
        <w:tc>
          <w:tcPr>
            <w:tcW w:w="81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2822"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Красноруцкая Мария</w:t>
            </w:r>
          </w:p>
        </w:tc>
        <w:tc>
          <w:tcPr>
            <w:tcW w:w="85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5</w:t>
            </w:r>
          </w:p>
        </w:tc>
        <w:tc>
          <w:tcPr>
            <w:tcW w:w="1330"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13</w:t>
            </w:r>
          </w:p>
        </w:tc>
        <w:tc>
          <w:tcPr>
            <w:tcW w:w="133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35,87</w:t>
            </w:r>
          </w:p>
        </w:tc>
        <w:tc>
          <w:tcPr>
            <w:tcW w:w="1093"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1315"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16,18</w:t>
            </w:r>
          </w:p>
        </w:tc>
      </w:tr>
      <w:tr w:rsidR="00DF73DD" w:rsidRPr="00DF73DD" w:rsidTr="00DF73DD">
        <w:trPr>
          <w:trHeight w:val="413"/>
        </w:trPr>
        <w:tc>
          <w:tcPr>
            <w:tcW w:w="81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2.</w:t>
            </w:r>
          </w:p>
        </w:tc>
        <w:tc>
          <w:tcPr>
            <w:tcW w:w="2822"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Умеренкова</w:t>
            </w:r>
            <w:proofErr w:type="spellEnd"/>
            <w:r w:rsidRPr="00DF73DD">
              <w:rPr>
                <w:rFonts w:ascii="Times New Roman" w:hAnsi="Times New Roman" w:cs="Times New Roman"/>
                <w:color w:val="000000"/>
                <w:sz w:val="20"/>
                <w:szCs w:val="20"/>
                <w:shd w:val="clear" w:color="auto" w:fill="FFFFFF"/>
              </w:rPr>
              <w:t xml:space="preserve"> Екатерина</w:t>
            </w:r>
          </w:p>
        </w:tc>
        <w:tc>
          <w:tcPr>
            <w:tcW w:w="85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12</w:t>
            </w:r>
          </w:p>
        </w:tc>
        <w:tc>
          <w:tcPr>
            <w:tcW w:w="1330"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25</w:t>
            </w:r>
          </w:p>
        </w:tc>
        <w:tc>
          <w:tcPr>
            <w:tcW w:w="133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42,35</w:t>
            </w:r>
          </w:p>
        </w:tc>
        <w:tc>
          <w:tcPr>
            <w:tcW w:w="1093"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1315"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16,36</w:t>
            </w:r>
          </w:p>
        </w:tc>
      </w:tr>
      <w:tr w:rsidR="00DF73DD" w:rsidRPr="00DF73DD" w:rsidTr="00DF73DD">
        <w:trPr>
          <w:trHeight w:val="419"/>
        </w:trPr>
        <w:tc>
          <w:tcPr>
            <w:tcW w:w="81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w:t>
            </w:r>
          </w:p>
        </w:tc>
        <w:tc>
          <w:tcPr>
            <w:tcW w:w="2822"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Сычёва Мария</w:t>
            </w:r>
          </w:p>
        </w:tc>
        <w:tc>
          <w:tcPr>
            <w:tcW w:w="85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17</w:t>
            </w:r>
          </w:p>
        </w:tc>
        <w:tc>
          <w:tcPr>
            <w:tcW w:w="1330"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36</w:t>
            </w:r>
          </w:p>
        </w:tc>
        <w:tc>
          <w:tcPr>
            <w:tcW w:w="133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60,12</w:t>
            </w:r>
          </w:p>
        </w:tc>
        <w:tc>
          <w:tcPr>
            <w:tcW w:w="1093"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1315"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13,90</w:t>
            </w:r>
          </w:p>
        </w:tc>
      </w:tr>
      <w:tr w:rsidR="00DF73DD" w:rsidRPr="00DF73DD" w:rsidTr="00DF73DD">
        <w:tblPrEx>
          <w:tblLook w:val="0000" w:firstRow="0" w:lastRow="0" w:firstColumn="0" w:lastColumn="0" w:noHBand="0" w:noVBand="0"/>
        </w:tblPrEx>
        <w:trPr>
          <w:trHeight w:val="411"/>
        </w:trPr>
        <w:tc>
          <w:tcPr>
            <w:tcW w:w="81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4.</w:t>
            </w:r>
          </w:p>
        </w:tc>
        <w:tc>
          <w:tcPr>
            <w:tcW w:w="2810"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Соглаева Алёна</w:t>
            </w:r>
          </w:p>
        </w:tc>
        <w:tc>
          <w:tcPr>
            <w:tcW w:w="869"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8</w:t>
            </w:r>
          </w:p>
        </w:tc>
        <w:tc>
          <w:tcPr>
            <w:tcW w:w="1330"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14</w:t>
            </w:r>
          </w:p>
        </w:tc>
        <w:tc>
          <w:tcPr>
            <w:tcW w:w="133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40,03</w:t>
            </w:r>
          </w:p>
        </w:tc>
        <w:tc>
          <w:tcPr>
            <w:tcW w:w="1093"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1315"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12,66</w:t>
            </w:r>
          </w:p>
        </w:tc>
      </w:tr>
      <w:tr w:rsidR="00DF73DD" w:rsidRPr="00DF73DD" w:rsidTr="009E7CDA">
        <w:tblPrEx>
          <w:tblLook w:val="0000" w:firstRow="0" w:lastRow="0" w:firstColumn="0" w:lastColumn="0" w:noHBand="0" w:noVBand="0"/>
        </w:tblPrEx>
        <w:trPr>
          <w:trHeight w:val="388"/>
        </w:trPr>
        <w:tc>
          <w:tcPr>
            <w:tcW w:w="81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5.</w:t>
            </w:r>
          </w:p>
        </w:tc>
        <w:tc>
          <w:tcPr>
            <w:tcW w:w="2810"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gramStart"/>
            <w:r w:rsidRPr="00DF73DD">
              <w:rPr>
                <w:rFonts w:ascii="Times New Roman" w:hAnsi="Times New Roman" w:cs="Times New Roman"/>
                <w:color w:val="000000"/>
                <w:sz w:val="20"/>
                <w:szCs w:val="20"/>
                <w:shd w:val="clear" w:color="auto" w:fill="FFFFFF"/>
              </w:rPr>
              <w:t>Любезных</w:t>
            </w:r>
            <w:proofErr w:type="gramEnd"/>
            <w:r w:rsidRPr="00DF73DD">
              <w:rPr>
                <w:rFonts w:ascii="Times New Roman" w:hAnsi="Times New Roman" w:cs="Times New Roman"/>
                <w:color w:val="000000"/>
                <w:sz w:val="20"/>
                <w:szCs w:val="20"/>
                <w:shd w:val="clear" w:color="auto" w:fill="FFFFFF"/>
              </w:rPr>
              <w:t xml:space="preserve"> Мария</w:t>
            </w:r>
          </w:p>
        </w:tc>
        <w:tc>
          <w:tcPr>
            <w:tcW w:w="869"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4</w:t>
            </w:r>
          </w:p>
        </w:tc>
        <w:tc>
          <w:tcPr>
            <w:tcW w:w="1330"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27</w:t>
            </w:r>
          </w:p>
        </w:tc>
        <w:tc>
          <w:tcPr>
            <w:tcW w:w="133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35,24</w:t>
            </w:r>
          </w:p>
        </w:tc>
        <w:tc>
          <w:tcPr>
            <w:tcW w:w="1093"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1315"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14,19</w:t>
            </w:r>
          </w:p>
        </w:tc>
      </w:tr>
    </w:tbl>
    <w:p w:rsidR="00DF73DD" w:rsidRPr="00DF73DD" w:rsidRDefault="00DF73DD" w:rsidP="00DF73DD">
      <w:pPr>
        <w:ind w:firstLine="709"/>
        <w:jc w:val="both"/>
        <w:rPr>
          <w:rFonts w:eastAsiaTheme="minorHAnsi"/>
          <w:color w:val="000000" w:themeColor="text1"/>
          <w:shd w:val="clear" w:color="auto" w:fill="FFFFFF"/>
          <w:lang w:eastAsia="en-US"/>
        </w:rPr>
      </w:pPr>
    </w:p>
    <w:p w:rsidR="00DF73DD" w:rsidRPr="00DF73DD" w:rsidRDefault="00DF73DD" w:rsidP="00DF73DD">
      <w:pPr>
        <w:ind w:firstLine="709"/>
        <w:jc w:val="both"/>
        <w:rPr>
          <w:rFonts w:eastAsiaTheme="minorHAnsi"/>
          <w:color w:val="000000" w:themeColor="text1"/>
          <w:shd w:val="clear" w:color="auto" w:fill="FFFFFF"/>
          <w:lang w:eastAsia="en-US"/>
        </w:rPr>
      </w:pPr>
      <w:r w:rsidRPr="00DF73DD">
        <w:rPr>
          <w:rFonts w:eastAsiaTheme="minorHAnsi"/>
          <w:color w:val="000000" w:themeColor="text1"/>
          <w:shd w:val="clear" w:color="auto" w:fill="FFFFFF"/>
          <w:lang w:eastAsia="en-US"/>
        </w:rPr>
        <w:lastRenderedPageBreak/>
        <w:t xml:space="preserve">Для получения наиболее точных </w:t>
      </w:r>
      <w:proofErr w:type="gramStart"/>
      <w:r w:rsidRPr="00DF73DD">
        <w:rPr>
          <w:rFonts w:eastAsiaTheme="minorHAnsi"/>
          <w:color w:val="000000" w:themeColor="text1"/>
          <w:shd w:val="clear" w:color="auto" w:fill="FFFFFF"/>
          <w:lang w:eastAsia="en-US"/>
        </w:rPr>
        <w:t>результатов</w:t>
      </w:r>
      <w:proofErr w:type="gramEnd"/>
      <w:r w:rsidRPr="00DF73DD">
        <w:rPr>
          <w:rFonts w:eastAsiaTheme="minorHAnsi"/>
          <w:color w:val="000000" w:themeColor="text1"/>
          <w:shd w:val="clear" w:color="auto" w:fill="FFFFFF"/>
          <w:lang w:eastAsia="en-US"/>
        </w:rPr>
        <w:t xml:space="preserve"> о физической подготовленности обучающихся, необходимо провести анализ показателей физического развития на начало и конец анализируемого периода. В таблицах 5,6 представлены результаты уровня развития физических качеств экспериментальной группы. </w:t>
      </w:r>
    </w:p>
    <w:p w:rsidR="00DF73DD" w:rsidRPr="00DF73DD" w:rsidRDefault="00DF73DD" w:rsidP="00DF73DD">
      <w:pPr>
        <w:jc w:val="right"/>
        <w:rPr>
          <w:rFonts w:eastAsiaTheme="minorHAnsi"/>
          <w:color w:val="000000"/>
          <w:shd w:val="clear" w:color="auto" w:fill="FFFFFF"/>
          <w:lang w:eastAsia="en-US"/>
        </w:rPr>
      </w:pPr>
      <w:r w:rsidRPr="00DF73DD">
        <w:rPr>
          <w:rFonts w:eastAsiaTheme="minorHAnsi"/>
          <w:color w:val="000000"/>
          <w:shd w:val="clear" w:color="auto" w:fill="FFFFFF"/>
          <w:lang w:eastAsia="en-US"/>
        </w:rPr>
        <w:t>Таблица 5</w:t>
      </w:r>
    </w:p>
    <w:p w:rsidR="00DF73DD" w:rsidRPr="00DF73DD" w:rsidRDefault="00DF73DD" w:rsidP="00DF73DD">
      <w:pPr>
        <w:jc w:val="center"/>
        <w:rPr>
          <w:rFonts w:eastAsiaTheme="minorHAnsi"/>
          <w:color w:val="000000"/>
          <w:shd w:val="clear" w:color="auto" w:fill="FFFFFF"/>
          <w:lang w:eastAsia="en-US"/>
        </w:rPr>
      </w:pPr>
      <w:r w:rsidRPr="00DF73DD">
        <w:rPr>
          <w:rFonts w:eastAsiaTheme="minorHAnsi"/>
          <w:color w:val="000000"/>
          <w:shd w:val="clear" w:color="auto" w:fill="FFFFFF"/>
          <w:lang w:eastAsia="en-US"/>
        </w:rPr>
        <w:t>Результаты уровня развития физических качеств (апрель, 2018 г.)</w:t>
      </w:r>
    </w:p>
    <w:tbl>
      <w:tblPr>
        <w:tblStyle w:val="a5"/>
        <w:tblpPr w:leftFromText="180" w:rightFromText="180" w:vertAnchor="text" w:horzAnchor="margin" w:tblpX="108" w:tblpY="228"/>
        <w:tblW w:w="9355" w:type="dxa"/>
        <w:tblLook w:val="04A0" w:firstRow="1" w:lastRow="0" w:firstColumn="1" w:lastColumn="0" w:noHBand="0" w:noVBand="1"/>
      </w:tblPr>
      <w:tblGrid>
        <w:gridCol w:w="816"/>
        <w:gridCol w:w="2553"/>
        <w:gridCol w:w="851"/>
        <w:gridCol w:w="11"/>
        <w:gridCol w:w="1308"/>
        <w:gridCol w:w="1052"/>
        <w:gridCol w:w="11"/>
        <w:gridCol w:w="940"/>
        <w:gridCol w:w="1044"/>
        <w:gridCol w:w="758"/>
        <w:gridCol w:w="11"/>
      </w:tblGrid>
      <w:tr w:rsidR="00DF73DD" w:rsidRPr="00DF73DD" w:rsidTr="009E7CDA">
        <w:trPr>
          <w:gridAfter w:val="1"/>
          <w:wAfter w:w="11" w:type="dxa"/>
        </w:trPr>
        <w:tc>
          <w:tcPr>
            <w:tcW w:w="816" w:type="dxa"/>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w:t>
            </w:r>
          </w:p>
          <w:p w:rsidR="00DF73DD" w:rsidRPr="00DF73DD" w:rsidRDefault="00DF73DD" w:rsidP="00DF73DD">
            <w:pPr>
              <w:jc w:val="both"/>
              <w:rPr>
                <w:rFonts w:ascii="Times New Roman" w:hAnsi="Times New Roman" w:cs="Times New Roman"/>
                <w:color w:val="000000"/>
                <w:sz w:val="20"/>
                <w:szCs w:val="20"/>
                <w:shd w:val="clear" w:color="auto" w:fill="FFFFFF"/>
              </w:rPr>
            </w:pPr>
            <w:proofErr w:type="gramStart"/>
            <w:r w:rsidRPr="00DF73DD">
              <w:rPr>
                <w:rFonts w:ascii="Times New Roman" w:hAnsi="Times New Roman" w:cs="Times New Roman"/>
                <w:color w:val="000000"/>
                <w:sz w:val="20"/>
                <w:szCs w:val="20"/>
                <w:shd w:val="clear" w:color="auto" w:fill="FFFFFF"/>
              </w:rPr>
              <w:t>п</w:t>
            </w:r>
            <w:proofErr w:type="gramEnd"/>
            <w:r w:rsidRPr="00DF73DD">
              <w:rPr>
                <w:rFonts w:ascii="Times New Roman" w:hAnsi="Times New Roman" w:cs="Times New Roman"/>
                <w:color w:val="000000"/>
                <w:sz w:val="20"/>
                <w:szCs w:val="20"/>
                <w:shd w:val="clear" w:color="auto" w:fill="FFFFFF"/>
              </w:rPr>
              <w:t>/п</w:t>
            </w:r>
          </w:p>
        </w:tc>
        <w:tc>
          <w:tcPr>
            <w:tcW w:w="2553" w:type="dxa"/>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ФИ</w:t>
            </w:r>
          </w:p>
        </w:tc>
        <w:tc>
          <w:tcPr>
            <w:tcW w:w="2170" w:type="dxa"/>
            <w:gridSpan w:val="3"/>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Сила</w:t>
            </w:r>
          </w:p>
        </w:tc>
        <w:tc>
          <w:tcPr>
            <w:tcW w:w="1052" w:type="dxa"/>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Быс</w:t>
            </w:r>
            <w:proofErr w:type="spellEnd"/>
            <w:r w:rsidRPr="00DF73DD">
              <w:rPr>
                <w:rFonts w:ascii="Times New Roman" w:hAnsi="Times New Roman" w:cs="Times New Roman"/>
                <w:color w:val="000000"/>
                <w:sz w:val="20"/>
                <w:szCs w:val="20"/>
                <w:shd w:val="clear" w:color="auto" w:fill="FFFFFF"/>
              </w:rPr>
              <w:t>-та (30 сек)</w:t>
            </w:r>
          </w:p>
        </w:tc>
        <w:tc>
          <w:tcPr>
            <w:tcW w:w="951" w:type="dxa"/>
            <w:gridSpan w:val="2"/>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Вын-ть</w:t>
            </w:r>
            <w:proofErr w:type="spellEnd"/>
          </w:p>
        </w:tc>
        <w:tc>
          <w:tcPr>
            <w:tcW w:w="1044" w:type="dxa"/>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Гибк-ть</w:t>
            </w:r>
            <w:proofErr w:type="spellEnd"/>
          </w:p>
        </w:tc>
        <w:tc>
          <w:tcPr>
            <w:tcW w:w="758" w:type="dxa"/>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Лов-</w:t>
            </w:r>
            <w:proofErr w:type="spellStart"/>
            <w:r w:rsidRPr="00DF73DD">
              <w:rPr>
                <w:rFonts w:ascii="Times New Roman" w:hAnsi="Times New Roman" w:cs="Times New Roman"/>
                <w:color w:val="000000"/>
                <w:sz w:val="20"/>
                <w:szCs w:val="20"/>
                <w:shd w:val="clear" w:color="auto" w:fill="FFFFFF"/>
              </w:rPr>
              <w:t>ть</w:t>
            </w:r>
            <w:proofErr w:type="spellEnd"/>
          </w:p>
        </w:tc>
      </w:tr>
      <w:tr w:rsidR="00DF73DD" w:rsidRPr="00DF73DD" w:rsidTr="009E7CDA">
        <w:trPr>
          <w:gridAfter w:val="1"/>
          <w:wAfter w:w="11" w:type="dxa"/>
        </w:trPr>
        <w:tc>
          <w:tcPr>
            <w:tcW w:w="816" w:type="dxa"/>
            <w:vMerge/>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c>
          <w:tcPr>
            <w:tcW w:w="2553" w:type="dxa"/>
            <w:vMerge/>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c>
          <w:tcPr>
            <w:tcW w:w="851"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Подт</w:t>
            </w:r>
            <w:proofErr w:type="spellEnd"/>
            <w:r w:rsidRPr="00DF73DD">
              <w:rPr>
                <w:rFonts w:ascii="Times New Roman" w:hAnsi="Times New Roman" w:cs="Times New Roman"/>
                <w:color w:val="000000"/>
                <w:sz w:val="20"/>
                <w:szCs w:val="20"/>
                <w:shd w:val="clear" w:color="auto" w:fill="FFFFFF"/>
              </w:rPr>
              <w:t>.</w:t>
            </w:r>
          </w:p>
        </w:tc>
        <w:tc>
          <w:tcPr>
            <w:tcW w:w="1319"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Отж</w:t>
            </w:r>
            <w:proofErr w:type="spellEnd"/>
            <w:r w:rsidRPr="00DF73DD">
              <w:rPr>
                <w:rFonts w:ascii="Times New Roman" w:hAnsi="Times New Roman" w:cs="Times New Roman"/>
                <w:color w:val="000000"/>
                <w:sz w:val="20"/>
                <w:szCs w:val="20"/>
                <w:shd w:val="clear" w:color="auto" w:fill="FFFFFF"/>
              </w:rPr>
              <w:t>.</w:t>
            </w:r>
          </w:p>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(30 сек)</w:t>
            </w:r>
          </w:p>
        </w:tc>
        <w:tc>
          <w:tcPr>
            <w:tcW w:w="1052" w:type="dxa"/>
            <w:vMerge/>
            <w:tcBorders>
              <w:bottom w:val="single" w:sz="4" w:space="0" w:color="auto"/>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c>
          <w:tcPr>
            <w:tcW w:w="951" w:type="dxa"/>
            <w:gridSpan w:val="2"/>
            <w:vMerge/>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c>
          <w:tcPr>
            <w:tcW w:w="1044" w:type="dxa"/>
            <w:vMerge/>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c>
          <w:tcPr>
            <w:tcW w:w="758" w:type="dxa"/>
            <w:vMerge/>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r>
      <w:tr w:rsidR="00DF73DD" w:rsidRPr="00DF73DD" w:rsidTr="009E7CDA">
        <w:trPr>
          <w:gridAfter w:val="1"/>
          <w:wAfter w:w="11" w:type="dxa"/>
        </w:trPr>
        <w:tc>
          <w:tcPr>
            <w:tcW w:w="816"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2553"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Гриднев Михаил</w:t>
            </w:r>
          </w:p>
        </w:tc>
        <w:tc>
          <w:tcPr>
            <w:tcW w:w="851"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14</w:t>
            </w:r>
          </w:p>
        </w:tc>
        <w:tc>
          <w:tcPr>
            <w:tcW w:w="1319"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46</w:t>
            </w:r>
          </w:p>
        </w:tc>
        <w:tc>
          <w:tcPr>
            <w:tcW w:w="1052" w:type="dxa"/>
            <w:tcBorders>
              <w:tr2bl w:val="nil"/>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86</w:t>
            </w:r>
          </w:p>
        </w:tc>
        <w:tc>
          <w:tcPr>
            <w:tcW w:w="951"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33,09</w:t>
            </w:r>
          </w:p>
        </w:tc>
        <w:tc>
          <w:tcPr>
            <w:tcW w:w="1044"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758"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12,92</w:t>
            </w:r>
          </w:p>
        </w:tc>
      </w:tr>
      <w:tr w:rsidR="00DF73DD" w:rsidRPr="00DF73DD" w:rsidTr="009E7CDA">
        <w:trPr>
          <w:gridAfter w:val="1"/>
          <w:wAfter w:w="11" w:type="dxa"/>
        </w:trPr>
        <w:tc>
          <w:tcPr>
            <w:tcW w:w="816"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2.</w:t>
            </w:r>
          </w:p>
        </w:tc>
        <w:tc>
          <w:tcPr>
            <w:tcW w:w="2553"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Петряев Илья</w:t>
            </w:r>
          </w:p>
        </w:tc>
        <w:tc>
          <w:tcPr>
            <w:tcW w:w="851"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w:t>
            </w:r>
          </w:p>
        </w:tc>
        <w:tc>
          <w:tcPr>
            <w:tcW w:w="1319"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32</w:t>
            </w:r>
          </w:p>
        </w:tc>
        <w:tc>
          <w:tcPr>
            <w:tcW w:w="1052" w:type="dxa"/>
            <w:tcBorders>
              <w:tr2bl w:val="nil"/>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80</w:t>
            </w:r>
          </w:p>
        </w:tc>
        <w:tc>
          <w:tcPr>
            <w:tcW w:w="951"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41,85</w:t>
            </w:r>
          </w:p>
        </w:tc>
        <w:tc>
          <w:tcPr>
            <w:tcW w:w="1044"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758"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14,01</w:t>
            </w:r>
          </w:p>
        </w:tc>
      </w:tr>
      <w:tr w:rsidR="00DF73DD" w:rsidRPr="00DF73DD" w:rsidTr="009E7CDA">
        <w:trPr>
          <w:gridAfter w:val="1"/>
          <w:wAfter w:w="11" w:type="dxa"/>
        </w:trPr>
        <w:tc>
          <w:tcPr>
            <w:tcW w:w="816"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w:t>
            </w:r>
          </w:p>
        </w:tc>
        <w:tc>
          <w:tcPr>
            <w:tcW w:w="2553"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Ринг Владислав</w:t>
            </w:r>
          </w:p>
        </w:tc>
        <w:tc>
          <w:tcPr>
            <w:tcW w:w="851"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4</w:t>
            </w:r>
          </w:p>
        </w:tc>
        <w:tc>
          <w:tcPr>
            <w:tcW w:w="1319"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29</w:t>
            </w:r>
          </w:p>
        </w:tc>
        <w:tc>
          <w:tcPr>
            <w:tcW w:w="1052" w:type="dxa"/>
            <w:tcBorders>
              <w:tr2bl w:val="nil"/>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79</w:t>
            </w:r>
          </w:p>
        </w:tc>
        <w:tc>
          <w:tcPr>
            <w:tcW w:w="951"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62,01</w:t>
            </w:r>
          </w:p>
        </w:tc>
        <w:tc>
          <w:tcPr>
            <w:tcW w:w="1044"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758"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13,59</w:t>
            </w:r>
          </w:p>
        </w:tc>
      </w:tr>
      <w:tr w:rsidR="00DF73DD" w:rsidRPr="00DF73DD" w:rsidTr="009E7CDA">
        <w:tblPrEx>
          <w:tblLook w:val="0000" w:firstRow="0" w:lastRow="0" w:firstColumn="0" w:lastColumn="0" w:noHBand="0" w:noVBand="0"/>
        </w:tblPrEx>
        <w:trPr>
          <w:trHeight w:val="269"/>
        </w:trPr>
        <w:tc>
          <w:tcPr>
            <w:tcW w:w="816"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4.</w:t>
            </w:r>
          </w:p>
        </w:tc>
        <w:tc>
          <w:tcPr>
            <w:tcW w:w="2553"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Кашин Денис</w:t>
            </w:r>
          </w:p>
        </w:tc>
        <w:tc>
          <w:tcPr>
            <w:tcW w:w="862"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6</w:t>
            </w:r>
          </w:p>
        </w:tc>
        <w:tc>
          <w:tcPr>
            <w:tcW w:w="1308" w:type="dxa"/>
            <w:tcBorders>
              <w:tr2bl w:val="nil"/>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39</w:t>
            </w:r>
          </w:p>
        </w:tc>
        <w:tc>
          <w:tcPr>
            <w:tcW w:w="1063" w:type="dxa"/>
            <w:gridSpan w:val="2"/>
            <w:tcBorders>
              <w:tr2bl w:val="nil"/>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90</w:t>
            </w:r>
          </w:p>
        </w:tc>
        <w:tc>
          <w:tcPr>
            <w:tcW w:w="940"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32,32</w:t>
            </w:r>
          </w:p>
        </w:tc>
        <w:tc>
          <w:tcPr>
            <w:tcW w:w="1044"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769"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13,82</w:t>
            </w:r>
          </w:p>
        </w:tc>
      </w:tr>
      <w:tr w:rsidR="00DF73DD" w:rsidRPr="00DF73DD" w:rsidTr="009E7CDA">
        <w:tblPrEx>
          <w:tblLook w:val="0000" w:firstRow="0" w:lastRow="0" w:firstColumn="0" w:lastColumn="0" w:noHBand="0" w:noVBand="0"/>
        </w:tblPrEx>
        <w:trPr>
          <w:trHeight w:val="273"/>
        </w:trPr>
        <w:tc>
          <w:tcPr>
            <w:tcW w:w="816"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5.</w:t>
            </w:r>
          </w:p>
        </w:tc>
        <w:tc>
          <w:tcPr>
            <w:tcW w:w="2553"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Соглаев</w:t>
            </w:r>
            <w:proofErr w:type="spellEnd"/>
            <w:r w:rsidRPr="00DF73DD">
              <w:rPr>
                <w:rFonts w:ascii="Times New Roman" w:hAnsi="Times New Roman" w:cs="Times New Roman"/>
                <w:color w:val="000000"/>
                <w:sz w:val="20"/>
                <w:szCs w:val="20"/>
                <w:shd w:val="clear" w:color="auto" w:fill="FFFFFF"/>
              </w:rPr>
              <w:t xml:space="preserve"> Виталий</w:t>
            </w:r>
          </w:p>
        </w:tc>
        <w:tc>
          <w:tcPr>
            <w:tcW w:w="862"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9</w:t>
            </w:r>
          </w:p>
        </w:tc>
        <w:tc>
          <w:tcPr>
            <w:tcW w:w="1308" w:type="dxa"/>
            <w:tcBorders>
              <w:tr2bl w:val="nil"/>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35</w:t>
            </w:r>
          </w:p>
        </w:tc>
        <w:tc>
          <w:tcPr>
            <w:tcW w:w="1063" w:type="dxa"/>
            <w:gridSpan w:val="2"/>
            <w:tcBorders>
              <w:tr2bl w:val="nil"/>
            </w:tcBorders>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100</w:t>
            </w:r>
          </w:p>
        </w:tc>
        <w:tc>
          <w:tcPr>
            <w:tcW w:w="940"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55,92</w:t>
            </w:r>
          </w:p>
        </w:tc>
        <w:tc>
          <w:tcPr>
            <w:tcW w:w="1044"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769"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13,45</w:t>
            </w:r>
          </w:p>
        </w:tc>
      </w:tr>
    </w:tbl>
    <w:p w:rsidR="00DF73DD" w:rsidRPr="00DF73DD" w:rsidRDefault="00DF73DD" w:rsidP="00DF73DD">
      <w:pPr>
        <w:jc w:val="both"/>
        <w:rPr>
          <w:rFonts w:eastAsiaTheme="minorHAnsi"/>
          <w:color w:val="FF0000"/>
          <w:shd w:val="clear" w:color="auto" w:fill="FFFFFF"/>
          <w:lang w:eastAsia="en-US"/>
        </w:rPr>
      </w:pPr>
    </w:p>
    <w:p w:rsidR="00DF73DD" w:rsidRPr="00DF73DD" w:rsidRDefault="00DF73DD" w:rsidP="00DF73DD">
      <w:pPr>
        <w:jc w:val="right"/>
        <w:rPr>
          <w:rFonts w:eastAsiaTheme="minorHAnsi"/>
          <w:color w:val="000000"/>
          <w:shd w:val="clear" w:color="auto" w:fill="FFFFFF"/>
          <w:lang w:eastAsia="en-US"/>
        </w:rPr>
      </w:pPr>
      <w:r w:rsidRPr="00DF73DD">
        <w:rPr>
          <w:rFonts w:eastAsiaTheme="minorHAnsi"/>
          <w:color w:val="000000"/>
          <w:shd w:val="clear" w:color="auto" w:fill="FFFFFF"/>
          <w:lang w:eastAsia="en-US"/>
        </w:rPr>
        <w:t>Таблица 6</w:t>
      </w:r>
    </w:p>
    <w:p w:rsidR="00DF73DD" w:rsidRPr="00DF73DD" w:rsidRDefault="00DF73DD" w:rsidP="00DF73DD">
      <w:pPr>
        <w:jc w:val="center"/>
        <w:rPr>
          <w:rFonts w:eastAsiaTheme="minorHAnsi"/>
          <w:color w:val="000000"/>
          <w:shd w:val="clear" w:color="auto" w:fill="FFFFFF"/>
          <w:lang w:eastAsia="en-US"/>
        </w:rPr>
      </w:pPr>
      <w:r w:rsidRPr="00DF73DD">
        <w:rPr>
          <w:rFonts w:eastAsiaTheme="minorHAnsi"/>
          <w:color w:val="000000"/>
          <w:shd w:val="clear" w:color="auto" w:fill="FFFFFF"/>
          <w:lang w:eastAsia="en-US"/>
        </w:rPr>
        <w:t>Результаты уровня развития физических качеств (апрель, 2018 г.)</w:t>
      </w:r>
    </w:p>
    <w:tbl>
      <w:tblPr>
        <w:tblStyle w:val="a5"/>
        <w:tblpPr w:leftFromText="180" w:rightFromText="180" w:vertAnchor="text" w:horzAnchor="margin" w:tblpX="108" w:tblpY="230"/>
        <w:tblW w:w="9322" w:type="dxa"/>
        <w:tblLook w:val="04A0" w:firstRow="1" w:lastRow="0" w:firstColumn="1" w:lastColumn="0" w:noHBand="0" w:noVBand="1"/>
      </w:tblPr>
      <w:tblGrid>
        <w:gridCol w:w="817"/>
        <w:gridCol w:w="2810"/>
        <w:gridCol w:w="12"/>
        <w:gridCol w:w="857"/>
        <w:gridCol w:w="1330"/>
        <w:gridCol w:w="1337"/>
        <w:gridCol w:w="1093"/>
        <w:gridCol w:w="1066"/>
      </w:tblGrid>
      <w:tr w:rsidR="00DF73DD" w:rsidRPr="00DF73DD" w:rsidTr="009E7CDA">
        <w:tc>
          <w:tcPr>
            <w:tcW w:w="817" w:type="dxa"/>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 xml:space="preserve">№ </w:t>
            </w:r>
            <w:proofErr w:type="gramStart"/>
            <w:r w:rsidRPr="00DF73DD">
              <w:rPr>
                <w:rFonts w:ascii="Times New Roman" w:hAnsi="Times New Roman" w:cs="Times New Roman"/>
                <w:color w:val="000000"/>
                <w:sz w:val="20"/>
                <w:szCs w:val="20"/>
                <w:shd w:val="clear" w:color="auto" w:fill="FFFFFF"/>
              </w:rPr>
              <w:t>п</w:t>
            </w:r>
            <w:proofErr w:type="gramEnd"/>
            <w:r w:rsidRPr="00DF73DD">
              <w:rPr>
                <w:rFonts w:ascii="Times New Roman" w:hAnsi="Times New Roman" w:cs="Times New Roman"/>
                <w:color w:val="000000"/>
                <w:sz w:val="20"/>
                <w:szCs w:val="20"/>
                <w:shd w:val="clear" w:color="auto" w:fill="FFFFFF"/>
              </w:rPr>
              <w:t>/п</w:t>
            </w:r>
          </w:p>
        </w:tc>
        <w:tc>
          <w:tcPr>
            <w:tcW w:w="2822" w:type="dxa"/>
            <w:gridSpan w:val="2"/>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ФИ</w:t>
            </w:r>
          </w:p>
        </w:tc>
        <w:tc>
          <w:tcPr>
            <w:tcW w:w="2187"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Сила</w:t>
            </w:r>
          </w:p>
        </w:tc>
        <w:tc>
          <w:tcPr>
            <w:tcW w:w="1337" w:type="dxa"/>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Вын-ть</w:t>
            </w:r>
            <w:proofErr w:type="spellEnd"/>
          </w:p>
        </w:tc>
        <w:tc>
          <w:tcPr>
            <w:tcW w:w="1093" w:type="dxa"/>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Гибк-ть</w:t>
            </w:r>
            <w:proofErr w:type="spellEnd"/>
          </w:p>
        </w:tc>
        <w:tc>
          <w:tcPr>
            <w:tcW w:w="1066" w:type="dxa"/>
            <w:vMerge w:val="restart"/>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Лов-</w:t>
            </w:r>
            <w:proofErr w:type="spellStart"/>
            <w:r w:rsidRPr="00DF73DD">
              <w:rPr>
                <w:rFonts w:ascii="Times New Roman" w:hAnsi="Times New Roman" w:cs="Times New Roman"/>
                <w:color w:val="000000"/>
                <w:sz w:val="20"/>
                <w:szCs w:val="20"/>
                <w:shd w:val="clear" w:color="auto" w:fill="FFFFFF"/>
              </w:rPr>
              <w:t>ть</w:t>
            </w:r>
            <w:proofErr w:type="spellEnd"/>
          </w:p>
        </w:tc>
      </w:tr>
      <w:tr w:rsidR="00DF73DD" w:rsidRPr="00DF73DD" w:rsidTr="009E7CDA">
        <w:tc>
          <w:tcPr>
            <w:tcW w:w="817" w:type="dxa"/>
            <w:vMerge/>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c>
          <w:tcPr>
            <w:tcW w:w="2822" w:type="dxa"/>
            <w:gridSpan w:val="2"/>
            <w:vMerge/>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c>
          <w:tcPr>
            <w:tcW w:w="85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Подт</w:t>
            </w:r>
            <w:proofErr w:type="spellEnd"/>
            <w:r w:rsidRPr="00DF73DD">
              <w:rPr>
                <w:rFonts w:ascii="Times New Roman" w:hAnsi="Times New Roman" w:cs="Times New Roman"/>
                <w:color w:val="000000"/>
                <w:sz w:val="20"/>
                <w:szCs w:val="20"/>
                <w:shd w:val="clear" w:color="auto" w:fill="FFFFFF"/>
              </w:rPr>
              <w:t>.</w:t>
            </w:r>
          </w:p>
        </w:tc>
        <w:tc>
          <w:tcPr>
            <w:tcW w:w="1330"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Отж</w:t>
            </w:r>
            <w:proofErr w:type="spellEnd"/>
            <w:r w:rsidRPr="00DF73DD">
              <w:rPr>
                <w:rFonts w:ascii="Times New Roman" w:hAnsi="Times New Roman" w:cs="Times New Roman"/>
                <w:color w:val="000000"/>
                <w:sz w:val="20"/>
                <w:szCs w:val="20"/>
                <w:shd w:val="clear" w:color="auto" w:fill="FFFFFF"/>
              </w:rPr>
              <w:t>.</w:t>
            </w:r>
          </w:p>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(30 сек)</w:t>
            </w:r>
          </w:p>
        </w:tc>
        <w:tc>
          <w:tcPr>
            <w:tcW w:w="1337" w:type="dxa"/>
            <w:vMerge/>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c>
          <w:tcPr>
            <w:tcW w:w="1093" w:type="dxa"/>
            <w:vMerge/>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c>
          <w:tcPr>
            <w:tcW w:w="1066" w:type="dxa"/>
            <w:vMerge/>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
        </w:tc>
      </w:tr>
      <w:tr w:rsidR="00DF73DD" w:rsidRPr="00DF73DD" w:rsidTr="009E7CDA">
        <w:tc>
          <w:tcPr>
            <w:tcW w:w="81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2822"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Красноруцкая Мария</w:t>
            </w:r>
          </w:p>
        </w:tc>
        <w:tc>
          <w:tcPr>
            <w:tcW w:w="85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6</w:t>
            </w:r>
          </w:p>
        </w:tc>
        <w:tc>
          <w:tcPr>
            <w:tcW w:w="1330"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14</w:t>
            </w:r>
          </w:p>
        </w:tc>
        <w:tc>
          <w:tcPr>
            <w:tcW w:w="133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36,91</w:t>
            </w:r>
          </w:p>
        </w:tc>
        <w:tc>
          <w:tcPr>
            <w:tcW w:w="1093"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1066"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16,01</w:t>
            </w:r>
          </w:p>
        </w:tc>
      </w:tr>
      <w:tr w:rsidR="00DF73DD" w:rsidRPr="00DF73DD" w:rsidTr="009E7CDA">
        <w:tc>
          <w:tcPr>
            <w:tcW w:w="81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2.</w:t>
            </w:r>
          </w:p>
        </w:tc>
        <w:tc>
          <w:tcPr>
            <w:tcW w:w="2822"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spellStart"/>
            <w:r w:rsidRPr="00DF73DD">
              <w:rPr>
                <w:rFonts w:ascii="Times New Roman" w:hAnsi="Times New Roman" w:cs="Times New Roman"/>
                <w:color w:val="000000"/>
                <w:sz w:val="20"/>
                <w:szCs w:val="20"/>
                <w:shd w:val="clear" w:color="auto" w:fill="FFFFFF"/>
              </w:rPr>
              <w:t>Умеренкова</w:t>
            </w:r>
            <w:proofErr w:type="spellEnd"/>
            <w:r w:rsidRPr="00DF73DD">
              <w:rPr>
                <w:rFonts w:ascii="Times New Roman" w:hAnsi="Times New Roman" w:cs="Times New Roman"/>
                <w:color w:val="000000"/>
                <w:sz w:val="20"/>
                <w:szCs w:val="20"/>
                <w:shd w:val="clear" w:color="auto" w:fill="FFFFFF"/>
              </w:rPr>
              <w:t xml:space="preserve"> Екатерина</w:t>
            </w:r>
          </w:p>
        </w:tc>
        <w:tc>
          <w:tcPr>
            <w:tcW w:w="85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13</w:t>
            </w:r>
          </w:p>
        </w:tc>
        <w:tc>
          <w:tcPr>
            <w:tcW w:w="1330"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26</w:t>
            </w:r>
          </w:p>
        </w:tc>
        <w:tc>
          <w:tcPr>
            <w:tcW w:w="133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44,12</w:t>
            </w:r>
          </w:p>
        </w:tc>
        <w:tc>
          <w:tcPr>
            <w:tcW w:w="1093"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1066"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15,98</w:t>
            </w:r>
          </w:p>
        </w:tc>
      </w:tr>
      <w:tr w:rsidR="00DF73DD" w:rsidRPr="00DF73DD" w:rsidTr="009E7CDA">
        <w:tc>
          <w:tcPr>
            <w:tcW w:w="81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w:t>
            </w:r>
          </w:p>
        </w:tc>
        <w:tc>
          <w:tcPr>
            <w:tcW w:w="2822"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Сычёва Мария</w:t>
            </w:r>
          </w:p>
        </w:tc>
        <w:tc>
          <w:tcPr>
            <w:tcW w:w="85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18</w:t>
            </w:r>
          </w:p>
        </w:tc>
        <w:tc>
          <w:tcPr>
            <w:tcW w:w="1330"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37</w:t>
            </w:r>
          </w:p>
        </w:tc>
        <w:tc>
          <w:tcPr>
            <w:tcW w:w="133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61,52</w:t>
            </w:r>
          </w:p>
        </w:tc>
        <w:tc>
          <w:tcPr>
            <w:tcW w:w="1093"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1066"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13,51</w:t>
            </w:r>
          </w:p>
        </w:tc>
      </w:tr>
      <w:tr w:rsidR="00DF73DD" w:rsidRPr="00DF73DD" w:rsidTr="009E7CDA">
        <w:tblPrEx>
          <w:tblLook w:val="0000" w:firstRow="0" w:lastRow="0" w:firstColumn="0" w:lastColumn="0" w:noHBand="0" w:noVBand="0"/>
        </w:tblPrEx>
        <w:trPr>
          <w:trHeight w:val="270"/>
        </w:trPr>
        <w:tc>
          <w:tcPr>
            <w:tcW w:w="81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4.</w:t>
            </w:r>
          </w:p>
        </w:tc>
        <w:tc>
          <w:tcPr>
            <w:tcW w:w="2810"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Соглаева Алёна</w:t>
            </w:r>
          </w:p>
        </w:tc>
        <w:tc>
          <w:tcPr>
            <w:tcW w:w="869"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9</w:t>
            </w:r>
          </w:p>
        </w:tc>
        <w:tc>
          <w:tcPr>
            <w:tcW w:w="1330"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15</w:t>
            </w:r>
          </w:p>
        </w:tc>
        <w:tc>
          <w:tcPr>
            <w:tcW w:w="133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42,01</w:t>
            </w:r>
          </w:p>
        </w:tc>
        <w:tc>
          <w:tcPr>
            <w:tcW w:w="1093"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1066"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12,22</w:t>
            </w:r>
          </w:p>
        </w:tc>
      </w:tr>
      <w:tr w:rsidR="00DF73DD" w:rsidRPr="00DF73DD" w:rsidTr="009E7CDA">
        <w:tblPrEx>
          <w:tblLook w:val="0000" w:firstRow="0" w:lastRow="0" w:firstColumn="0" w:lastColumn="0" w:noHBand="0" w:noVBand="0"/>
        </w:tblPrEx>
        <w:trPr>
          <w:trHeight w:val="260"/>
        </w:trPr>
        <w:tc>
          <w:tcPr>
            <w:tcW w:w="81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5.</w:t>
            </w:r>
          </w:p>
        </w:tc>
        <w:tc>
          <w:tcPr>
            <w:tcW w:w="2810"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proofErr w:type="gramStart"/>
            <w:r w:rsidRPr="00DF73DD">
              <w:rPr>
                <w:rFonts w:ascii="Times New Roman" w:hAnsi="Times New Roman" w:cs="Times New Roman"/>
                <w:color w:val="000000"/>
                <w:sz w:val="20"/>
                <w:szCs w:val="20"/>
                <w:shd w:val="clear" w:color="auto" w:fill="FFFFFF"/>
              </w:rPr>
              <w:t>Любезных</w:t>
            </w:r>
            <w:proofErr w:type="gramEnd"/>
            <w:r w:rsidRPr="00DF73DD">
              <w:rPr>
                <w:rFonts w:ascii="Times New Roman" w:hAnsi="Times New Roman" w:cs="Times New Roman"/>
                <w:color w:val="000000"/>
                <w:sz w:val="20"/>
                <w:szCs w:val="20"/>
                <w:shd w:val="clear" w:color="auto" w:fill="FFFFFF"/>
              </w:rPr>
              <w:t xml:space="preserve"> Мария</w:t>
            </w:r>
          </w:p>
        </w:tc>
        <w:tc>
          <w:tcPr>
            <w:tcW w:w="869" w:type="dxa"/>
            <w:gridSpan w:val="2"/>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5</w:t>
            </w:r>
          </w:p>
        </w:tc>
        <w:tc>
          <w:tcPr>
            <w:tcW w:w="1330"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28</w:t>
            </w:r>
          </w:p>
        </w:tc>
        <w:tc>
          <w:tcPr>
            <w:tcW w:w="1337"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36,58</w:t>
            </w:r>
          </w:p>
        </w:tc>
        <w:tc>
          <w:tcPr>
            <w:tcW w:w="1093"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w:t>
            </w:r>
          </w:p>
        </w:tc>
        <w:tc>
          <w:tcPr>
            <w:tcW w:w="1066" w:type="dxa"/>
            <w:vAlign w:val="center"/>
          </w:tcPr>
          <w:p w:rsidR="00DF73DD" w:rsidRPr="00DF73DD" w:rsidRDefault="00DF73DD" w:rsidP="00DF73DD">
            <w:pPr>
              <w:jc w:val="both"/>
              <w:rPr>
                <w:rFonts w:ascii="Times New Roman" w:hAnsi="Times New Roman" w:cs="Times New Roman"/>
                <w:color w:val="000000"/>
                <w:sz w:val="20"/>
                <w:szCs w:val="20"/>
                <w:shd w:val="clear" w:color="auto" w:fill="FFFFFF"/>
              </w:rPr>
            </w:pPr>
            <w:r w:rsidRPr="00DF73DD">
              <w:rPr>
                <w:rFonts w:ascii="Times New Roman" w:hAnsi="Times New Roman" w:cs="Times New Roman"/>
                <w:color w:val="000000"/>
                <w:sz w:val="20"/>
                <w:szCs w:val="20"/>
                <w:shd w:val="clear" w:color="auto" w:fill="FFFFFF"/>
              </w:rPr>
              <w:t>13,65</w:t>
            </w:r>
          </w:p>
        </w:tc>
      </w:tr>
    </w:tbl>
    <w:p w:rsidR="00DF73DD" w:rsidRPr="00DF73DD" w:rsidRDefault="00DF73DD" w:rsidP="00DF73DD">
      <w:pPr>
        <w:jc w:val="both"/>
        <w:rPr>
          <w:rFonts w:eastAsiaTheme="minorHAnsi"/>
          <w:color w:val="FF0000"/>
          <w:shd w:val="clear" w:color="auto" w:fill="FFFFFF"/>
          <w:lang w:eastAsia="en-US"/>
        </w:rPr>
      </w:pPr>
    </w:p>
    <w:p w:rsidR="00DF73DD" w:rsidRPr="00DF73DD" w:rsidRDefault="00DF73DD" w:rsidP="00DF73DD">
      <w:pPr>
        <w:ind w:firstLine="709"/>
        <w:jc w:val="both"/>
        <w:rPr>
          <w:rFonts w:eastAsiaTheme="minorHAnsi"/>
          <w:color w:val="000000" w:themeColor="text1"/>
          <w:shd w:val="clear" w:color="auto" w:fill="FFFFFF"/>
          <w:lang w:eastAsia="en-US"/>
        </w:rPr>
      </w:pPr>
      <w:r w:rsidRPr="00DF73DD">
        <w:rPr>
          <w:rFonts w:eastAsiaTheme="minorHAnsi"/>
          <w:color w:val="000000" w:themeColor="text1"/>
          <w:shd w:val="clear" w:color="auto" w:fill="FFFFFF"/>
          <w:lang w:eastAsia="en-US"/>
        </w:rPr>
        <w:t>В результате проведённого анализа были выявлены изменения в таких параметрах как количество подтягиваний, количество отжиманий; показателях быстроты, выносливости, гибкости и ловкости.</w:t>
      </w:r>
    </w:p>
    <w:p w:rsidR="00DF73DD" w:rsidRPr="00DF73DD" w:rsidRDefault="00DF73DD" w:rsidP="00DF73DD">
      <w:pPr>
        <w:ind w:firstLine="709"/>
        <w:jc w:val="both"/>
        <w:rPr>
          <w:rFonts w:eastAsiaTheme="minorHAnsi"/>
          <w:color w:val="000000" w:themeColor="text1"/>
          <w:shd w:val="clear" w:color="auto" w:fill="FFFFFF"/>
          <w:lang w:eastAsia="en-US"/>
        </w:rPr>
      </w:pPr>
      <w:r w:rsidRPr="00DF73DD">
        <w:rPr>
          <w:rFonts w:eastAsiaTheme="minorHAnsi"/>
          <w:color w:val="000000" w:themeColor="text1"/>
          <w:shd w:val="clear" w:color="auto" w:fill="FFFFFF"/>
          <w:lang w:eastAsia="en-US"/>
        </w:rPr>
        <w:t xml:space="preserve">В таблицах 5,6 представлены измерения физических показателей юных спортсменов-баскетболистов на конец анализируемого периода (апрель, 2018г.).  В результате выполнения вышеуказанных упражнений у членов экспериментальной группы развились и окрепли мышцы рук,  ног и пресса; </w:t>
      </w:r>
      <w:proofErr w:type="gramStart"/>
      <w:r w:rsidRPr="00DF73DD">
        <w:rPr>
          <w:rFonts w:eastAsiaTheme="minorHAnsi"/>
          <w:color w:val="000000" w:themeColor="text1"/>
          <w:shd w:val="clear" w:color="auto" w:fill="FFFFFF"/>
          <w:lang w:eastAsia="en-US"/>
        </w:rPr>
        <w:t>Вследствие развития и укрепления мышц рук, ног и пресса у членов экспериментальной группы увеличились такие характеристики как количество подтягиваний (у мальчиков на 1-2 раза, у девочек на 1 раз), количество отжиманий за 30 секунд (у мальчиков на 2-3 раза, у девочек на 1-2 раза), увеличилось время виса на перекладине и уменьшилось время выполнения такого упражнения как челночный бег (у мальчиков</w:t>
      </w:r>
      <w:proofErr w:type="gramEnd"/>
      <w:r w:rsidRPr="00DF73DD">
        <w:rPr>
          <w:rFonts w:eastAsiaTheme="minorHAnsi"/>
          <w:color w:val="000000" w:themeColor="text1"/>
          <w:shd w:val="clear" w:color="auto" w:fill="FFFFFF"/>
          <w:lang w:eastAsia="en-US"/>
        </w:rPr>
        <w:t xml:space="preserve"> на 0,5-1 секунд, у девочек на 0-0,5 секунд). Не изменился такой показатель как гибкость, так как участники экспериментальной группы изначально показали выдающиеся результаты этого показателя, и в процессе занятий баскетболом не могло произойти ухудшения данной характеристики.</w:t>
      </w:r>
    </w:p>
    <w:p w:rsidR="00DF73DD" w:rsidRPr="00DF73DD" w:rsidRDefault="00DF73DD" w:rsidP="00DF73DD">
      <w:pPr>
        <w:ind w:firstLine="709"/>
        <w:jc w:val="both"/>
        <w:rPr>
          <w:rFonts w:eastAsiaTheme="minorHAnsi"/>
          <w:color w:val="000000" w:themeColor="text1"/>
          <w:shd w:val="clear" w:color="auto" w:fill="FFFFFF"/>
          <w:lang w:eastAsia="en-US"/>
        </w:rPr>
      </w:pPr>
      <w:r w:rsidRPr="00DF73DD">
        <w:rPr>
          <w:rFonts w:eastAsiaTheme="minorHAnsi"/>
          <w:color w:val="000000"/>
          <w:shd w:val="clear" w:color="auto" w:fill="FFFFFF"/>
          <w:lang w:eastAsia="en-US"/>
        </w:rPr>
        <w:t>В рамках учебно-тренировочных занятий по баскетболу обучающимся было предложено принять участие в анкетировании (Приложение 1) и игре «Брейн-ринг» (Приложение 2).</w:t>
      </w:r>
    </w:p>
    <w:p w:rsidR="00DF73DD" w:rsidRPr="00DF73DD" w:rsidRDefault="00DF73DD" w:rsidP="00DF73DD">
      <w:pPr>
        <w:ind w:firstLine="709"/>
        <w:jc w:val="both"/>
        <w:rPr>
          <w:rFonts w:eastAsiaTheme="minorHAnsi"/>
          <w:color w:val="000000"/>
          <w:shd w:val="clear" w:color="auto" w:fill="FFFFFF"/>
          <w:lang w:eastAsia="en-US"/>
        </w:rPr>
      </w:pPr>
      <w:r w:rsidRPr="00DF73DD">
        <w:rPr>
          <w:rFonts w:eastAsiaTheme="minorHAnsi"/>
          <w:color w:val="000000"/>
          <w:shd w:val="clear" w:color="auto" w:fill="FFFFFF"/>
          <w:lang w:eastAsia="en-US"/>
        </w:rPr>
        <w:t xml:space="preserve">Анкетирование показало, что в наше время </w:t>
      </w:r>
      <w:r>
        <w:rPr>
          <w:rFonts w:eastAsiaTheme="minorHAnsi"/>
          <w:color w:val="000000"/>
          <w:shd w:val="clear" w:color="auto" w:fill="FFFFFF"/>
          <w:lang w:eastAsia="en-US"/>
        </w:rPr>
        <w:t>подвижные игры служа</w:t>
      </w:r>
      <w:r w:rsidRPr="00DF73DD">
        <w:rPr>
          <w:rFonts w:eastAsiaTheme="minorHAnsi"/>
          <w:color w:val="000000"/>
          <w:shd w:val="clear" w:color="auto" w:fill="FFFFFF"/>
          <w:lang w:eastAsia="en-US"/>
        </w:rPr>
        <w:t xml:space="preserve">т средством общения, а именно – помогает завести новые знакомства. Многим из ребят, прошедших анкетирование, приносит положительные эмоции игра в команде, что говорит о развитии баскетболом командного духа, слаженности и сплочению игроков. Половина участников анкетирования на вопрос о частоте посещения учебно-тренировочных занятий по баскетболу ответила «Часто», что говорит о развитии баскетболом внутренней дисциплины человека, упорства и терпения, а также баскетбол является отличным ликвидатором лени, из-за которой многие ребята пренебрегают физическими нагрузками. </w:t>
      </w:r>
      <w:r w:rsidRPr="00DF73DD">
        <w:rPr>
          <w:rFonts w:eastAsiaTheme="minorHAnsi"/>
          <w:color w:val="000000"/>
          <w:shd w:val="clear" w:color="auto" w:fill="FFFFFF"/>
          <w:lang w:eastAsia="en-US"/>
        </w:rPr>
        <w:lastRenderedPageBreak/>
        <w:t xml:space="preserve">Игра «Брейн-ринг» позволила членам экспериментальной группы проявить не только свою гибкость ума, эрудицию, дисциплинированность, но и возможность работать в одной команде. Таким образом, анализ эмпирического материала и интерпретация результатов позволяет сделать следующий вывод о том, что в экспериментальной группе  выявлено статистически достоверное улучшение показателей физического и психического развития </w:t>
      </w:r>
      <w:proofErr w:type="gramStart"/>
      <w:r w:rsidRPr="00DF73DD">
        <w:rPr>
          <w:rFonts w:eastAsiaTheme="minorHAnsi"/>
          <w:color w:val="000000"/>
          <w:shd w:val="clear" w:color="auto" w:fill="FFFFFF"/>
          <w:lang w:eastAsia="en-US"/>
        </w:rPr>
        <w:t>у</w:t>
      </w:r>
      <w:proofErr w:type="gramEnd"/>
      <w:r w:rsidRPr="00DF73DD">
        <w:rPr>
          <w:rFonts w:eastAsiaTheme="minorHAnsi"/>
          <w:color w:val="000000"/>
          <w:shd w:val="clear" w:color="auto" w:fill="FFFFFF"/>
          <w:lang w:eastAsia="en-US"/>
        </w:rPr>
        <w:t xml:space="preserve"> обучающихся. Установлено, что использование специальных баскетбольных упражнений является эффективным и информативным.</w:t>
      </w:r>
    </w:p>
    <w:p w:rsidR="00F94284" w:rsidRDefault="00F94284" w:rsidP="006E05C7">
      <w:pPr>
        <w:pStyle w:val="Bodytext70"/>
        <w:shd w:val="clear" w:color="auto" w:fill="auto"/>
        <w:ind w:firstLine="567"/>
        <w:jc w:val="both"/>
        <w:rPr>
          <w:b/>
          <w:color w:val="000000"/>
          <w:sz w:val="24"/>
          <w:szCs w:val="24"/>
        </w:rPr>
        <w:sectPr w:rsidR="00F94284" w:rsidSect="00DF73DD">
          <w:type w:val="continuous"/>
          <w:pgSz w:w="11906" w:h="16838"/>
          <w:pgMar w:top="1134" w:right="850" w:bottom="1134" w:left="1701" w:header="708" w:footer="708" w:gutter="0"/>
          <w:cols w:space="284"/>
          <w:docGrid w:linePitch="360"/>
        </w:sectPr>
      </w:pPr>
    </w:p>
    <w:p w:rsidR="006E05C7" w:rsidRPr="006E05C7" w:rsidRDefault="006E05C7" w:rsidP="006E05C7">
      <w:pPr>
        <w:pStyle w:val="Bodytext70"/>
        <w:shd w:val="clear" w:color="auto" w:fill="auto"/>
        <w:ind w:firstLine="567"/>
        <w:jc w:val="both"/>
        <w:rPr>
          <w:b/>
          <w:sz w:val="24"/>
          <w:szCs w:val="24"/>
        </w:rPr>
      </w:pPr>
      <w:r w:rsidRPr="006E05C7">
        <w:rPr>
          <w:b/>
          <w:color w:val="000000"/>
          <w:sz w:val="24"/>
          <w:szCs w:val="24"/>
        </w:rPr>
        <w:lastRenderedPageBreak/>
        <w:t>Выводы.</w:t>
      </w:r>
    </w:p>
    <w:p w:rsidR="00801A51" w:rsidRDefault="006E05C7" w:rsidP="00981AD9">
      <w:pPr>
        <w:pStyle w:val="Bodytext20"/>
        <w:shd w:val="clear" w:color="auto" w:fill="auto"/>
        <w:ind w:firstLine="567"/>
        <w:rPr>
          <w:color w:val="000000"/>
          <w:sz w:val="24"/>
          <w:szCs w:val="24"/>
        </w:rPr>
      </w:pPr>
      <w:r w:rsidRPr="006E05C7">
        <w:rPr>
          <w:color w:val="000000"/>
          <w:sz w:val="24"/>
          <w:szCs w:val="24"/>
        </w:rPr>
        <w:t xml:space="preserve">В результате проведенного исследования нами получены следующие </w:t>
      </w:r>
      <w:r w:rsidR="00981AD9">
        <w:rPr>
          <w:color w:val="000000"/>
          <w:sz w:val="24"/>
          <w:szCs w:val="24"/>
        </w:rPr>
        <w:t>результаты</w:t>
      </w:r>
      <w:r w:rsidR="001F2ED2">
        <w:rPr>
          <w:color w:val="000000"/>
          <w:sz w:val="24"/>
          <w:szCs w:val="24"/>
        </w:rPr>
        <w:t>:</w:t>
      </w:r>
    </w:p>
    <w:p w:rsidR="001F2ED2" w:rsidRPr="006E05C7" w:rsidRDefault="001F2ED2" w:rsidP="001F2ED2">
      <w:pPr>
        <w:pStyle w:val="Bodytext20"/>
        <w:shd w:val="clear" w:color="auto" w:fill="auto"/>
        <w:ind w:firstLine="0"/>
        <w:rPr>
          <w:sz w:val="24"/>
          <w:szCs w:val="24"/>
        </w:rPr>
        <w:sectPr w:rsidR="001F2ED2" w:rsidRPr="006E05C7" w:rsidSect="00F94284">
          <w:type w:val="continuous"/>
          <w:pgSz w:w="11906" w:h="16838"/>
          <w:pgMar w:top="1134" w:right="850" w:bottom="1134" w:left="1701" w:header="708" w:footer="708" w:gutter="0"/>
          <w:cols w:space="284"/>
          <w:docGrid w:linePitch="360"/>
        </w:sectPr>
      </w:pPr>
    </w:p>
    <w:p w:rsidR="003D7702" w:rsidRDefault="003D7702" w:rsidP="008567A7">
      <w:pPr>
        <w:pStyle w:val="a3"/>
        <w:numPr>
          <w:ilvl w:val="0"/>
          <w:numId w:val="3"/>
        </w:numPr>
        <w:tabs>
          <w:tab w:val="left" w:pos="851"/>
        </w:tabs>
        <w:ind w:left="0" w:firstLine="567"/>
        <w:jc w:val="both"/>
      </w:pPr>
      <w:r>
        <w:lastRenderedPageBreak/>
        <w:t>Анализ научно-исследовательской литературы позволи</w:t>
      </w:r>
      <w:r w:rsidR="008567A7">
        <w:t xml:space="preserve">л установить, что </w:t>
      </w:r>
      <w:r>
        <w:t xml:space="preserve"> </w:t>
      </w:r>
      <w:r w:rsidR="008567A7">
        <w:t>игровой метод считается</w:t>
      </w:r>
      <w:r>
        <w:t xml:space="preserve"> наиболее доступным и</w:t>
      </w:r>
      <w:r w:rsidR="008567A7">
        <w:t xml:space="preserve"> эффективным методом влияния</w:t>
      </w:r>
      <w:r>
        <w:t xml:space="preserve"> на ребенка для развития его </w:t>
      </w:r>
      <w:r w:rsidR="008567A7">
        <w:t>физических качеств</w:t>
      </w:r>
      <w:r>
        <w:t xml:space="preserve"> в баскетболе. </w:t>
      </w:r>
    </w:p>
    <w:p w:rsidR="003D7702" w:rsidRDefault="003D7702" w:rsidP="008567A7">
      <w:pPr>
        <w:pStyle w:val="a3"/>
        <w:numPr>
          <w:ilvl w:val="0"/>
          <w:numId w:val="3"/>
        </w:numPr>
        <w:tabs>
          <w:tab w:val="left" w:pos="851"/>
        </w:tabs>
        <w:ind w:left="0" w:firstLine="567"/>
        <w:jc w:val="both"/>
      </w:pPr>
      <w:r>
        <w:t xml:space="preserve">Подвижные игры органично </w:t>
      </w:r>
      <w:r w:rsidR="008567A7">
        <w:t xml:space="preserve">внедряются </w:t>
      </w:r>
      <w:r>
        <w:t xml:space="preserve">в спортивную игру и </w:t>
      </w:r>
      <w:r w:rsidR="00E20334">
        <w:t>эффективно развивают как</w:t>
      </w:r>
      <w:r>
        <w:t xml:space="preserve"> двигательные качества</w:t>
      </w:r>
      <w:r w:rsidR="00E20334">
        <w:t>, так</w:t>
      </w:r>
      <w:r>
        <w:t xml:space="preserve"> и технико-тактическую подготовленность детей. В </w:t>
      </w:r>
      <w:r w:rsidR="00E20334">
        <w:t xml:space="preserve">подобной </w:t>
      </w:r>
      <w:r>
        <w:t xml:space="preserve">игре ребенок осваивает </w:t>
      </w:r>
      <w:r w:rsidR="00E20334">
        <w:t>многообразие поворотов</w:t>
      </w:r>
      <w:r>
        <w:t xml:space="preserve"> на месте с мячом, передачи и броски, что позволяет ему обыгрывать соперника и хорошо </w:t>
      </w:r>
      <w:r w:rsidR="00E20334">
        <w:t xml:space="preserve">оценивать </w:t>
      </w:r>
      <w:r>
        <w:t>игровую ситуацию.</w:t>
      </w:r>
    </w:p>
    <w:p w:rsidR="003D7702" w:rsidRDefault="003D7702" w:rsidP="008567A7">
      <w:pPr>
        <w:pStyle w:val="a3"/>
        <w:numPr>
          <w:ilvl w:val="0"/>
          <w:numId w:val="3"/>
        </w:numPr>
        <w:tabs>
          <w:tab w:val="left" w:pos="851"/>
        </w:tabs>
        <w:ind w:left="0" w:firstLine="567"/>
        <w:jc w:val="both"/>
      </w:pPr>
      <w:r>
        <w:t>Результатом теоретического анализа явился экспериментальный вариант методики развития техни</w:t>
      </w:r>
      <w:r w:rsidR="00E20334">
        <w:t xml:space="preserve">ческой подготовки у группы спортивного оздоровления с помощью использования игрового метода, содержанием которого были </w:t>
      </w:r>
      <w:r>
        <w:t xml:space="preserve">подвижные игры, </w:t>
      </w:r>
      <w:r w:rsidR="00E20334">
        <w:t xml:space="preserve">включенные </w:t>
      </w:r>
      <w:r>
        <w:t xml:space="preserve">в подготовительную часть </w:t>
      </w:r>
      <w:r w:rsidR="00E20334">
        <w:t xml:space="preserve">учебно-тренировочного </w:t>
      </w:r>
      <w:r>
        <w:t>занятия.</w:t>
      </w:r>
    </w:p>
    <w:p w:rsidR="004E10AC" w:rsidRDefault="003D7702" w:rsidP="008567A7">
      <w:pPr>
        <w:pStyle w:val="a3"/>
        <w:numPr>
          <w:ilvl w:val="0"/>
          <w:numId w:val="3"/>
        </w:numPr>
        <w:tabs>
          <w:tab w:val="left" w:pos="851"/>
        </w:tabs>
        <w:ind w:left="0" w:firstLine="567"/>
        <w:jc w:val="both"/>
      </w:pPr>
      <w:r>
        <w:t>Проведение педагогического эксперимента позволило установить, что в экспериментальной группе  выявлено статистически</w:t>
      </w:r>
      <w:r w:rsidR="00632DE6">
        <w:t xml:space="preserve"> достоверное улучшение показателей физического развития у детей в группах спортивного оздоровления. Установлено</w:t>
      </w:r>
      <w:r>
        <w:t xml:space="preserve">, что </w:t>
      </w:r>
      <w:r w:rsidR="00632DE6">
        <w:t xml:space="preserve">данная </w:t>
      </w:r>
      <w:r>
        <w:t xml:space="preserve">разработанная методика является эффективной </w:t>
      </w:r>
      <w:r w:rsidR="00A14BBF">
        <w:t xml:space="preserve">и информативной. </w:t>
      </w:r>
    </w:p>
    <w:p w:rsidR="008567A7" w:rsidRDefault="008567A7" w:rsidP="00392836">
      <w:pPr>
        <w:sectPr w:rsidR="008567A7" w:rsidSect="00F94284">
          <w:type w:val="continuous"/>
          <w:pgSz w:w="11906" w:h="16838"/>
          <w:pgMar w:top="1134" w:right="850" w:bottom="1134" w:left="1701" w:header="708" w:footer="708" w:gutter="0"/>
          <w:cols w:space="284"/>
          <w:docGrid w:linePitch="360"/>
        </w:sectPr>
      </w:pPr>
    </w:p>
    <w:p w:rsidR="004E10AC" w:rsidRPr="006E05C7" w:rsidRDefault="004E10AC" w:rsidP="00392836"/>
    <w:p w:rsidR="004E10AC" w:rsidRDefault="00A14BBF" w:rsidP="00F94284">
      <w:pPr>
        <w:jc w:val="center"/>
        <w:rPr>
          <w:b/>
        </w:rPr>
      </w:pPr>
      <w:r w:rsidRPr="00A14BBF">
        <w:rPr>
          <w:b/>
        </w:rPr>
        <w:t>Литература</w:t>
      </w:r>
    </w:p>
    <w:p w:rsidR="00F94284" w:rsidRDefault="00F94284" w:rsidP="00F94284">
      <w:pPr>
        <w:jc w:val="center"/>
        <w:rPr>
          <w:b/>
        </w:rPr>
      </w:pPr>
    </w:p>
    <w:p w:rsidR="00A14BBF" w:rsidRPr="00A14BBF" w:rsidRDefault="00A14BBF" w:rsidP="00A14BBF">
      <w:pPr>
        <w:pStyle w:val="a3"/>
        <w:numPr>
          <w:ilvl w:val="0"/>
          <w:numId w:val="4"/>
        </w:numPr>
        <w:tabs>
          <w:tab w:val="left" w:pos="284"/>
          <w:tab w:val="left" w:pos="851"/>
        </w:tabs>
        <w:ind w:left="0" w:firstLine="0"/>
        <w:jc w:val="both"/>
      </w:pPr>
      <w:proofErr w:type="spellStart"/>
      <w:r w:rsidRPr="00A14BBF">
        <w:t>Вернигоренко</w:t>
      </w:r>
      <w:proofErr w:type="spellEnd"/>
      <w:r w:rsidRPr="00A14BBF">
        <w:t>, В.А., Баскетбол: учебное пособие</w:t>
      </w:r>
      <w:r>
        <w:t xml:space="preserve"> </w:t>
      </w:r>
      <w:r w:rsidRPr="00A14BBF">
        <w:t>[</w:t>
      </w:r>
      <w:r>
        <w:t>Текст</w:t>
      </w:r>
      <w:r w:rsidRPr="00A14BBF">
        <w:t>]. – Белгород: Издательство БУПК, 2011. – 157 с.</w:t>
      </w:r>
    </w:p>
    <w:p w:rsidR="00A14BBF" w:rsidRDefault="00A14BBF" w:rsidP="00A14BBF">
      <w:pPr>
        <w:pStyle w:val="a3"/>
        <w:numPr>
          <w:ilvl w:val="0"/>
          <w:numId w:val="4"/>
        </w:numPr>
        <w:tabs>
          <w:tab w:val="left" w:pos="284"/>
          <w:tab w:val="left" w:pos="851"/>
        </w:tabs>
        <w:ind w:left="0" w:firstLine="0"/>
        <w:jc w:val="both"/>
      </w:pPr>
      <w:r>
        <w:t xml:space="preserve">Жуков, М.Н., Подвижные игры </w:t>
      </w:r>
      <w:r w:rsidRPr="00A14BBF">
        <w:t>[</w:t>
      </w:r>
      <w:r>
        <w:t>Текст</w:t>
      </w:r>
      <w:r w:rsidRPr="00A14BBF">
        <w:t>]</w:t>
      </w:r>
      <w:r>
        <w:t xml:space="preserve">. </w:t>
      </w:r>
      <w:r w:rsidRPr="00A14BBF">
        <w:t>– М.: Изд-во: Академия. – 2000. – 160 с.</w:t>
      </w:r>
    </w:p>
    <w:p w:rsidR="00A14BBF" w:rsidRDefault="00A14BBF" w:rsidP="00A14BBF">
      <w:pPr>
        <w:pStyle w:val="a3"/>
        <w:numPr>
          <w:ilvl w:val="0"/>
          <w:numId w:val="4"/>
        </w:numPr>
        <w:tabs>
          <w:tab w:val="left" w:pos="284"/>
          <w:tab w:val="left" w:pos="851"/>
        </w:tabs>
        <w:ind w:left="0" w:firstLine="0"/>
        <w:jc w:val="both"/>
      </w:pPr>
      <w:r>
        <w:t xml:space="preserve">Коротков, И.М., </w:t>
      </w:r>
      <w:r w:rsidRPr="00A14BBF">
        <w:t>По</w:t>
      </w:r>
      <w:r>
        <w:t xml:space="preserve">движные игры в занятиях спортом </w:t>
      </w:r>
      <w:r w:rsidRPr="00A14BBF">
        <w:t>[</w:t>
      </w:r>
      <w:r>
        <w:t>Текст</w:t>
      </w:r>
      <w:r w:rsidRPr="00A14BBF">
        <w:t>]</w:t>
      </w:r>
      <w:r>
        <w:t xml:space="preserve">. </w:t>
      </w:r>
      <w:r w:rsidRPr="00A14BBF">
        <w:t xml:space="preserve"> – М.: </w:t>
      </w:r>
      <w:proofErr w:type="spellStart"/>
      <w:r w:rsidRPr="00A14BBF">
        <w:t>ФиС</w:t>
      </w:r>
      <w:proofErr w:type="spellEnd"/>
      <w:r w:rsidRPr="00A14BBF">
        <w:t>, 2001.</w:t>
      </w:r>
      <w:r>
        <w:t xml:space="preserve"> – 22</w:t>
      </w:r>
      <w:r w:rsidRPr="00A14BBF">
        <w:t>0 с.</w:t>
      </w:r>
    </w:p>
    <w:p w:rsidR="00A14BBF" w:rsidRDefault="00A14BBF" w:rsidP="00A14BBF">
      <w:pPr>
        <w:pStyle w:val="a3"/>
        <w:numPr>
          <w:ilvl w:val="0"/>
          <w:numId w:val="4"/>
        </w:numPr>
        <w:tabs>
          <w:tab w:val="left" w:pos="284"/>
          <w:tab w:val="left" w:pos="851"/>
        </w:tabs>
        <w:ind w:left="0" w:firstLine="0"/>
        <w:jc w:val="both"/>
      </w:pPr>
      <w:proofErr w:type="spellStart"/>
      <w:r>
        <w:t>Страковская</w:t>
      </w:r>
      <w:proofErr w:type="spellEnd"/>
      <w:r>
        <w:t xml:space="preserve">, В.Л., </w:t>
      </w:r>
      <w:r w:rsidRPr="00A14BBF">
        <w:t>300 подвижных игр для оздоровления детей от 1 года до 14 лет</w:t>
      </w:r>
      <w:r>
        <w:t xml:space="preserve"> </w:t>
      </w:r>
      <w:r w:rsidRPr="00A14BBF">
        <w:t>[</w:t>
      </w:r>
      <w:r>
        <w:t>Текст</w:t>
      </w:r>
      <w:r w:rsidRPr="00A14BBF">
        <w:t>]</w:t>
      </w:r>
      <w:r>
        <w:t>. - М.: Новая школа, 200</w:t>
      </w:r>
      <w:r w:rsidRPr="00A14BBF">
        <w:t>4. – 120 с.</w:t>
      </w:r>
    </w:p>
    <w:p w:rsidR="00A14BBF" w:rsidRPr="00A14BBF" w:rsidRDefault="00A14BBF" w:rsidP="00CB1225">
      <w:pPr>
        <w:pStyle w:val="a3"/>
        <w:numPr>
          <w:ilvl w:val="0"/>
          <w:numId w:val="4"/>
        </w:numPr>
        <w:tabs>
          <w:tab w:val="left" w:pos="284"/>
          <w:tab w:val="left" w:pos="851"/>
        </w:tabs>
        <w:ind w:left="0" w:firstLine="0"/>
        <w:jc w:val="both"/>
      </w:pPr>
      <w:r>
        <w:t xml:space="preserve">Научная электронная библиотека </w:t>
      </w:r>
      <w:r w:rsidR="00CB1225" w:rsidRPr="00A14BBF">
        <w:t>[</w:t>
      </w:r>
      <w:r w:rsidR="00CB1225">
        <w:t>Электронный ресурс</w:t>
      </w:r>
      <w:r w:rsidR="00CB1225" w:rsidRPr="00A14BBF">
        <w:t>]</w:t>
      </w:r>
      <w:r w:rsidR="00CB1225">
        <w:t xml:space="preserve">. Режим доступа: </w:t>
      </w:r>
      <w:hyperlink r:id="rId6" w:history="1">
        <w:r w:rsidR="00CB1225" w:rsidRPr="00BA7B3B">
          <w:rPr>
            <w:rStyle w:val="a4"/>
          </w:rPr>
          <w:t>https://elibrary.ru/</w:t>
        </w:r>
      </w:hyperlink>
      <w:r w:rsidR="00CB1225">
        <w:t>, свободный.</w:t>
      </w:r>
    </w:p>
    <w:p w:rsidR="004E10AC" w:rsidRPr="006E05C7" w:rsidRDefault="004E10AC" w:rsidP="00392836"/>
    <w:p w:rsidR="00F94284" w:rsidRDefault="00F94284" w:rsidP="00392836">
      <w:pPr>
        <w:sectPr w:rsidR="00F94284" w:rsidSect="00F94284">
          <w:type w:val="continuous"/>
          <w:pgSz w:w="11906" w:h="16838"/>
          <w:pgMar w:top="1134" w:right="850" w:bottom="1134" w:left="1701" w:header="708" w:footer="708" w:gutter="0"/>
          <w:cols w:space="709"/>
          <w:docGrid w:linePitch="360"/>
        </w:sectPr>
      </w:pPr>
    </w:p>
    <w:p w:rsidR="004E10AC" w:rsidRPr="006E05C7" w:rsidRDefault="004E10AC" w:rsidP="00392836"/>
    <w:p w:rsidR="004E10AC" w:rsidRPr="006E05C7" w:rsidRDefault="004E10AC" w:rsidP="00392836"/>
    <w:p w:rsidR="004E10AC" w:rsidRPr="006E05C7" w:rsidRDefault="004E10AC" w:rsidP="00392836"/>
    <w:p w:rsidR="004E10AC" w:rsidRPr="006E05C7" w:rsidRDefault="004E10AC" w:rsidP="00392836"/>
    <w:p w:rsidR="004E10AC" w:rsidRPr="006E05C7" w:rsidRDefault="004E10AC" w:rsidP="00392836"/>
    <w:p w:rsidR="004E10AC" w:rsidRPr="006E05C7" w:rsidRDefault="004E10AC" w:rsidP="00392836"/>
    <w:p w:rsidR="004E10AC" w:rsidRPr="006E05C7" w:rsidRDefault="004E10AC" w:rsidP="00392836"/>
    <w:p w:rsidR="004E10AC" w:rsidRPr="00801A51" w:rsidRDefault="004E10AC" w:rsidP="00392836"/>
    <w:p w:rsidR="004E10AC" w:rsidRPr="00801A51" w:rsidRDefault="004E10AC" w:rsidP="00392836"/>
    <w:p w:rsidR="004E10AC" w:rsidRPr="00801A51" w:rsidRDefault="004E10AC" w:rsidP="00392836"/>
    <w:p w:rsidR="004E10AC" w:rsidRPr="00801A51" w:rsidRDefault="004E10AC" w:rsidP="00392836"/>
    <w:p w:rsidR="004E10AC" w:rsidRPr="00801A51" w:rsidRDefault="004E10AC" w:rsidP="00392836"/>
    <w:p w:rsidR="004E10AC" w:rsidRPr="00801A51" w:rsidRDefault="004E10AC" w:rsidP="00392836"/>
    <w:p w:rsidR="004E10AC" w:rsidRPr="00801A51" w:rsidRDefault="004E10AC" w:rsidP="00392836"/>
    <w:p w:rsidR="004E10AC" w:rsidRPr="00801A51" w:rsidRDefault="004E10AC" w:rsidP="00392836"/>
    <w:p w:rsidR="004E10AC" w:rsidRPr="00801A51" w:rsidRDefault="004E10AC" w:rsidP="00392836"/>
    <w:p w:rsidR="004E10AC" w:rsidRPr="00801A51" w:rsidRDefault="004E10AC" w:rsidP="00392836"/>
    <w:p w:rsidR="00857108" w:rsidRPr="00801A51" w:rsidRDefault="00857108" w:rsidP="00392836"/>
    <w:sectPr w:rsidR="00857108" w:rsidRPr="00801A51" w:rsidSect="003D7702">
      <w:type w:val="continuous"/>
      <w:pgSz w:w="11906" w:h="16838"/>
      <w:pgMar w:top="1134" w:right="850" w:bottom="1134" w:left="1701" w:header="708" w:footer="708" w:gutter="0"/>
      <w:cols w:num="2"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A284D"/>
    <w:multiLevelType w:val="hybridMultilevel"/>
    <w:tmpl w:val="74543602"/>
    <w:lvl w:ilvl="0" w:tplc="F0B86EF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1C81E4B"/>
    <w:multiLevelType w:val="hybridMultilevel"/>
    <w:tmpl w:val="D5C2F5F4"/>
    <w:lvl w:ilvl="0" w:tplc="41608FE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1883AB9"/>
    <w:multiLevelType w:val="hybridMultilevel"/>
    <w:tmpl w:val="74543602"/>
    <w:lvl w:ilvl="0" w:tplc="F0B86EF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4C232FA4"/>
    <w:multiLevelType w:val="hybridMultilevel"/>
    <w:tmpl w:val="4150F1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2292"/>
    <w:rsid w:val="000D4CA1"/>
    <w:rsid w:val="001F2ED2"/>
    <w:rsid w:val="002B05B9"/>
    <w:rsid w:val="00351AF8"/>
    <w:rsid w:val="00354B80"/>
    <w:rsid w:val="00392836"/>
    <w:rsid w:val="003D7702"/>
    <w:rsid w:val="004E10AC"/>
    <w:rsid w:val="005607C6"/>
    <w:rsid w:val="00632DE6"/>
    <w:rsid w:val="006820E6"/>
    <w:rsid w:val="006A2292"/>
    <w:rsid w:val="006E05C7"/>
    <w:rsid w:val="00740A05"/>
    <w:rsid w:val="00801A51"/>
    <w:rsid w:val="008567A7"/>
    <w:rsid w:val="00857108"/>
    <w:rsid w:val="008820C1"/>
    <w:rsid w:val="008D70EB"/>
    <w:rsid w:val="00981AD9"/>
    <w:rsid w:val="009961CB"/>
    <w:rsid w:val="00A14BBF"/>
    <w:rsid w:val="00BF10C1"/>
    <w:rsid w:val="00C107A6"/>
    <w:rsid w:val="00C2788D"/>
    <w:rsid w:val="00CB1225"/>
    <w:rsid w:val="00CC4992"/>
    <w:rsid w:val="00DA4565"/>
    <w:rsid w:val="00DC0E72"/>
    <w:rsid w:val="00DF73DD"/>
    <w:rsid w:val="00E20334"/>
    <w:rsid w:val="00F62AFE"/>
    <w:rsid w:val="00F876CF"/>
    <w:rsid w:val="00F942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76CF"/>
    <w:pPr>
      <w:ind w:left="720"/>
      <w:contextualSpacing/>
    </w:pPr>
  </w:style>
  <w:style w:type="character" w:customStyle="1" w:styleId="Bodytext2">
    <w:name w:val="Body text (2)_"/>
    <w:basedOn w:val="a0"/>
    <w:link w:val="Bodytext20"/>
    <w:locked/>
    <w:rsid w:val="006E05C7"/>
    <w:rPr>
      <w:sz w:val="21"/>
      <w:szCs w:val="21"/>
      <w:shd w:val="clear" w:color="auto" w:fill="FFFFFF"/>
    </w:rPr>
  </w:style>
  <w:style w:type="paragraph" w:customStyle="1" w:styleId="Bodytext20">
    <w:name w:val="Body text (2)"/>
    <w:basedOn w:val="a"/>
    <w:link w:val="Bodytext2"/>
    <w:rsid w:val="006E05C7"/>
    <w:pPr>
      <w:widowControl w:val="0"/>
      <w:shd w:val="clear" w:color="auto" w:fill="FFFFFF"/>
      <w:spacing w:line="255" w:lineRule="exact"/>
      <w:ind w:hanging="220"/>
      <w:jc w:val="both"/>
    </w:pPr>
    <w:rPr>
      <w:sz w:val="21"/>
      <w:szCs w:val="21"/>
    </w:rPr>
  </w:style>
  <w:style w:type="character" w:customStyle="1" w:styleId="Bodytext7">
    <w:name w:val="Body text (7)_"/>
    <w:basedOn w:val="a0"/>
    <w:link w:val="Bodytext70"/>
    <w:locked/>
    <w:rsid w:val="006E05C7"/>
    <w:rPr>
      <w:sz w:val="21"/>
      <w:szCs w:val="21"/>
      <w:shd w:val="clear" w:color="auto" w:fill="FFFFFF"/>
    </w:rPr>
  </w:style>
  <w:style w:type="paragraph" w:customStyle="1" w:styleId="Bodytext70">
    <w:name w:val="Body text (7)"/>
    <w:basedOn w:val="a"/>
    <w:link w:val="Bodytext7"/>
    <w:rsid w:val="006E05C7"/>
    <w:pPr>
      <w:widowControl w:val="0"/>
      <w:shd w:val="clear" w:color="auto" w:fill="FFFFFF"/>
      <w:spacing w:line="255" w:lineRule="exact"/>
      <w:ind w:firstLine="360"/>
    </w:pPr>
    <w:rPr>
      <w:sz w:val="21"/>
      <w:szCs w:val="21"/>
    </w:rPr>
  </w:style>
  <w:style w:type="character" w:styleId="a4">
    <w:name w:val="Hyperlink"/>
    <w:basedOn w:val="a0"/>
    <w:rsid w:val="00CB1225"/>
    <w:rPr>
      <w:color w:val="0000FF" w:themeColor="hyperlink"/>
      <w:u w:val="single"/>
    </w:rPr>
  </w:style>
  <w:style w:type="table" w:styleId="a5">
    <w:name w:val="Table Grid"/>
    <w:basedOn w:val="a1"/>
    <w:uiPriority w:val="59"/>
    <w:rsid w:val="00DF73D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76CF"/>
    <w:pPr>
      <w:ind w:left="720"/>
      <w:contextualSpacing/>
    </w:pPr>
  </w:style>
  <w:style w:type="character" w:customStyle="1" w:styleId="Bodytext2">
    <w:name w:val="Body text (2)_"/>
    <w:basedOn w:val="a0"/>
    <w:link w:val="Bodytext20"/>
    <w:locked/>
    <w:rsid w:val="006E05C7"/>
    <w:rPr>
      <w:sz w:val="21"/>
      <w:szCs w:val="21"/>
      <w:shd w:val="clear" w:color="auto" w:fill="FFFFFF"/>
    </w:rPr>
  </w:style>
  <w:style w:type="paragraph" w:customStyle="1" w:styleId="Bodytext20">
    <w:name w:val="Body text (2)"/>
    <w:basedOn w:val="a"/>
    <w:link w:val="Bodytext2"/>
    <w:rsid w:val="006E05C7"/>
    <w:pPr>
      <w:widowControl w:val="0"/>
      <w:shd w:val="clear" w:color="auto" w:fill="FFFFFF"/>
      <w:spacing w:line="255" w:lineRule="exact"/>
      <w:ind w:hanging="220"/>
      <w:jc w:val="both"/>
    </w:pPr>
    <w:rPr>
      <w:sz w:val="21"/>
      <w:szCs w:val="21"/>
    </w:rPr>
  </w:style>
  <w:style w:type="character" w:customStyle="1" w:styleId="Bodytext7">
    <w:name w:val="Body text (7)_"/>
    <w:basedOn w:val="a0"/>
    <w:link w:val="Bodytext70"/>
    <w:locked/>
    <w:rsid w:val="006E05C7"/>
    <w:rPr>
      <w:sz w:val="21"/>
      <w:szCs w:val="21"/>
      <w:shd w:val="clear" w:color="auto" w:fill="FFFFFF"/>
    </w:rPr>
  </w:style>
  <w:style w:type="paragraph" w:customStyle="1" w:styleId="Bodytext70">
    <w:name w:val="Body text (7)"/>
    <w:basedOn w:val="a"/>
    <w:link w:val="Bodytext7"/>
    <w:rsid w:val="006E05C7"/>
    <w:pPr>
      <w:widowControl w:val="0"/>
      <w:shd w:val="clear" w:color="auto" w:fill="FFFFFF"/>
      <w:spacing w:line="255" w:lineRule="exact"/>
      <w:ind w:firstLine="360"/>
    </w:pPr>
    <w:rPr>
      <w:sz w:val="21"/>
      <w:szCs w:val="21"/>
    </w:rPr>
  </w:style>
  <w:style w:type="character" w:styleId="a4">
    <w:name w:val="Hyperlink"/>
    <w:basedOn w:val="a0"/>
    <w:rsid w:val="00CB1225"/>
    <w:rPr>
      <w:color w:val="0000FF" w:themeColor="hyperlink"/>
      <w:u w:val="single"/>
    </w:rPr>
  </w:style>
  <w:style w:type="table" w:styleId="a5">
    <w:name w:val="Table Grid"/>
    <w:basedOn w:val="a1"/>
    <w:uiPriority w:val="59"/>
    <w:rsid w:val="00DF73DD"/>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39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ibrary.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5</Pages>
  <Words>2056</Words>
  <Characters>11723</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dcterms:created xsi:type="dcterms:W3CDTF">2018-02-04T08:27:00Z</dcterms:created>
  <dcterms:modified xsi:type="dcterms:W3CDTF">2019-10-22T09:32:00Z</dcterms:modified>
</cp:coreProperties>
</file>