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C31" w:rsidRDefault="00E00C31" w:rsidP="00E00C31">
      <w:pPr>
        <w:pStyle w:val="a4"/>
        <w:spacing w:line="360" w:lineRule="auto"/>
        <w:ind w:left="0"/>
        <w:rPr>
          <w:b/>
        </w:rPr>
      </w:pPr>
      <w:r>
        <w:rPr>
          <w:b/>
        </w:rPr>
        <w:t xml:space="preserve">                                ХЛАДАГЕНТЫ НОВОГО ПОКОЛЕНИЯ</w:t>
      </w:r>
    </w:p>
    <w:p w:rsidR="00E00C31" w:rsidRPr="00C42F62" w:rsidRDefault="00E00C31" w:rsidP="00E00C31">
      <w:pPr>
        <w:pStyle w:val="a4"/>
        <w:spacing w:line="360" w:lineRule="auto"/>
        <w:ind w:left="0"/>
        <w:rPr>
          <w:b/>
        </w:rPr>
      </w:pPr>
      <w:r>
        <w:rPr>
          <w:b/>
        </w:rPr>
        <w:t xml:space="preserve">                         В СИСТЕМЕ ЭКОЛОГИЧЕСКОЙ БЕЗОПАСНОСТИ</w:t>
      </w:r>
    </w:p>
    <w:p w:rsidR="00E00C31" w:rsidRDefault="00E00C31" w:rsidP="00E00C31">
      <w:pPr>
        <w:spacing w:line="360" w:lineRule="auto"/>
        <w:jc w:val="center"/>
        <w:rPr>
          <w:rFonts w:ascii="Times New Roman" w:hAnsi="Times New Roman"/>
          <w:sz w:val="24"/>
          <w:szCs w:val="24"/>
        </w:rPr>
      </w:pPr>
    </w:p>
    <w:p w:rsidR="00E00C31" w:rsidRPr="00C059A1" w:rsidRDefault="00E00C31" w:rsidP="00E00C31">
      <w:pPr>
        <w:spacing w:line="360" w:lineRule="auto"/>
        <w:jc w:val="center"/>
        <w:rPr>
          <w:rFonts w:ascii="Times New Roman" w:hAnsi="Times New Roman"/>
          <w:b/>
          <w:sz w:val="24"/>
          <w:szCs w:val="24"/>
        </w:rPr>
      </w:pPr>
      <w:r w:rsidRPr="00C059A1">
        <w:rPr>
          <w:rFonts w:ascii="Times New Roman" w:hAnsi="Times New Roman"/>
          <w:sz w:val="24"/>
          <w:szCs w:val="24"/>
        </w:rPr>
        <w:t>ФАСТУНОВ Д.М.</w:t>
      </w:r>
    </w:p>
    <w:p w:rsidR="00E00C31" w:rsidRPr="00C059A1" w:rsidRDefault="00E00C31" w:rsidP="00E00C31">
      <w:pPr>
        <w:spacing w:line="360" w:lineRule="auto"/>
        <w:jc w:val="center"/>
        <w:rPr>
          <w:rFonts w:ascii="Times New Roman" w:hAnsi="Times New Roman"/>
          <w:sz w:val="24"/>
          <w:szCs w:val="24"/>
        </w:rPr>
      </w:pPr>
      <w:r w:rsidRPr="00C059A1">
        <w:rPr>
          <w:rFonts w:ascii="Times New Roman" w:hAnsi="Times New Roman"/>
          <w:sz w:val="24"/>
          <w:szCs w:val="24"/>
        </w:rPr>
        <w:t>Областное государственное бюджетное профессиональное образовательное учреждение  «Костромской торгово-экономический колледж»,  преподаватель цикла профессиональных дисциплин, город  Кострома</w:t>
      </w:r>
    </w:p>
    <w:p w:rsidR="00E00C31" w:rsidRDefault="00E00C31" w:rsidP="00E00C31">
      <w:pPr>
        <w:spacing w:line="360" w:lineRule="auto"/>
        <w:ind w:firstLine="709"/>
        <w:jc w:val="both"/>
        <w:rPr>
          <w:rFonts w:ascii="Times New Roman" w:hAnsi="Times New Roman"/>
          <w:sz w:val="28"/>
          <w:szCs w:val="28"/>
        </w:rPr>
      </w:pPr>
      <w:r w:rsidRPr="00C42F62">
        <w:rPr>
          <w:rFonts w:ascii="Times New Roman" w:hAnsi="Times New Roman"/>
          <w:sz w:val="28"/>
          <w:szCs w:val="28"/>
        </w:rPr>
        <w:t>Решение проблемы питания без холодильной техники невозможно. В настоящее время в мире ежегодно производится более 4 млрд. т. продовольствия, из них 1,5 млрд. т. требуют ох</w:t>
      </w:r>
      <w:r w:rsidRPr="00C42F62">
        <w:rPr>
          <w:rFonts w:ascii="Times New Roman" w:hAnsi="Times New Roman"/>
          <w:sz w:val="28"/>
          <w:szCs w:val="28"/>
        </w:rPr>
        <w:softHyphen/>
        <w:t>лаждения при хранении и около 400 млн. т нуждаются в применении холодильной техники при перевозке.  В работе любой холодильной техники важнейшим элементом является хладагент, свой</w:t>
      </w:r>
      <w:r w:rsidRPr="00C42F62">
        <w:rPr>
          <w:rFonts w:ascii="Times New Roman" w:hAnsi="Times New Roman"/>
          <w:sz w:val="28"/>
          <w:szCs w:val="28"/>
        </w:rPr>
        <w:softHyphen/>
        <w:t xml:space="preserve">ства которого определяют тип, состав и область применения холодильной установки. </w:t>
      </w:r>
      <w:r>
        <w:rPr>
          <w:rFonts w:ascii="Times New Roman" w:hAnsi="Times New Roman"/>
          <w:sz w:val="28"/>
          <w:szCs w:val="28"/>
        </w:rPr>
        <w:t xml:space="preserve">               </w:t>
      </w:r>
    </w:p>
    <w:p w:rsidR="00E00C31" w:rsidRDefault="00E00C31" w:rsidP="00E00C31">
      <w:pPr>
        <w:spacing w:line="360" w:lineRule="auto"/>
        <w:ind w:firstLine="709"/>
        <w:jc w:val="both"/>
        <w:rPr>
          <w:rFonts w:ascii="Times New Roman" w:hAnsi="Times New Roman"/>
          <w:sz w:val="28"/>
          <w:szCs w:val="28"/>
        </w:rPr>
      </w:pPr>
      <w:r w:rsidRPr="00C42F62">
        <w:rPr>
          <w:rFonts w:ascii="Times New Roman" w:hAnsi="Times New Roman"/>
          <w:sz w:val="28"/>
          <w:szCs w:val="28"/>
        </w:rPr>
        <w:t>Одной из важных проблем использования хладагентов паровой компрессионной машины в новом тысячелети</w:t>
      </w:r>
      <w:r>
        <w:rPr>
          <w:rFonts w:ascii="Times New Roman" w:hAnsi="Times New Roman"/>
          <w:sz w:val="28"/>
          <w:szCs w:val="28"/>
        </w:rPr>
        <w:t>и</w:t>
      </w:r>
      <w:r w:rsidRPr="00C42F62">
        <w:rPr>
          <w:rFonts w:ascii="Times New Roman" w:hAnsi="Times New Roman"/>
          <w:sz w:val="28"/>
          <w:szCs w:val="28"/>
        </w:rPr>
        <w:t xml:space="preserve"> становится экологическая составляющая. Ужесточение нормативных правовых актов по использованию   хладагентов оказывает большое влияние на  их  выбор  при проектировании, эксплуатации и консервированию холодильного оборудования. </w:t>
      </w:r>
    </w:p>
    <w:p w:rsidR="00E00C31" w:rsidRPr="00C42F62" w:rsidRDefault="00E00C31" w:rsidP="00E00C31">
      <w:pPr>
        <w:spacing w:line="360" w:lineRule="auto"/>
        <w:ind w:firstLine="709"/>
        <w:jc w:val="both"/>
        <w:rPr>
          <w:rFonts w:ascii="Times New Roman" w:hAnsi="Times New Roman"/>
          <w:sz w:val="28"/>
          <w:szCs w:val="28"/>
        </w:rPr>
      </w:pPr>
      <w:r w:rsidRPr="00C42F62">
        <w:rPr>
          <w:rFonts w:ascii="Times New Roman" w:hAnsi="Times New Roman"/>
          <w:sz w:val="28"/>
          <w:szCs w:val="28"/>
        </w:rPr>
        <w:t>Хладагентом называется вещество, используемое в любом холодильном процесс</w:t>
      </w:r>
      <w:r>
        <w:rPr>
          <w:rFonts w:ascii="Times New Roman" w:hAnsi="Times New Roman"/>
          <w:sz w:val="28"/>
          <w:szCs w:val="28"/>
        </w:rPr>
        <w:t>е</w:t>
      </w:r>
      <w:r w:rsidRPr="00C42F62">
        <w:rPr>
          <w:rFonts w:ascii="Times New Roman" w:hAnsi="Times New Roman"/>
          <w:sz w:val="28"/>
          <w:szCs w:val="28"/>
        </w:rPr>
        <w:t xml:space="preserve"> для поглощения теплоты, отводимой от охлаждаемого объекта. Способность жидкостей поглощать большое количество теплоты при кипении было известно давно. Однако</w:t>
      </w:r>
      <w:proofErr w:type="gramStart"/>
      <w:r>
        <w:rPr>
          <w:rFonts w:ascii="Times New Roman" w:hAnsi="Times New Roman"/>
          <w:sz w:val="28"/>
          <w:szCs w:val="28"/>
        </w:rPr>
        <w:t>,</w:t>
      </w:r>
      <w:proofErr w:type="gramEnd"/>
      <w:r w:rsidRPr="00C42F62">
        <w:rPr>
          <w:rFonts w:ascii="Times New Roman" w:hAnsi="Times New Roman"/>
          <w:sz w:val="28"/>
          <w:szCs w:val="28"/>
        </w:rPr>
        <w:t xml:space="preserve"> чтобы использовать это явление, необходимо иметь жидкость с температурой кипения ниже температуры охлаждаемого объекта. В действительности только небольшое число жидкостей позволяют использовать их в качестве хладагентов. [2.</w:t>
      </w:r>
      <w:r w:rsidRPr="00C42F62">
        <w:rPr>
          <w:rFonts w:ascii="Times New Roman" w:hAnsi="Times New Roman"/>
          <w:sz w:val="28"/>
          <w:szCs w:val="28"/>
          <w:lang w:val="en-US"/>
        </w:rPr>
        <w:t>c</w:t>
      </w:r>
      <w:r w:rsidRPr="00C42F62">
        <w:rPr>
          <w:rFonts w:ascii="Times New Roman" w:hAnsi="Times New Roman"/>
          <w:sz w:val="28"/>
          <w:szCs w:val="28"/>
        </w:rPr>
        <w:t>.72]</w:t>
      </w:r>
    </w:p>
    <w:p w:rsidR="00E00C31" w:rsidRPr="00C42F62" w:rsidRDefault="00E00C31" w:rsidP="00E00C31">
      <w:pPr>
        <w:autoSpaceDE w:val="0"/>
        <w:autoSpaceDN w:val="0"/>
        <w:adjustRightInd w:val="0"/>
        <w:spacing w:after="0" w:line="360" w:lineRule="auto"/>
        <w:ind w:firstLine="709"/>
        <w:jc w:val="both"/>
        <w:rPr>
          <w:rFonts w:ascii="Times New Roman" w:eastAsia="Calibri" w:hAnsi="Times New Roman"/>
          <w:sz w:val="28"/>
          <w:szCs w:val="28"/>
          <w:lang w:eastAsia="en-US"/>
        </w:rPr>
      </w:pPr>
      <w:r w:rsidRPr="00C42F62">
        <w:rPr>
          <w:rFonts w:ascii="Times New Roman" w:eastAsia="Calibri" w:hAnsi="Times New Roman"/>
          <w:sz w:val="28"/>
          <w:szCs w:val="28"/>
          <w:lang w:eastAsia="en-US"/>
        </w:rPr>
        <w:t xml:space="preserve"> Фреоны,  были разработаны  </w:t>
      </w:r>
      <w:r>
        <w:rPr>
          <w:rFonts w:ascii="Times New Roman" w:eastAsia="Calibri" w:hAnsi="Times New Roman"/>
          <w:sz w:val="28"/>
          <w:szCs w:val="28"/>
          <w:lang w:eastAsia="en-US"/>
        </w:rPr>
        <w:t>в</w:t>
      </w:r>
      <w:r w:rsidRPr="00C42F62">
        <w:rPr>
          <w:rFonts w:ascii="Times New Roman" w:eastAsia="Calibri" w:hAnsi="Times New Roman"/>
          <w:sz w:val="28"/>
          <w:szCs w:val="28"/>
          <w:lang w:eastAsia="en-US"/>
        </w:rPr>
        <w:t xml:space="preserve"> 30-х г</w:t>
      </w:r>
      <w:r>
        <w:rPr>
          <w:rFonts w:ascii="Times New Roman" w:eastAsia="Calibri" w:hAnsi="Times New Roman"/>
          <w:sz w:val="28"/>
          <w:szCs w:val="28"/>
          <w:lang w:eastAsia="en-US"/>
        </w:rPr>
        <w:t>г.</w:t>
      </w:r>
      <w:r w:rsidRPr="00C42F62">
        <w:rPr>
          <w:rFonts w:ascii="Times New Roman" w:eastAsia="Calibri" w:hAnsi="Times New Roman"/>
          <w:sz w:val="28"/>
          <w:szCs w:val="28"/>
          <w:lang w:eastAsia="en-US"/>
        </w:rPr>
        <w:t xml:space="preserve"> прошлого века. Всего 544 тонны произвели в 1931 г. хладагента R12 – фреона 12 (CF2Cl2). С 1935 г. начал</w:t>
      </w:r>
      <w:r>
        <w:rPr>
          <w:rFonts w:ascii="Times New Roman" w:eastAsia="Calibri" w:hAnsi="Times New Roman"/>
          <w:sz w:val="28"/>
          <w:szCs w:val="28"/>
          <w:lang w:eastAsia="en-US"/>
        </w:rPr>
        <w:t>ся</w:t>
      </w:r>
      <w:r w:rsidRPr="00C42F62">
        <w:rPr>
          <w:rFonts w:ascii="Times New Roman" w:eastAsia="Calibri" w:hAnsi="Times New Roman"/>
          <w:sz w:val="28"/>
          <w:szCs w:val="28"/>
          <w:lang w:eastAsia="en-US"/>
        </w:rPr>
        <w:t xml:space="preserve"> синтез (CHF2Cl) R22. </w:t>
      </w:r>
    </w:p>
    <w:p w:rsidR="00E00C31" w:rsidRPr="00C42F62" w:rsidRDefault="00E00C31" w:rsidP="00E00C31">
      <w:pPr>
        <w:autoSpaceDE w:val="0"/>
        <w:autoSpaceDN w:val="0"/>
        <w:adjustRightInd w:val="0"/>
        <w:spacing w:after="0" w:line="360" w:lineRule="auto"/>
        <w:ind w:firstLine="709"/>
        <w:jc w:val="both"/>
        <w:rPr>
          <w:rFonts w:ascii="Times New Roman" w:eastAsia="Calibri" w:hAnsi="Times New Roman"/>
          <w:sz w:val="28"/>
          <w:szCs w:val="28"/>
          <w:lang w:eastAsia="en-US"/>
        </w:rPr>
      </w:pPr>
      <w:r w:rsidRPr="00C42F62">
        <w:rPr>
          <w:rFonts w:ascii="Times New Roman" w:eastAsia="Calibri" w:hAnsi="Times New Roman"/>
          <w:sz w:val="28"/>
          <w:szCs w:val="28"/>
          <w:lang w:eastAsia="en-US"/>
        </w:rPr>
        <w:lastRenderedPageBreak/>
        <w:t>В 1990 г. только СССР произвел 110 тыс. тонн фреонов, в основном R12, R22, R11, R115 и R113, смесь R502 (R22+ R115). К концу 70-х годов XX века фреоны вытеснили аммиак из морского рефрижераторного флота, других транспортных систем, ста</w:t>
      </w:r>
      <w:r>
        <w:rPr>
          <w:rFonts w:ascii="Times New Roman" w:eastAsia="Calibri" w:hAnsi="Times New Roman"/>
          <w:sz w:val="28"/>
          <w:szCs w:val="28"/>
          <w:lang w:eastAsia="en-US"/>
        </w:rPr>
        <w:t>в</w:t>
      </w:r>
      <w:r w:rsidRPr="00C42F62">
        <w:rPr>
          <w:rFonts w:ascii="Times New Roman" w:eastAsia="Calibri" w:hAnsi="Times New Roman"/>
          <w:sz w:val="28"/>
          <w:szCs w:val="28"/>
          <w:lang w:eastAsia="en-US"/>
        </w:rPr>
        <w:t xml:space="preserve"> монополистами в бытовых холодильных приборах, системах кондиционирования, торговле.</w:t>
      </w:r>
      <w:r w:rsidRPr="00C42F62">
        <w:rPr>
          <w:rFonts w:ascii="Times New Roman" w:hAnsi="Times New Roman"/>
          <w:sz w:val="28"/>
          <w:szCs w:val="28"/>
        </w:rPr>
        <w:t xml:space="preserve"> [9.</w:t>
      </w:r>
      <w:r w:rsidRPr="00C42F62">
        <w:rPr>
          <w:rFonts w:ascii="Times New Roman" w:hAnsi="Times New Roman"/>
          <w:sz w:val="28"/>
          <w:szCs w:val="28"/>
          <w:lang w:val="en-US"/>
        </w:rPr>
        <w:t>c</w:t>
      </w:r>
      <w:r w:rsidRPr="00C42F62">
        <w:rPr>
          <w:rFonts w:ascii="Times New Roman" w:hAnsi="Times New Roman"/>
          <w:sz w:val="28"/>
          <w:szCs w:val="28"/>
        </w:rPr>
        <w:t>.8]</w:t>
      </w:r>
    </w:p>
    <w:p w:rsidR="00E00C31" w:rsidRPr="00C42F62" w:rsidRDefault="00E00C31" w:rsidP="00E00C31">
      <w:pPr>
        <w:autoSpaceDE w:val="0"/>
        <w:autoSpaceDN w:val="0"/>
        <w:adjustRightInd w:val="0"/>
        <w:spacing w:after="0" w:line="360" w:lineRule="auto"/>
        <w:ind w:firstLine="709"/>
        <w:jc w:val="both"/>
        <w:rPr>
          <w:rFonts w:ascii="Times New Roman" w:eastAsia="Calibri" w:hAnsi="Times New Roman"/>
          <w:sz w:val="28"/>
          <w:szCs w:val="28"/>
          <w:lang w:eastAsia="en-US"/>
        </w:rPr>
      </w:pPr>
      <w:r w:rsidRPr="00C42F62">
        <w:rPr>
          <w:rFonts w:ascii="Times New Roman" w:eastAsia="Calibri" w:hAnsi="Times New Roman"/>
          <w:sz w:val="28"/>
          <w:szCs w:val="28"/>
          <w:lang w:eastAsia="en-US"/>
        </w:rPr>
        <w:t>В начале 90-х  годов  было разработано  новое поколение хладагентов –</w:t>
      </w:r>
    </w:p>
    <w:p w:rsidR="00E00C31" w:rsidRPr="00C42F62" w:rsidRDefault="00E00C31" w:rsidP="00E00C31">
      <w:pPr>
        <w:autoSpaceDE w:val="0"/>
        <w:autoSpaceDN w:val="0"/>
        <w:adjustRightInd w:val="0"/>
        <w:spacing w:after="0" w:line="360" w:lineRule="auto"/>
        <w:ind w:firstLine="709"/>
        <w:jc w:val="both"/>
        <w:rPr>
          <w:rFonts w:ascii="Times New Roman" w:eastAsia="Calibri" w:hAnsi="Times New Roman"/>
          <w:sz w:val="28"/>
          <w:szCs w:val="28"/>
          <w:lang w:eastAsia="en-US"/>
        </w:rPr>
      </w:pPr>
      <w:r w:rsidRPr="00C42F62">
        <w:rPr>
          <w:rFonts w:ascii="Times New Roman" w:eastAsia="Calibri" w:hAnsi="Times New Roman"/>
          <w:sz w:val="28"/>
          <w:szCs w:val="28"/>
          <w:lang w:eastAsia="en-US"/>
        </w:rPr>
        <w:t>фреоны R134a, R125, R152a, R32, R23, смеси R404A, R407C, R410A, R507, R508,  которые не разрушают озоновый слой Земли.</w:t>
      </w:r>
    </w:p>
    <w:p w:rsidR="00E00C31" w:rsidRPr="00C42F62" w:rsidRDefault="00E00C31" w:rsidP="00E00C31">
      <w:pPr>
        <w:autoSpaceDE w:val="0"/>
        <w:autoSpaceDN w:val="0"/>
        <w:adjustRightInd w:val="0"/>
        <w:spacing w:after="0" w:line="360" w:lineRule="auto"/>
        <w:ind w:firstLine="709"/>
        <w:jc w:val="both"/>
        <w:rPr>
          <w:rFonts w:ascii="Times New Roman" w:eastAsia="Calibri" w:hAnsi="Times New Roman"/>
          <w:sz w:val="28"/>
          <w:szCs w:val="28"/>
          <w:lang w:eastAsia="en-US"/>
        </w:rPr>
      </w:pPr>
      <w:r w:rsidRPr="00C42F62">
        <w:rPr>
          <w:rFonts w:ascii="Times New Roman" w:eastAsia="Calibri" w:hAnsi="Times New Roman"/>
          <w:sz w:val="28"/>
          <w:szCs w:val="28"/>
          <w:lang w:eastAsia="en-US"/>
        </w:rPr>
        <w:t>Конкурент R134а в бытовых холодильных приборах – природный газ изобутан (R600а).</w:t>
      </w:r>
    </w:p>
    <w:p w:rsidR="00E00C31" w:rsidRPr="00C42F62" w:rsidRDefault="00E00C31" w:rsidP="00E00C31">
      <w:pPr>
        <w:autoSpaceDE w:val="0"/>
        <w:autoSpaceDN w:val="0"/>
        <w:adjustRightInd w:val="0"/>
        <w:spacing w:after="0" w:line="360" w:lineRule="auto"/>
        <w:ind w:firstLine="709"/>
        <w:jc w:val="both"/>
        <w:rPr>
          <w:rFonts w:ascii="Times New Roman" w:eastAsia="Calibri" w:hAnsi="Times New Roman"/>
          <w:sz w:val="28"/>
          <w:szCs w:val="28"/>
          <w:lang w:eastAsia="en-US"/>
        </w:rPr>
      </w:pPr>
      <w:r w:rsidRPr="00C42F62">
        <w:rPr>
          <w:rFonts w:ascii="Times New Roman" w:eastAsia="Calibri" w:hAnsi="Times New Roman"/>
          <w:sz w:val="28"/>
          <w:szCs w:val="28"/>
          <w:lang w:eastAsia="en-US"/>
        </w:rPr>
        <w:t>Для замены R404А и R407С перспективен пропан, имеющий прекрасные термодинамические свойства, совместимый по определению, с минеральными маслами и значительно более дешевый.</w:t>
      </w:r>
    </w:p>
    <w:p w:rsidR="00E00C31" w:rsidRPr="00C42F62" w:rsidRDefault="00E00C31" w:rsidP="00E00C31">
      <w:pPr>
        <w:autoSpaceDE w:val="0"/>
        <w:autoSpaceDN w:val="0"/>
        <w:adjustRightInd w:val="0"/>
        <w:spacing w:after="0" w:line="360" w:lineRule="auto"/>
        <w:ind w:firstLine="709"/>
        <w:jc w:val="both"/>
        <w:rPr>
          <w:rFonts w:ascii="Times New Roman" w:eastAsia="Calibri" w:hAnsi="Times New Roman"/>
          <w:sz w:val="28"/>
          <w:szCs w:val="28"/>
          <w:lang w:eastAsia="en-US"/>
        </w:rPr>
      </w:pPr>
      <w:r w:rsidRPr="00C42F62">
        <w:rPr>
          <w:rFonts w:ascii="Times New Roman" w:eastAsia="Calibri" w:hAnsi="Times New Roman"/>
          <w:sz w:val="28"/>
          <w:szCs w:val="28"/>
          <w:lang w:eastAsia="en-US"/>
        </w:rPr>
        <w:t xml:space="preserve">С 2020 года в развитых странах прекращается производство </w:t>
      </w:r>
      <w:r w:rsidRPr="00C42F62">
        <w:rPr>
          <w:rFonts w:ascii="Times New Roman" w:eastAsia="Calibri" w:hAnsi="Times New Roman"/>
          <w:sz w:val="28"/>
          <w:szCs w:val="28"/>
          <w:lang w:val="en-US" w:eastAsia="en-US"/>
        </w:rPr>
        <w:t>R</w:t>
      </w:r>
      <w:r w:rsidRPr="00C42F62">
        <w:rPr>
          <w:rFonts w:ascii="Times New Roman" w:eastAsia="Calibri" w:hAnsi="Times New Roman"/>
          <w:sz w:val="28"/>
          <w:szCs w:val="28"/>
          <w:lang w:eastAsia="en-US"/>
        </w:rPr>
        <w:t>22 (его доля достигает 80% холодильного оборудования)</w:t>
      </w:r>
      <w:r>
        <w:rPr>
          <w:rFonts w:ascii="Times New Roman" w:eastAsia="Calibri" w:hAnsi="Times New Roman"/>
          <w:sz w:val="28"/>
          <w:szCs w:val="28"/>
          <w:lang w:eastAsia="en-US"/>
        </w:rPr>
        <w:t>.  Н</w:t>
      </w:r>
      <w:r w:rsidRPr="00C42F62">
        <w:rPr>
          <w:rFonts w:ascii="Times New Roman" w:eastAsia="Calibri" w:hAnsi="Times New Roman"/>
          <w:sz w:val="28"/>
          <w:szCs w:val="28"/>
          <w:lang w:eastAsia="en-US"/>
        </w:rPr>
        <w:t xml:space="preserve">а сегодняшний день  уже имеются заменители, как правило, это смесевые хладагенты </w:t>
      </w:r>
      <w:r w:rsidRPr="00C42F62">
        <w:rPr>
          <w:rFonts w:ascii="Times New Roman" w:eastAsia="Calibri" w:hAnsi="Times New Roman"/>
          <w:sz w:val="28"/>
          <w:szCs w:val="28"/>
          <w:lang w:val="en-US" w:eastAsia="en-US"/>
        </w:rPr>
        <w:t>R</w:t>
      </w:r>
      <w:r w:rsidRPr="00C42F62">
        <w:rPr>
          <w:rFonts w:ascii="Times New Roman" w:eastAsia="Calibri" w:hAnsi="Times New Roman"/>
          <w:sz w:val="28"/>
          <w:szCs w:val="28"/>
          <w:lang w:eastAsia="en-US"/>
        </w:rPr>
        <w:t>442</w:t>
      </w:r>
      <w:r w:rsidRPr="00C42F62">
        <w:rPr>
          <w:rFonts w:ascii="Times New Roman" w:eastAsia="Calibri" w:hAnsi="Times New Roman"/>
          <w:sz w:val="28"/>
          <w:szCs w:val="28"/>
          <w:lang w:val="en-US" w:eastAsia="en-US"/>
        </w:rPr>
        <w:t>D</w:t>
      </w:r>
      <w:r w:rsidRPr="00C42F62">
        <w:rPr>
          <w:rFonts w:ascii="Times New Roman" w:eastAsia="Calibri" w:hAnsi="Times New Roman"/>
          <w:sz w:val="28"/>
          <w:szCs w:val="28"/>
          <w:lang w:eastAsia="en-US"/>
        </w:rPr>
        <w:t xml:space="preserve">, MCOOL22, R438, R458, R38, RGas22. </w:t>
      </w:r>
    </w:p>
    <w:p w:rsidR="00E00C31" w:rsidRPr="00C42F62" w:rsidRDefault="00E00C31" w:rsidP="00E00C31">
      <w:pPr>
        <w:autoSpaceDE w:val="0"/>
        <w:autoSpaceDN w:val="0"/>
        <w:adjustRightInd w:val="0"/>
        <w:spacing w:after="0" w:line="360" w:lineRule="auto"/>
        <w:ind w:firstLine="709"/>
        <w:jc w:val="both"/>
        <w:rPr>
          <w:rFonts w:ascii="Times New Roman" w:eastAsia="Calibri" w:hAnsi="Times New Roman"/>
          <w:sz w:val="28"/>
          <w:szCs w:val="28"/>
          <w:lang w:eastAsia="en-US"/>
        </w:rPr>
      </w:pPr>
      <w:r w:rsidRPr="00C42F62">
        <w:rPr>
          <w:rFonts w:ascii="Times New Roman" w:eastAsia="Calibri" w:hAnsi="Times New Roman"/>
          <w:sz w:val="28"/>
          <w:szCs w:val="28"/>
          <w:lang w:eastAsia="en-US"/>
        </w:rPr>
        <w:t xml:space="preserve">После 2025 года планируется прекратить производство  </w:t>
      </w:r>
      <w:r w:rsidRPr="00C42F62">
        <w:rPr>
          <w:rFonts w:ascii="Times New Roman" w:eastAsia="Calibri" w:hAnsi="Times New Roman"/>
          <w:sz w:val="28"/>
          <w:szCs w:val="28"/>
          <w:lang w:val="en-US" w:eastAsia="en-US"/>
        </w:rPr>
        <w:t>R</w:t>
      </w:r>
      <w:r w:rsidRPr="00C42F62">
        <w:rPr>
          <w:rFonts w:ascii="Times New Roman" w:eastAsia="Calibri" w:hAnsi="Times New Roman"/>
          <w:sz w:val="28"/>
          <w:szCs w:val="28"/>
          <w:lang w:eastAsia="en-US"/>
        </w:rPr>
        <w:t xml:space="preserve">32, </w:t>
      </w:r>
      <w:r w:rsidRPr="00C42F62">
        <w:rPr>
          <w:rFonts w:ascii="Times New Roman" w:eastAsia="Calibri" w:hAnsi="Times New Roman"/>
          <w:sz w:val="28"/>
          <w:szCs w:val="28"/>
          <w:lang w:val="en-US" w:eastAsia="en-US"/>
        </w:rPr>
        <w:t>R</w:t>
      </w:r>
      <w:r w:rsidRPr="00C42F62">
        <w:rPr>
          <w:rFonts w:ascii="Times New Roman" w:eastAsia="Calibri" w:hAnsi="Times New Roman"/>
          <w:sz w:val="28"/>
          <w:szCs w:val="28"/>
          <w:lang w:eastAsia="en-US"/>
        </w:rPr>
        <w:t>134</w:t>
      </w:r>
      <w:r w:rsidRPr="00C42F62">
        <w:rPr>
          <w:rFonts w:ascii="Times New Roman" w:eastAsia="Calibri" w:hAnsi="Times New Roman"/>
          <w:sz w:val="28"/>
          <w:szCs w:val="28"/>
          <w:lang w:val="en-US" w:eastAsia="en-US"/>
        </w:rPr>
        <w:t>a</w:t>
      </w:r>
      <w:r w:rsidRPr="00C42F62">
        <w:rPr>
          <w:rFonts w:ascii="Times New Roman" w:eastAsia="Calibri" w:hAnsi="Times New Roman"/>
          <w:sz w:val="28"/>
          <w:szCs w:val="28"/>
          <w:lang w:eastAsia="en-US"/>
        </w:rPr>
        <w:t xml:space="preserve"> и смесевые хладагенты </w:t>
      </w:r>
      <w:r w:rsidRPr="00C42F62">
        <w:rPr>
          <w:rFonts w:ascii="Times New Roman" w:eastAsia="Calibri" w:hAnsi="Times New Roman"/>
          <w:sz w:val="28"/>
          <w:szCs w:val="28"/>
          <w:lang w:val="en-US" w:eastAsia="en-US"/>
        </w:rPr>
        <w:t>R</w:t>
      </w:r>
      <w:r w:rsidRPr="00C42F62">
        <w:rPr>
          <w:rFonts w:ascii="Times New Roman" w:eastAsia="Calibri" w:hAnsi="Times New Roman"/>
          <w:sz w:val="28"/>
          <w:szCs w:val="28"/>
          <w:lang w:eastAsia="en-US"/>
        </w:rPr>
        <w:t>404</w:t>
      </w:r>
      <w:r w:rsidRPr="00C42F62">
        <w:rPr>
          <w:rFonts w:ascii="Times New Roman" w:eastAsia="Calibri" w:hAnsi="Times New Roman"/>
          <w:sz w:val="28"/>
          <w:szCs w:val="28"/>
          <w:lang w:val="en-US" w:eastAsia="en-US"/>
        </w:rPr>
        <w:t>a</w:t>
      </w:r>
      <w:r w:rsidRPr="00C42F62">
        <w:rPr>
          <w:rFonts w:ascii="Times New Roman" w:eastAsia="Calibri" w:hAnsi="Times New Roman"/>
          <w:sz w:val="28"/>
          <w:szCs w:val="28"/>
          <w:lang w:eastAsia="en-US"/>
        </w:rPr>
        <w:t xml:space="preserve">, </w:t>
      </w:r>
      <w:r w:rsidRPr="00C42F62">
        <w:rPr>
          <w:rFonts w:ascii="Times New Roman" w:eastAsia="Calibri" w:hAnsi="Times New Roman"/>
          <w:sz w:val="28"/>
          <w:szCs w:val="28"/>
          <w:lang w:val="en-US" w:eastAsia="en-US"/>
        </w:rPr>
        <w:t>R</w:t>
      </w:r>
      <w:r w:rsidRPr="00C42F62">
        <w:rPr>
          <w:rFonts w:ascii="Times New Roman" w:eastAsia="Calibri" w:hAnsi="Times New Roman"/>
          <w:sz w:val="28"/>
          <w:szCs w:val="28"/>
          <w:lang w:eastAsia="en-US"/>
        </w:rPr>
        <w:t xml:space="preserve">407с, </w:t>
      </w:r>
      <w:r w:rsidRPr="00C42F62">
        <w:rPr>
          <w:rFonts w:ascii="Times New Roman" w:eastAsia="Calibri" w:hAnsi="Times New Roman"/>
          <w:sz w:val="28"/>
          <w:szCs w:val="28"/>
          <w:lang w:val="en-US" w:eastAsia="en-US"/>
        </w:rPr>
        <w:t>R</w:t>
      </w:r>
      <w:r w:rsidRPr="00C42F62">
        <w:rPr>
          <w:rFonts w:ascii="Times New Roman" w:eastAsia="Calibri" w:hAnsi="Times New Roman"/>
          <w:sz w:val="28"/>
          <w:szCs w:val="28"/>
          <w:lang w:eastAsia="en-US"/>
        </w:rPr>
        <w:t xml:space="preserve">507 (наиболее применяемые хладагенты). </w:t>
      </w:r>
    </w:p>
    <w:p w:rsidR="00E00C31" w:rsidRPr="00C42F62" w:rsidRDefault="00E00C31" w:rsidP="00E00C31">
      <w:pPr>
        <w:autoSpaceDE w:val="0"/>
        <w:autoSpaceDN w:val="0"/>
        <w:adjustRightInd w:val="0"/>
        <w:spacing w:after="0" w:line="360" w:lineRule="auto"/>
        <w:ind w:firstLine="709"/>
        <w:jc w:val="both"/>
        <w:rPr>
          <w:rFonts w:ascii="Times New Roman" w:eastAsia="Calibri" w:hAnsi="Times New Roman"/>
          <w:sz w:val="28"/>
          <w:szCs w:val="28"/>
          <w:lang w:eastAsia="en-US"/>
        </w:rPr>
      </w:pPr>
      <w:r w:rsidRPr="00C42F62">
        <w:rPr>
          <w:rFonts w:ascii="Times New Roman" w:eastAsia="Calibri" w:hAnsi="Times New Roman"/>
          <w:sz w:val="28"/>
          <w:szCs w:val="28"/>
          <w:lang w:eastAsia="en-US"/>
        </w:rPr>
        <w:t xml:space="preserve">Им на смену приходят </w:t>
      </w:r>
      <w:proofErr w:type="spellStart"/>
      <w:r w:rsidRPr="00C42F62">
        <w:rPr>
          <w:rFonts w:ascii="Times New Roman" w:eastAsia="Calibri" w:hAnsi="Times New Roman"/>
          <w:sz w:val="28"/>
          <w:szCs w:val="28"/>
          <w:lang w:eastAsia="en-US"/>
        </w:rPr>
        <w:t>гидрофторолефины</w:t>
      </w:r>
      <w:proofErr w:type="spellEnd"/>
      <w:r w:rsidRPr="00C42F62">
        <w:rPr>
          <w:rFonts w:ascii="Times New Roman" w:eastAsia="Calibri" w:hAnsi="Times New Roman"/>
          <w:sz w:val="28"/>
          <w:szCs w:val="28"/>
          <w:lang w:eastAsia="en-US"/>
        </w:rPr>
        <w:t xml:space="preserve"> </w:t>
      </w:r>
      <w:r w:rsidRPr="00C42F62">
        <w:rPr>
          <w:rFonts w:ascii="Times New Roman" w:eastAsia="Calibri" w:hAnsi="Times New Roman"/>
          <w:sz w:val="28"/>
          <w:szCs w:val="28"/>
          <w:lang w:val="en-US" w:eastAsia="en-US"/>
        </w:rPr>
        <w:t>R</w:t>
      </w:r>
      <w:r w:rsidRPr="00C42F62">
        <w:rPr>
          <w:rFonts w:ascii="Times New Roman" w:eastAsia="Calibri" w:hAnsi="Times New Roman"/>
          <w:sz w:val="28"/>
          <w:szCs w:val="28"/>
          <w:lang w:eastAsia="en-US"/>
        </w:rPr>
        <w:t>1234</w:t>
      </w:r>
      <w:proofErr w:type="spellStart"/>
      <w:r w:rsidRPr="00C42F62">
        <w:rPr>
          <w:rFonts w:ascii="Times New Roman" w:eastAsia="Calibri" w:hAnsi="Times New Roman"/>
          <w:sz w:val="28"/>
          <w:szCs w:val="28"/>
          <w:lang w:val="en-US" w:eastAsia="en-US"/>
        </w:rPr>
        <w:t>yf</w:t>
      </w:r>
      <w:proofErr w:type="spellEnd"/>
      <w:r w:rsidRPr="00C42F62">
        <w:rPr>
          <w:rFonts w:ascii="Times New Roman" w:eastAsia="Calibri" w:hAnsi="Times New Roman"/>
          <w:sz w:val="28"/>
          <w:szCs w:val="28"/>
          <w:lang w:eastAsia="en-US"/>
        </w:rPr>
        <w:t xml:space="preserve">,  </w:t>
      </w:r>
      <w:r w:rsidRPr="00C42F62">
        <w:rPr>
          <w:rFonts w:ascii="Times New Roman" w:eastAsia="Calibri" w:hAnsi="Times New Roman"/>
          <w:sz w:val="28"/>
          <w:szCs w:val="28"/>
          <w:lang w:val="en-US" w:eastAsia="en-US"/>
        </w:rPr>
        <w:t>R</w:t>
      </w:r>
      <w:r w:rsidRPr="00C42F62">
        <w:rPr>
          <w:rFonts w:ascii="Times New Roman" w:eastAsia="Calibri" w:hAnsi="Times New Roman"/>
          <w:sz w:val="28"/>
          <w:szCs w:val="28"/>
          <w:lang w:eastAsia="en-US"/>
        </w:rPr>
        <w:t>1233</w:t>
      </w:r>
      <w:proofErr w:type="spellStart"/>
      <w:r w:rsidRPr="00C42F62">
        <w:rPr>
          <w:rFonts w:ascii="Times New Roman" w:eastAsia="Calibri" w:hAnsi="Times New Roman"/>
          <w:sz w:val="28"/>
          <w:szCs w:val="28"/>
          <w:lang w:val="en-US" w:eastAsia="en-US"/>
        </w:rPr>
        <w:t>zd</w:t>
      </w:r>
      <w:proofErr w:type="spellEnd"/>
      <w:r w:rsidRPr="00C42F62">
        <w:rPr>
          <w:rFonts w:ascii="Times New Roman" w:eastAsia="Calibri" w:hAnsi="Times New Roman"/>
          <w:sz w:val="28"/>
          <w:szCs w:val="28"/>
          <w:lang w:eastAsia="en-US"/>
        </w:rPr>
        <w:t xml:space="preserve">, </w:t>
      </w:r>
      <w:r w:rsidRPr="00C42F62">
        <w:rPr>
          <w:rFonts w:ascii="Times New Roman" w:eastAsia="Calibri" w:hAnsi="Times New Roman"/>
          <w:sz w:val="28"/>
          <w:szCs w:val="28"/>
          <w:lang w:val="en-US" w:eastAsia="en-US"/>
        </w:rPr>
        <w:t>R</w:t>
      </w:r>
      <w:r w:rsidRPr="00C42F62">
        <w:rPr>
          <w:rFonts w:ascii="Times New Roman" w:eastAsia="Calibri" w:hAnsi="Times New Roman"/>
          <w:sz w:val="28"/>
          <w:szCs w:val="28"/>
          <w:lang w:eastAsia="en-US"/>
        </w:rPr>
        <w:t>1234</w:t>
      </w:r>
      <w:proofErr w:type="spellStart"/>
      <w:r w:rsidRPr="00C42F62">
        <w:rPr>
          <w:rFonts w:ascii="Times New Roman" w:eastAsia="Calibri" w:hAnsi="Times New Roman"/>
          <w:sz w:val="28"/>
          <w:szCs w:val="28"/>
          <w:lang w:val="en-US" w:eastAsia="en-US"/>
        </w:rPr>
        <w:t>ze</w:t>
      </w:r>
      <w:proofErr w:type="spellEnd"/>
      <w:r w:rsidRPr="00C42F62">
        <w:rPr>
          <w:rFonts w:ascii="Times New Roman" w:eastAsia="Calibri" w:hAnsi="Times New Roman"/>
          <w:sz w:val="28"/>
          <w:szCs w:val="28"/>
          <w:lang w:eastAsia="en-US"/>
        </w:rPr>
        <w:t>. Однако</w:t>
      </w:r>
      <w:r>
        <w:rPr>
          <w:rFonts w:ascii="Times New Roman" w:eastAsia="Calibri" w:hAnsi="Times New Roman"/>
          <w:sz w:val="28"/>
          <w:szCs w:val="28"/>
          <w:lang w:eastAsia="en-US"/>
        </w:rPr>
        <w:t xml:space="preserve">, </w:t>
      </w:r>
      <w:r w:rsidRPr="00C42F62">
        <w:rPr>
          <w:rFonts w:ascii="Times New Roman" w:eastAsia="Calibri" w:hAnsi="Times New Roman"/>
          <w:sz w:val="28"/>
          <w:szCs w:val="28"/>
          <w:lang w:eastAsia="en-US"/>
        </w:rPr>
        <w:t xml:space="preserve"> они горючи.</w:t>
      </w:r>
      <w:r>
        <w:rPr>
          <w:rFonts w:ascii="Times New Roman" w:eastAsia="Calibri" w:hAnsi="Times New Roman"/>
          <w:sz w:val="28"/>
          <w:szCs w:val="28"/>
          <w:lang w:eastAsia="en-US"/>
        </w:rPr>
        <w:t xml:space="preserve"> </w:t>
      </w:r>
      <w:r w:rsidRPr="00C42F62">
        <w:rPr>
          <w:rFonts w:ascii="Times New Roman" w:eastAsia="Calibri" w:hAnsi="Times New Roman"/>
          <w:sz w:val="28"/>
          <w:szCs w:val="28"/>
          <w:lang w:eastAsia="en-US"/>
        </w:rPr>
        <w:t>Сегодня все более важным фактором становится использование природных хладагентов: воздуха, воды, углеводородов, диоксида   углерода и аммиака.</w:t>
      </w:r>
    </w:p>
    <w:p w:rsidR="00E00C31" w:rsidRPr="00C42F62" w:rsidRDefault="00E00C31" w:rsidP="00E00C31">
      <w:pPr>
        <w:autoSpaceDE w:val="0"/>
        <w:autoSpaceDN w:val="0"/>
        <w:adjustRightInd w:val="0"/>
        <w:spacing w:after="0" w:line="360" w:lineRule="auto"/>
        <w:ind w:firstLine="709"/>
        <w:jc w:val="both"/>
        <w:rPr>
          <w:rFonts w:ascii="Times New Roman" w:hAnsi="Times New Roman"/>
          <w:sz w:val="28"/>
          <w:szCs w:val="28"/>
        </w:rPr>
      </w:pPr>
      <w:r w:rsidRPr="00C42F62">
        <w:rPr>
          <w:rFonts w:ascii="Times New Roman" w:hAnsi="Times New Roman"/>
          <w:sz w:val="28"/>
          <w:szCs w:val="28"/>
        </w:rPr>
        <w:t xml:space="preserve">       В начале 1980-х годов экологи ряда стран начали заниматься изучением влиянием хладагентов фреонов на окружающую среду </w:t>
      </w:r>
      <w:proofErr w:type="gramStart"/>
      <w:r w:rsidRPr="00C42F62">
        <w:rPr>
          <w:rFonts w:ascii="Times New Roman" w:hAnsi="Times New Roman"/>
          <w:sz w:val="28"/>
          <w:szCs w:val="28"/>
        </w:rPr>
        <w:t>и</w:t>
      </w:r>
      <w:proofErr w:type="gramEnd"/>
      <w:r w:rsidRPr="00C42F62">
        <w:rPr>
          <w:rFonts w:ascii="Times New Roman" w:hAnsi="Times New Roman"/>
          <w:sz w:val="28"/>
          <w:szCs w:val="28"/>
        </w:rPr>
        <w:t xml:space="preserve"> особенно на возможность разрушени</w:t>
      </w:r>
      <w:r>
        <w:rPr>
          <w:rFonts w:ascii="Times New Roman" w:hAnsi="Times New Roman"/>
          <w:sz w:val="28"/>
          <w:szCs w:val="28"/>
        </w:rPr>
        <w:t xml:space="preserve">я </w:t>
      </w:r>
      <w:r w:rsidRPr="00C42F62">
        <w:rPr>
          <w:rFonts w:ascii="Times New Roman" w:hAnsi="Times New Roman"/>
          <w:sz w:val="28"/>
          <w:szCs w:val="28"/>
        </w:rPr>
        <w:t xml:space="preserve"> озонового слоя и возникновение парникового эффекта.</w:t>
      </w:r>
    </w:p>
    <w:p w:rsidR="00E00C31" w:rsidRPr="00C42F62" w:rsidRDefault="00E00C31" w:rsidP="00E00C31">
      <w:pPr>
        <w:autoSpaceDE w:val="0"/>
        <w:autoSpaceDN w:val="0"/>
        <w:adjustRightInd w:val="0"/>
        <w:spacing w:after="0" w:line="360" w:lineRule="auto"/>
        <w:ind w:firstLine="709"/>
        <w:jc w:val="both"/>
        <w:rPr>
          <w:rFonts w:ascii="Times New Roman" w:hAnsi="Times New Roman"/>
          <w:sz w:val="28"/>
          <w:szCs w:val="28"/>
        </w:rPr>
      </w:pPr>
      <w:r w:rsidRPr="00C42F62">
        <w:rPr>
          <w:rFonts w:ascii="Times New Roman" w:hAnsi="Times New Roman"/>
          <w:sz w:val="28"/>
          <w:szCs w:val="28"/>
        </w:rPr>
        <w:t>Разрушение озонового слоя может привести к снижению защитных свой</w:t>
      </w:r>
      <w:proofErr w:type="gramStart"/>
      <w:r w:rsidRPr="00C42F62">
        <w:rPr>
          <w:rFonts w:ascii="Times New Roman" w:hAnsi="Times New Roman"/>
          <w:sz w:val="28"/>
          <w:szCs w:val="28"/>
        </w:rPr>
        <w:t>ств стр</w:t>
      </w:r>
      <w:proofErr w:type="gramEnd"/>
      <w:r w:rsidRPr="00C42F62">
        <w:rPr>
          <w:rFonts w:ascii="Times New Roman" w:hAnsi="Times New Roman"/>
          <w:sz w:val="28"/>
          <w:szCs w:val="28"/>
        </w:rPr>
        <w:t>атосферы и оказать негативное воздействие на здоровье всего живого на Земле.</w:t>
      </w:r>
    </w:p>
    <w:p w:rsidR="00E00C31" w:rsidRPr="00C42F62" w:rsidRDefault="00E00C31" w:rsidP="00E00C31">
      <w:pPr>
        <w:autoSpaceDE w:val="0"/>
        <w:autoSpaceDN w:val="0"/>
        <w:adjustRightInd w:val="0"/>
        <w:spacing w:after="0" w:line="360" w:lineRule="auto"/>
        <w:ind w:firstLine="709"/>
        <w:jc w:val="both"/>
        <w:rPr>
          <w:rFonts w:ascii="Times New Roman" w:eastAsia="Calibri" w:hAnsi="Times New Roman"/>
          <w:sz w:val="28"/>
          <w:szCs w:val="28"/>
          <w:lang w:eastAsia="en-US"/>
        </w:rPr>
      </w:pPr>
      <w:r w:rsidRPr="00C42F62">
        <w:rPr>
          <w:rFonts w:ascii="Times New Roman" w:eastAsia="Calibri" w:hAnsi="Times New Roman"/>
          <w:sz w:val="28"/>
          <w:szCs w:val="28"/>
          <w:lang w:eastAsia="en-US"/>
        </w:rPr>
        <w:lastRenderedPageBreak/>
        <w:t>Парниковый эффект позволяет поддерживать на поверхности Земли температуру, при которой возможна жизнь человека. Природный парниковый эффект является следствием того, что пары воды земной атмосферы задерживают инфракрасное излучение земной поверхности. Удержание инфракрасного излучения происходит не только благодаря парам воды, содержащи</w:t>
      </w:r>
      <w:r>
        <w:rPr>
          <w:rFonts w:ascii="Times New Roman" w:eastAsia="Calibri" w:hAnsi="Times New Roman"/>
          <w:sz w:val="28"/>
          <w:szCs w:val="28"/>
          <w:lang w:eastAsia="en-US"/>
        </w:rPr>
        <w:t>м</w:t>
      </w:r>
      <w:r w:rsidRPr="00C42F62">
        <w:rPr>
          <w:rFonts w:ascii="Times New Roman" w:eastAsia="Calibri" w:hAnsi="Times New Roman"/>
          <w:sz w:val="28"/>
          <w:szCs w:val="28"/>
          <w:lang w:eastAsia="en-US"/>
        </w:rPr>
        <w:t xml:space="preserve">ся в воздухе, но и другим газам, </w:t>
      </w:r>
      <w:proofErr w:type="gramStart"/>
      <w:r w:rsidRPr="00C42F62">
        <w:rPr>
          <w:rFonts w:ascii="Times New Roman" w:eastAsia="Calibri" w:hAnsi="Times New Roman"/>
          <w:sz w:val="28"/>
          <w:szCs w:val="28"/>
          <w:lang w:eastAsia="en-US"/>
        </w:rPr>
        <w:t>содержащихся</w:t>
      </w:r>
      <w:proofErr w:type="gramEnd"/>
      <w:r w:rsidRPr="00C42F62">
        <w:rPr>
          <w:rFonts w:ascii="Times New Roman" w:eastAsia="Calibri" w:hAnsi="Times New Roman"/>
          <w:sz w:val="28"/>
          <w:szCs w:val="28"/>
          <w:lang w:eastAsia="en-US"/>
        </w:rPr>
        <w:t xml:space="preserve"> в воздухе, в частности</w:t>
      </w:r>
      <w:r>
        <w:rPr>
          <w:rFonts w:ascii="Times New Roman" w:eastAsia="Calibri" w:hAnsi="Times New Roman"/>
          <w:sz w:val="28"/>
          <w:szCs w:val="28"/>
          <w:lang w:eastAsia="en-US"/>
        </w:rPr>
        <w:t>,</w:t>
      </w:r>
      <w:r w:rsidRPr="00C42F62">
        <w:rPr>
          <w:rFonts w:ascii="Times New Roman" w:eastAsia="Calibri" w:hAnsi="Times New Roman"/>
          <w:sz w:val="28"/>
          <w:szCs w:val="28"/>
          <w:lang w:eastAsia="en-US"/>
        </w:rPr>
        <w:t xml:space="preserve"> диоксиду углерода и хладагентам группы ХФУ.  Наличие  этих веществ  создает искусственный парниковый эффект, который добавляется к </w:t>
      </w:r>
      <w:proofErr w:type="gramStart"/>
      <w:r w:rsidRPr="00C42F62">
        <w:rPr>
          <w:rFonts w:ascii="Times New Roman" w:eastAsia="Calibri" w:hAnsi="Times New Roman"/>
          <w:sz w:val="28"/>
          <w:szCs w:val="28"/>
          <w:lang w:eastAsia="en-US"/>
        </w:rPr>
        <w:t>природному</w:t>
      </w:r>
      <w:proofErr w:type="gramEnd"/>
      <w:r w:rsidRPr="00C42F62">
        <w:rPr>
          <w:rFonts w:ascii="Times New Roman" w:eastAsia="Calibri" w:hAnsi="Times New Roman"/>
          <w:sz w:val="28"/>
          <w:szCs w:val="28"/>
          <w:lang w:eastAsia="en-US"/>
        </w:rPr>
        <w:t>.</w:t>
      </w:r>
      <w:r w:rsidRPr="00C42F62">
        <w:rPr>
          <w:rFonts w:ascii="Times New Roman" w:hAnsi="Times New Roman"/>
          <w:sz w:val="28"/>
          <w:szCs w:val="28"/>
        </w:rPr>
        <w:t xml:space="preserve"> [1.</w:t>
      </w:r>
      <w:r w:rsidRPr="00C42F62">
        <w:rPr>
          <w:rFonts w:ascii="Times New Roman" w:hAnsi="Times New Roman"/>
          <w:sz w:val="28"/>
          <w:szCs w:val="28"/>
          <w:lang w:val="en-US"/>
        </w:rPr>
        <w:t>c</w:t>
      </w:r>
      <w:r w:rsidRPr="00C42F62">
        <w:rPr>
          <w:rFonts w:ascii="Times New Roman" w:hAnsi="Times New Roman"/>
          <w:sz w:val="28"/>
          <w:szCs w:val="28"/>
        </w:rPr>
        <w:t>.23]</w:t>
      </w:r>
    </w:p>
    <w:p w:rsidR="00E00C31" w:rsidRPr="00C42F62" w:rsidRDefault="00E00C31" w:rsidP="00E00C31">
      <w:pPr>
        <w:autoSpaceDE w:val="0"/>
        <w:autoSpaceDN w:val="0"/>
        <w:adjustRightInd w:val="0"/>
        <w:spacing w:after="0" w:line="360" w:lineRule="auto"/>
        <w:ind w:firstLine="709"/>
        <w:jc w:val="both"/>
        <w:rPr>
          <w:rFonts w:ascii="Times New Roman" w:hAnsi="Times New Roman"/>
          <w:sz w:val="28"/>
          <w:szCs w:val="28"/>
        </w:rPr>
      </w:pPr>
      <w:r w:rsidRPr="00C42F62">
        <w:rPr>
          <w:rFonts w:ascii="Times New Roman" w:hAnsi="Times New Roman"/>
          <w:sz w:val="28"/>
          <w:szCs w:val="28"/>
        </w:rPr>
        <w:t xml:space="preserve">В 1970 году английский ученый </w:t>
      </w:r>
      <w:proofErr w:type="spellStart"/>
      <w:r w:rsidRPr="00C42F62">
        <w:rPr>
          <w:rFonts w:ascii="Times New Roman" w:hAnsi="Times New Roman"/>
          <w:sz w:val="28"/>
          <w:szCs w:val="28"/>
        </w:rPr>
        <w:t>Д.Ловелок</w:t>
      </w:r>
      <w:proofErr w:type="spellEnd"/>
      <w:r w:rsidRPr="00C42F62">
        <w:rPr>
          <w:rFonts w:ascii="Times New Roman" w:hAnsi="Times New Roman"/>
          <w:sz w:val="28"/>
          <w:szCs w:val="28"/>
        </w:rPr>
        <w:t xml:space="preserve"> зарегистрировал следы </w:t>
      </w:r>
      <w:r w:rsidRPr="00C42F62">
        <w:rPr>
          <w:rFonts w:ascii="Times New Roman" w:hAnsi="Times New Roman"/>
          <w:sz w:val="28"/>
          <w:szCs w:val="28"/>
          <w:lang w:val="en-US"/>
        </w:rPr>
        <w:t>R</w:t>
      </w:r>
      <w:r w:rsidRPr="00C42F62">
        <w:rPr>
          <w:rFonts w:ascii="Times New Roman" w:hAnsi="Times New Roman"/>
          <w:sz w:val="28"/>
          <w:szCs w:val="28"/>
        </w:rPr>
        <w:t xml:space="preserve">11 в атмосфере Земли. </w:t>
      </w:r>
    </w:p>
    <w:p w:rsidR="00E00C31" w:rsidRPr="00C42F62" w:rsidRDefault="00E00C31" w:rsidP="00E00C31">
      <w:pPr>
        <w:autoSpaceDE w:val="0"/>
        <w:autoSpaceDN w:val="0"/>
        <w:adjustRightInd w:val="0"/>
        <w:spacing w:after="0" w:line="360" w:lineRule="auto"/>
        <w:ind w:firstLine="709"/>
        <w:jc w:val="both"/>
        <w:rPr>
          <w:rFonts w:ascii="Times New Roman" w:eastAsia="Calibri" w:hAnsi="Times New Roman"/>
          <w:sz w:val="28"/>
          <w:szCs w:val="28"/>
          <w:lang w:eastAsia="en-US"/>
        </w:rPr>
      </w:pPr>
      <w:proofErr w:type="spellStart"/>
      <w:r w:rsidRPr="00C42F62">
        <w:rPr>
          <w:rFonts w:ascii="Times New Roman" w:hAnsi="Times New Roman"/>
          <w:sz w:val="28"/>
          <w:szCs w:val="28"/>
        </w:rPr>
        <w:t>Озоноразрушающая</w:t>
      </w:r>
      <w:proofErr w:type="spellEnd"/>
      <w:r w:rsidRPr="00C42F62">
        <w:rPr>
          <w:rFonts w:ascii="Times New Roman" w:hAnsi="Times New Roman"/>
          <w:sz w:val="28"/>
          <w:szCs w:val="28"/>
        </w:rPr>
        <w:t xml:space="preserve"> способность хладагентов оценивается </w:t>
      </w:r>
      <w:r w:rsidRPr="00C42F62">
        <w:rPr>
          <w:rFonts w:ascii="Times New Roman" w:hAnsi="Times New Roman"/>
          <w:i/>
          <w:sz w:val="28"/>
          <w:szCs w:val="28"/>
        </w:rPr>
        <w:t xml:space="preserve">потенциалом истощения озона </w:t>
      </w:r>
      <w:r w:rsidRPr="00C42F62">
        <w:rPr>
          <w:rFonts w:ascii="Times New Roman" w:hAnsi="Times New Roman"/>
          <w:sz w:val="28"/>
          <w:szCs w:val="28"/>
        </w:rPr>
        <w:t>- ПИО (</w:t>
      </w:r>
      <w:proofErr w:type="spellStart"/>
      <w:r w:rsidRPr="00C42F62">
        <w:rPr>
          <w:rFonts w:ascii="Times New Roman" w:hAnsi="Times New Roman"/>
          <w:sz w:val="28"/>
          <w:szCs w:val="28"/>
          <w:lang w:val="en-US"/>
        </w:rPr>
        <w:t>Ozon</w:t>
      </w:r>
      <w:proofErr w:type="spellEnd"/>
      <w:r w:rsidRPr="00C42F62">
        <w:rPr>
          <w:rFonts w:ascii="Times New Roman" w:hAnsi="Times New Roman"/>
          <w:sz w:val="28"/>
          <w:szCs w:val="28"/>
        </w:rPr>
        <w:t xml:space="preserve"> </w:t>
      </w:r>
      <w:r w:rsidRPr="00C42F62">
        <w:rPr>
          <w:rFonts w:ascii="Times New Roman" w:hAnsi="Times New Roman"/>
          <w:sz w:val="28"/>
          <w:szCs w:val="28"/>
          <w:lang w:val="en-US"/>
        </w:rPr>
        <w:t>Depletion</w:t>
      </w:r>
      <w:r w:rsidRPr="00C42F62">
        <w:rPr>
          <w:rFonts w:ascii="Times New Roman" w:hAnsi="Times New Roman"/>
          <w:sz w:val="28"/>
          <w:szCs w:val="28"/>
        </w:rPr>
        <w:t xml:space="preserve"> </w:t>
      </w:r>
      <w:r w:rsidRPr="00C42F62">
        <w:rPr>
          <w:rFonts w:ascii="Times New Roman" w:hAnsi="Times New Roman"/>
          <w:sz w:val="28"/>
          <w:szCs w:val="28"/>
          <w:lang w:val="en-US"/>
        </w:rPr>
        <w:t>Potential</w:t>
      </w:r>
      <w:r w:rsidRPr="00C42F62">
        <w:rPr>
          <w:rFonts w:ascii="Times New Roman" w:hAnsi="Times New Roman"/>
          <w:sz w:val="28"/>
          <w:szCs w:val="28"/>
        </w:rPr>
        <w:t xml:space="preserve"> –</w:t>
      </w:r>
      <w:r w:rsidRPr="00C42F62">
        <w:rPr>
          <w:rFonts w:ascii="Times New Roman" w:hAnsi="Times New Roman"/>
          <w:sz w:val="28"/>
          <w:szCs w:val="28"/>
          <w:lang w:val="en-US"/>
        </w:rPr>
        <w:t>ODP</w:t>
      </w:r>
      <w:r w:rsidRPr="00C42F62">
        <w:rPr>
          <w:rFonts w:ascii="Times New Roman" w:hAnsi="Times New Roman"/>
          <w:sz w:val="28"/>
          <w:szCs w:val="28"/>
        </w:rPr>
        <w:t>)</w:t>
      </w:r>
      <w:r>
        <w:rPr>
          <w:rFonts w:ascii="Times New Roman" w:hAnsi="Times New Roman"/>
          <w:sz w:val="28"/>
          <w:szCs w:val="28"/>
        </w:rPr>
        <w:t xml:space="preserve">. </w:t>
      </w:r>
      <w:r w:rsidRPr="00C42F62">
        <w:rPr>
          <w:rFonts w:ascii="Times New Roman" w:hAnsi="Times New Roman"/>
          <w:sz w:val="28"/>
          <w:szCs w:val="28"/>
        </w:rPr>
        <w:t xml:space="preserve"> Величина ПИО для хладагентов с наибольшей разрушающей способностью</w:t>
      </w:r>
      <w:r w:rsidRPr="00C42F62">
        <w:rPr>
          <w:rFonts w:ascii="Times New Roman" w:eastAsia="Calibri" w:hAnsi="Times New Roman"/>
          <w:sz w:val="28"/>
          <w:szCs w:val="28"/>
          <w:lang w:eastAsia="en-US"/>
        </w:rPr>
        <w:t xml:space="preserve"> (R11, R12) принята равной 1. Хладагенты, не разрушающие озоновый слой Земли, имеют значение ПИО, равное 0. Чем опаснее вещество для озонового слоя, тем выше его ПИО.</w:t>
      </w:r>
      <w:r w:rsidRPr="00C42F62">
        <w:rPr>
          <w:rFonts w:ascii="Times New Roman" w:hAnsi="Times New Roman"/>
          <w:sz w:val="28"/>
          <w:szCs w:val="28"/>
        </w:rPr>
        <w:t xml:space="preserve"> [2.</w:t>
      </w:r>
      <w:r w:rsidRPr="00C42F62">
        <w:rPr>
          <w:rFonts w:ascii="Times New Roman" w:hAnsi="Times New Roman"/>
          <w:sz w:val="28"/>
          <w:szCs w:val="28"/>
          <w:lang w:val="en-US"/>
        </w:rPr>
        <w:t>c</w:t>
      </w:r>
      <w:r w:rsidRPr="00C42F62">
        <w:rPr>
          <w:rFonts w:ascii="Times New Roman" w:hAnsi="Times New Roman"/>
          <w:sz w:val="28"/>
          <w:szCs w:val="28"/>
        </w:rPr>
        <w:t>.77]</w:t>
      </w:r>
    </w:p>
    <w:p w:rsidR="00E00C31" w:rsidRPr="00C42F62" w:rsidRDefault="00E00C31" w:rsidP="00E00C31">
      <w:pPr>
        <w:autoSpaceDE w:val="0"/>
        <w:autoSpaceDN w:val="0"/>
        <w:adjustRightInd w:val="0"/>
        <w:spacing w:after="0" w:line="360" w:lineRule="auto"/>
        <w:ind w:firstLine="709"/>
        <w:jc w:val="both"/>
        <w:rPr>
          <w:rFonts w:ascii="Times New Roman" w:hAnsi="Times New Roman"/>
          <w:sz w:val="28"/>
          <w:szCs w:val="28"/>
        </w:rPr>
      </w:pPr>
      <w:r w:rsidRPr="00C42F62">
        <w:rPr>
          <w:rFonts w:ascii="Times New Roman" w:hAnsi="Times New Roman"/>
          <w:sz w:val="28"/>
          <w:szCs w:val="28"/>
        </w:rPr>
        <w:t>Воздействие хладагентов на задержание инфракрасного излучения оценивается потенциалом «парникового эффекта» или потенциалом глобального потепления (</w:t>
      </w:r>
      <w:r w:rsidRPr="00C42F62">
        <w:rPr>
          <w:rFonts w:ascii="Times New Roman" w:hAnsi="Times New Roman"/>
          <w:sz w:val="28"/>
          <w:szCs w:val="28"/>
          <w:lang w:val="en-US"/>
        </w:rPr>
        <w:t>Global</w:t>
      </w:r>
      <w:r w:rsidRPr="00C42F62">
        <w:rPr>
          <w:rFonts w:ascii="Times New Roman" w:hAnsi="Times New Roman"/>
          <w:sz w:val="28"/>
          <w:szCs w:val="28"/>
        </w:rPr>
        <w:t xml:space="preserve"> </w:t>
      </w:r>
      <w:r w:rsidRPr="00C42F62">
        <w:rPr>
          <w:rFonts w:ascii="Times New Roman" w:hAnsi="Times New Roman"/>
          <w:sz w:val="28"/>
          <w:szCs w:val="28"/>
          <w:lang w:val="en-US"/>
        </w:rPr>
        <w:t>Warming</w:t>
      </w:r>
      <w:r w:rsidRPr="00C42F62">
        <w:rPr>
          <w:rFonts w:ascii="Times New Roman" w:hAnsi="Times New Roman"/>
          <w:sz w:val="28"/>
          <w:szCs w:val="28"/>
        </w:rPr>
        <w:t xml:space="preserve"> </w:t>
      </w:r>
      <w:r w:rsidRPr="00C42F62">
        <w:rPr>
          <w:rFonts w:ascii="Times New Roman" w:hAnsi="Times New Roman"/>
          <w:sz w:val="28"/>
          <w:szCs w:val="28"/>
          <w:lang w:val="en-US"/>
        </w:rPr>
        <w:t>Potential</w:t>
      </w:r>
      <w:r w:rsidRPr="00C42F62">
        <w:rPr>
          <w:rFonts w:ascii="Times New Roman" w:hAnsi="Times New Roman"/>
          <w:sz w:val="28"/>
          <w:szCs w:val="28"/>
        </w:rPr>
        <w:t xml:space="preserve">- </w:t>
      </w:r>
      <w:r w:rsidRPr="00C42F62">
        <w:rPr>
          <w:rFonts w:ascii="Times New Roman" w:hAnsi="Times New Roman"/>
          <w:sz w:val="28"/>
          <w:szCs w:val="28"/>
          <w:lang w:val="en-US"/>
        </w:rPr>
        <w:t>GWP</w:t>
      </w:r>
      <w:r w:rsidRPr="00C42F62">
        <w:rPr>
          <w:rFonts w:ascii="Times New Roman" w:hAnsi="Times New Roman"/>
          <w:sz w:val="28"/>
          <w:szCs w:val="28"/>
        </w:rPr>
        <w:t xml:space="preserve">).  Потенциал глобального потепления </w:t>
      </w:r>
      <w:r w:rsidRPr="00C42F62">
        <w:rPr>
          <w:rFonts w:ascii="Times New Roman" w:hAnsi="Times New Roman"/>
          <w:sz w:val="28"/>
          <w:szCs w:val="28"/>
          <w:lang w:val="en-US"/>
        </w:rPr>
        <w:t>GWP</w:t>
      </w:r>
      <w:r w:rsidRPr="00C42F62">
        <w:rPr>
          <w:rFonts w:ascii="Times New Roman" w:hAnsi="Times New Roman"/>
          <w:sz w:val="28"/>
          <w:szCs w:val="28"/>
        </w:rPr>
        <w:t xml:space="preserve"> принят за единицу для диоксида углерода. [2.</w:t>
      </w:r>
      <w:r w:rsidRPr="00C42F62">
        <w:rPr>
          <w:rFonts w:ascii="Times New Roman" w:hAnsi="Times New Roman"/>
          <w:sz w:val="28"/>
          <w:szCs w:val="28"/>
          <w:lang w:val="en-US"/>
        </w:rPr>
        <w:t>c</w:t>
      </w:r>
      <w:r w:rsidRPr="00C42F62">
        <w:rPr>
          <w:rFonts w:ascii="Times New Roman" w:hAnsi="Times New Roman"/>
          <w:sz w:val="28"/>
          <w:szCs w:val="28"/>
        </w:rPr>
        <w:t>.77]</w:t>
      </w:r>
    </w:p>
    <w:p w:rsidR="00E00C31" w:rsidRPr="00C42F62" w:rsidRDefault="00E00C31" w:rsidP="00E00C31">
      <w:pPr>
        <w:autoSpaceDE w:val="0"/>
        <w:autoSpaceDN w:val="0"/>
        <w:adjustRightInd w:val="0"/>
        <w:spacing w:after="0" w:line="360" w:lineRule="auto"/>
        <w:ind w:firstLine="709"/>
        <w:jc w:val="both"/>
        <w:rPr>
          <w:rFonts w:ascii="Times New Roman" w:hAnsi="Times New Roman"/>
          <w:color w:val="000000"/>
          <w:sz w:val="28"/>
          <w:szCs w:val="28"/>
        </w:rPr>
      </w:pPr>
      <w:r w:rsidRPr="00C42F62">
        <w:rPr>
          <w:rFonts w:ascii="Times New Roman" w:hAnsi="Times New Roman"/>
          <w:color w:val="000000"/>
          <w:sz w:val="28"/>
          <w:szCs w:val="28"/>
        </w:rPr>
        <w:t xml:space="preserve">GWP-потенциал основан на прямом влиянии рассматриваемого рабочего вещества на атмосферу и описывает, насколько данная масса рабочего вещества вносит вклад в глобальное потепление за определенный период времени по сравнению с </w:t>
      </w:r>
      <w:r>
        <w:rPr>
          <w:rFonts w:ascii="Times New Roman" w:hAnsi="Times New Roman"/>
          <w:color w:val="000000"/>
          <w:sz w:val="28"/>
          <w:szCs w:val="28"/>
        </w:rPr>
        <w:t xml:space="preserve">тем же </w:t>
      </w:r>
      <w:r w:rsidRPr="00C42F62">
        <w:rPr>
          <w:rFonts w:ascii="Times New Roman" w:hAnsi="Times New Roman"/>
          <w:color w:val="000000"/>
          <w:sz w:val="28"/>
          <w:szCs w:val="28"/>
        </w:rPr>
        <w:t>сам</w:t>
      </w:r>
      <w:r>
        <w:rPr>
          <w:rFonts w:ascii="Times New Roman" w:hAnsi="Times New Roman"/>
          <w:color w:val="000000"/>
          <w:sz w:val="28"/>
          <w:szCs w:val="28"/>
        </w:rPr>
        <w:t>ым</w:t>
      </w:r>
      <w:r w:rsidRPr="00C42F62">
        <w:rPr>
          <w:rFonts w:ascii="Times New Roman" w:hAnsi="Times New Roman"/>
          <w:color w:val="000000"/>
          <w:sz w:val="28"/>
          <w:szCs w:val="28"/>
        </w:rPr>
        <w:t xml:space="preserve"> </w:t>
      </w:r>
      <w:r w:rsidRPr="00C42F62">
        <w:rPr>
          <w:rFonts w:ascii="Times New Roman" w:hAnsi="Times New Roman"/>
          <w:sz w:val="28"/>
          <w:szCs w:val="28"/>
        </w:rPr>
        <w:t>диоксид</w:t>
      </w:r>
      <w:r>
        <w:rPr>
          <w:rFonts w:ascii="Times New Roman" w:hAnsi="Times New Roman"/>
          <w:sz w:val="28"/>
          <w:szCs w:val="28"/>
        </w:rPr>
        <w:t>ом</w:t>
      </w:r>
      <w:r w:rsidRPr="00C42F62">
        <w:rPr>
          <w:rFonts w:ascii="Times New Roman" w:hAnsi="Times New Roman"/>
          <w:sz w:val="28"/>
          <w:szCs w:val="28"/>
        </w:rPr>
        <w:t xml:space="preserve"> углерода [6.19]</w:t>
      </w:r>
      <w:r w:rsidRPr="00C42F62">
        <w:rPr>
          <w:rFonts w:ascii="Times New Roman" w:hAnsi="Times New Roman"/>
          <w:color w:val="000000"/>
          <w:sz w:val="28"/>
          <w:szCs w:val="28"/>
        </w:rPr>
        <w:t xml:space="preserve">. </w:t>
      </w:r>
    </w:p>
    <w:p w:rsidR="00E00C31" w:rsidRPr="00C42F62" w:rsidRDefault="00E00C31" w:rsidP="00E00C31">
      <w:pPr>
        <w:autoSpaceDE w:val="0"/>
        <w:autoSpaceDN w:val="0"/>
        <w:adjustRightInd w:val="0"/>
        <w:spacing w:after="0" w:line="360" w:lineRule="auto"/>
        <w:ind w:firstLine="709"/>
        <w:jc w:val="both"/>
        <w:rPr>
          <w:rFonts w:ascii="Times New Roman" w:eastAsia="Calibri" w:hAnsi="Times New Roman"/>
          <w:sz w:val="28"/>
          <w:szCs w:val="28"/>
          <w:lang w:eastAsia="en-US"/>
        </w:rPr>
      </w:pPr>
      <w:r w:rsidRPr="00C42F62">
        <w:rPr>
          <w:rFonts w:ascii="Times New Roman" w:hAnsi="Times New Roman"/>
          <w:sz w:val="28"/>
          <w:szCs w:val="28"/>
        </w:rPr>
        <w:t xml:space="preserve">В связи с этими факторами возникла необходимость замены хладагентов категории </w:t>
      </w:r>
      <w:r w:rsidRPr="00C42F62">
        <w:rPr>
          <w:rFonts w:ascii="Times New Roman" w:eastAsia="Calibri" w:hAnsi="Times New Roman"/>
          <w:sz w:val="28"/>
          <w:szCs w:val="28"/>
          <w:lang w:eastAsia="en-US"/>
        </w:rPr>
        <w:t>ХФУ</w:t>
      </w:r>
      <w:r w:rsidRPr="00C42F62">
        <w:rPr>
          <w:rFonts w:ascii="Times New Roman" w:hAnsi="Times New Roman"/>
          <w:sz w:val="28"/>
          <w:szCs w:val="28"/>
        </w:rPr>
        <w:t xml:space="preserve">, а через некоторое время и категории </w:t>
      </w:r>
      <w:r w:rsidRPr="00C42F62">
        <w:rPr>
          <w:rFonts w:ascii="Times New Roman" w:eastAsia="Calibri" w:hAnsi="Times New Roman"/>
          <w:sz w:val="28"/>
          <w:szCs w:val="28"/>
          <w:lang w:eastAsia="en-US"/>
        </w:rPr>
        <w:t>ГХФУ.</w:t>
      </w:r>
      <w:r w:rsidRPr="00C42F62">
        <w:rPr>
          <w:rFonts w:ascii="Times New Roman" w:hAnsi="Times New Roman"/>
          <w:sz w:val="28"/>
          <w:szCs w:val="28"/>
        </w:rPr>
        <w:t xml:space="preserve"> </w:t>
      </w:r>
    </w:p>
    <w:p w:rsidR="00E00C31" w:rsidRPr="00C42F62" w:rsidRDefault="00E00C31" w:rsidP="00E00C31">
      <w:pPr>
        <w:autoSpaceDE w:val="0"/>
        <w:autoSpaceDN w:val="0"/>
        <w:adjustRightInd w:val="0"/>
        <w:spacing w:after="0" w:line="360" w:lineRule="auto"/>
        <w:ind w:firstLine="709"/>
        <w:jc w:val="both"/>
        <w:rPr>
          <w:rFonts w:ascii="Times New Roman" w:hAnsi="Times New Roman"/>
          <w:sz w:val="28"/>
          <w:szCs w:val="28"/>
        </w:rPr>
      </w:pPr>
      <w:r w:rsidRPr="00C42F62">
        <w:rPr>
          <w:rFonts w:ascii="Times New Roman" w:hAnsi="Times New Roman"/>
          <w:sz w:val="28"/>
          <w:szCs w:val="28"/>
        </w:rPr>
        <w:t xml:space="preserve">Несколькими международными документами (Венская конференция 1985 г., </w:t>
      </w:r>
      <w:proofErr w:type="spellStart"/>
      <w:r w:rsidRPr="00C42F62">
        <w:rPr>
          <w:rFonts w:ascii="Times New Roman" w:hAnsi="Times New Roman"/>
          <w:sz w:val="28"/>
          <w:szCs w:val="28"/>
        </w:rPr>
        <w:t>Монреальский</w:t>
      </w:r>
      <w:proofErr w:type="spellEnd"/>
      <w:r w:rsidRPr="00C42F62">
        <w:rPr>
          <w:rFonts w:ascii="Times New Roman" w:hAnsi="Times New Roman"/>
          <w:sz w:val="28"/>
          <w:szCs w:val="28"/>
        </w:rPr>
        <w:t xml:space="preserve"> протокол 1987 г., Конференция в итальянском Киото 1997 г.) было ограничено производство и потребление </w:t>
      </w:r>
      <w:proofErr w:type="spellStart"/>
      <w:r w:rsidRPr="00C42F62">
        <w:rPr>
          <w:rFonts w:ascii="Times New Roman" w:hAnsi="Times New Roman"/>
          <w:sz w:val="28"/>
          <w:szCs w:val="28"/>
        </w:rPr>
        <w:t>озоноразрушающих</w:t>
      </w:r>
      <w:proofErr w:type="spellEnd"/>
      <w:r w:rsidRPr="00C42F62">
        <w:rPr>
          <w:rFonts w:ascii="Times New Roman" w:hAnsi="Times New Roman"/>
          <w:sz w:val="28"/>
          <w:szCs w:val="28"/>
        </w:rPr>
        <w:t xml:space="preserve"> хладагентов групп  ХФУ и ГФХУ, а также хладагентов</w:t>
      </w:r>
      <w:r>
        <w:rPr>
          <w:rFonts w:ascii="Times New Roman" w:hAnsi="Times New Roman"/>
          <w:sz w:val="28"/>
          <w:szCs w:val="28"/>
        </w:rPr>
        <w:t>,</w:t>
      </w:r>
      <w:r w:rsidRPr="00C42F62">
        <w:rPr>
          <w:rFonts w:ascii="Times New Roman" w:hAnsi="Times New Roman"/>
          <w:sz w:val="28"/>
          <w:szCs w:val="28"/>
        </w:rPr>
        <w:t xml:space="preserve"> усиливающих парниковый эффект. [2.</w:t>
      </w:r>
      <w:r w:rsidRPr="00C42F62">
        <w:rPr>
          <w:rFonts w:ascii="Times New Roman" w:hAnsi="Times New Roman"/>
          <w:sz w:val="28"/>
          <w:szCs w:val="28"/>
          <w:lang w:val="en-US"/>
        </w:rPr>
        <w:t>c</w:t>
      </w:r>
      <w:r w:rsidRPr="00C42F62">
        <w:rPr>
          <w:rFonts w:ascii="Times New Roman" w:hAnsi="Times New Roman"/>
          <w:sz w:val="28"/>
          <w:szCs w:val="28"/>
        </w:rPr>
        <w:t>.77]</w:t>
      </w:r>
    </w:p>
    <w:p w:rsidR="00E00C31" w:rsidRPr="00C42F62" w:rsidRDefault="00E00C31" w:rsidP="00E00C31">
      <w:pPr>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Итак,</w:t>
      </w:r>
      <w:r w:rsidRPr="00C42F62">
        <w:rPr>
          <w:rFonts w:ascii="Times New Roman" w:hAnsi="Times New Roman"/>
          <w:color w:val="000000"/>
          <w:sz w:val="28"/>
          <w:szCs w:val="28"/>
        </w:rPr>
        <w:t xml:space="preserve"> наиболее широко применявшееся рабочее вещество R-12, обладающие неоспоримым энергетическим преимуществом перед другими рабочими веществами HFC - и HCFC-типа, в течение короткого врем</w:t>
      </w:r>
      <w:r>
        <w:rPr>
          <w:rFonts w:ascii="Times New Roman" w:hAnsi="Times New Roman"/>
          <w:color w:val="000000"/>
          <w:sz w:val="28"/>
          <w:szCs w:val="28"/>
        </w:rPr>
        <w:t>ени</w:t>
      </w:r>
      <w:r w:rsidRPr="00C42F62">
        <w:rPr>
          <w:rFonts w:ascii="Times New Roman" w:hAnsi="Times New Roman"/>
          <w:color w:val="000000"/>
          <w:sz w:val="28"/>
          <w:szCs w:val="28"/>
        </w:rPr>
        <w:t xml:space="preserve"> превратилось в главный объект </w:t>
      </w:r>
      <w:r>
        <w:rPr>
          <w:rFonts w:ascii="Times New Roman" w:hAnsi="Times New Roman"/>
          <w:color w:val="000000"/>
          <w:sz w:val="28"/>
          <w:szCs w:val="28"/>
        </w:rPr>
        <w:t>«</w:t>
      </w:r>
      <w:r w:rsidRPr="00C42F62">
        <w:rPr>
          <w:rFonts w:ascii="Times New Roman" w:hAnsi="Times New Roman"/>
          <w:color w:val="000000"/>
          <w:sz w:val="28"/>
          <w:szCs w:val="28"/>
        </w:rPr>
        <w:t>нападок</w:t>
      </w:r>
      <w:r>
        <w:rPr>
          <w:rFonts w:ascii="Times New Roman" w:hAnsi="Times New Roman"/>
          <w:color w:val="000000"/>
          <w:sz w:val="28"/>
          <w:szCs w:val="28"/>
        </w:rPr>
        <w:t>»</w:t>
      </w:r>
      <w:r w:rsidRPr="00C42F62">
        <w:rPr>
          <w:rFonts w:ascii="Times New Roman" w:hAnsi="Times New Roman"/>
          <w:color w:val="000000"/>
          <w:sz w:val="28"/>
          <w:szCs w:val="28"/>
        </w:rPr>
        <w:t xml:space="preserve"> со стороны экологической общественности в мире. Перед холодильной техникой встала одна из серьезнейших проблем - немедленный перевод разрабатываемых, выпускаемых и, по возможности, находящихся в эксплуатации, холодильных машин и тепловых насосов на так называемые альтернативные или экологически чистые рабочие вещества.</w:t>
      </w:r>
    </w:p>
    <w:p w:rsidR="00E00C31" w:rsidRPr="00C42F62" w:rsidRDefault="00E00C31" w:rsidP="00E00C31">
      <w:pPr>
        <w:pStyle w:val="a4"/>
        <w:spacing w:line="360" w:lineRule="auto"/>
        <w:rPr>
          <w:rFonts w:eastAsia="Calibri"/>
          <w:lang w:eastAsia="en-US"/>
        </w:rPr>
      </w:pPr>
      <w:r>
        <w:rPr>
          <w:rFonts w:eastAsia="Calibri"/>
          <w:lang w:eastAsia="en-US"/>
        </w:rPr>
        <w:t xml:space="preserve">Таким образом, хладагенты подразделяются на </w:t>
      </w:r>
      <w:r w:rsidRPr="00C42F62">
        <w:rPr>
          <w:rFonts w:eastAsia="Calibri"/>
          <w:lang w:eastAsia="en-US"/>
        </w:rPr>
        <w:t xml:space="preserve"> три категории</w:t>
      </w:r>
      <w:r>
        <w:rPr>
          <w:rFonts w:eastAsia="Calibri"/>
          <w:lang w:eastAsia="en-US"/>
        </w:rPr>
        <w:t>:</w:t>
      </w:r>
    </w:p>
    <w:p w:rsidR="00E00C31" w:rsidRPr="00C42F62" w:rsidRDefault="00E00C31" w:rsidP="00E00C31">
      <w:pPr>
        <w:pStyle w:val="a4"/>
        <w:numPr>
          <w:ilvl w:val="0"/>
          <w:numId w:val="2"/>
        </w:numPr>
        <w:spacing w:line="360" w:lineRule="auto"/>
        <w:rPr>
          <w:rFonts w:eastAsia="Calibri"/>
          <w:lang w:eastAsia="en-US"/>
        </w:rPr>
      </w:pPr>
      <w:proofErr w:type="gramStart"/>
      <w:r w:rsidRPr="00C42F62">
        <w:rPr>
          <w:rFonts w:eastAsia="Calibri"/>
          <w:lang w:eastAsia="en-US"/>
        </w:rPr>
        <w:t>ХФУ (</w:t>
      </w:r>
      <w:r w:rsidRPr="00C42F62">
        <w:rPr>
          <w:rFonts w:eastAsia="Calibri"/>
          <w:lang w:val="en-US" w:eastAsia="en-US"/>
        </w:rPr>
        <w:t>CFC</w:t>
      </w:r>
      <w:r w:rsidRPr="00C42F62">
        <w:rPr>
          <w:rFonts w:eastAsia="Calibri"/>
          <w:lang w:eastAsia="en-US"/>
        </w:rPr>
        <w:t>)</w:t>
      </w:r>
      <w:r>
        <w:rPr>
          <w:rFonts w:eastAsia="Calibri"/>
          <w:lang w:eastAsia="en-US"/>
        </w:rPr>
        <w:t xml:space="preserve"> -</w:t>
      </w:r>
      <w:r w:rsidRPr="00C42F62">
        <w:rPr>
          <w:rFonts w:eastAsia="Calibri"/>
          <w:lang w:eastAsia="en-US"/>
        </w:rPr>
        <w:t xml:space="preserve"> </w:t>
      </w:r>
      <w:proofErr w:type="spellStart"/>
      <w:r>
        <w:rPr>
          <w:rFonts w:eastAsia="Calibri"/>
          <w:lang w:eastAsia="en-US"/>
        </w:rPr>
        <w:t>х</w:t>
      </w:r>
      <w:r w:rsidRPr="00C42F62">
        <w:t>лорфторуглероды</w:t>
      </w:r>
      <w:proofErr w:type="spellEnd"/>
      <w:r w:rsidRPr="00C42F62">
        <w:rPr>
          <w:rFonts w:eastAsia="Calibri"/>
          <w:lang w:eastAsia="en-US"/>
        </w:rPr>
        <w:t xml:space="preserve"> </w:t>
      </w:r>
      <w:r>
        <w:rPr>
          <w:rFonts w:eastAsia="Calibri"/>
          <w:lang w:eastAsia="en-US"/>
        </w:rPr>
        <w:t>(</w:t>
      </w:r>
      <w:r w:rsidRPr="00C42F62">
        <w:rPr>
          <w:rFonts w:eastAsia="Calibri"/>
          <w:lang w:eastAsia="en-US"/>
        </w:rPr>
        <w:t>чрезвычайно вредные  для окружающей среды</w:t>
      </w:r>
      <w:r>
        <w:rPr>
          <w:rFonts w:eastAsia="Calibri"/>
          <w:lang w:eastAsia="en-US"/>
        </w:rPr>
        <w:t>)</w:t>
      </w:r>
      <w:proofErr w:type="gramEnd"/>
    </w:p>
    <w:p w:rsidR="00E00C31" w:rsidRPr="00C42F62" w:rsidRDefault="00E00C31" w:rsidP="00E00C31">
      <w:pPr>
        <w:pStyle w:val="a4"/>
        <w:numPr>
          <w:ilvl w:val="0"/>
          <w:numId w:val="2"/>
        </w:numPr>
        <w:spacing w:line="360" w:lineRule="auto"/>
        <w:rPr>
          <w:rFonts w:eastAsia="Calibri"/>
          <w:lang w:eastAsia="en-US"/>
        </w:rPr>
      </w:pPr>
      <w:proofErr w:type="gramStart"/>
      <w:r w:rsidRPr="00C42F62">
        <w:rPr>
          <w:rFonts w:eastAsia="Calibri"/>
          <w:lang w:eastAsia="en-US"/>
        </w:rPr>
        <w:t>ГХФУ (</w:t>
      </w:r>
      <w:r w:rsidRPr="00C42F62">
        <w:rPr>
          <w:rFonts w:eastAsia="Calibri"/>
          <w:lang w:val="en-US" w:eastAsia="en-US"/>
        </w:rPr>
        <w:t>HCFC</w:t>
      </w:r>
      <w:r w:rsidRPr="00C42F62">
        <w:rPr>
          <w:rFonts w:eastAsia="Calibri"/>
          <w:lang w:eastAsia="en-US"/>
        </w:rPr>
        <w:t xml:space="preserve">)  - </w:t>
      </w:r>
      <w:proofErr w:type="spellStart"/>
      <w:r>
        <w:rPr>
          <w:rFonts w:eastAsia="Calibri"/>
          <w:lang w:eastAsia="en-US"/>
        </w:rPr>
        <w:t>г</w:t>
      </w:r>
      <w:r w:rsidRPr="00C42F62">
        <w:rPr>
          <w:rFonts w:eastAsia="Calibri"/>
          <w:lang w:eastAsia="en-US"/>
        </w:rPr>
        <w:t>идрохлорфторуглероды</w:t>
      </w:r>
      <w:proofErr w:type="spellEnd"/>
      <w:r w:rsidRPr="00C42F62">
        <w:rPr>
          <w:rFonts w:eastAsia="Calibri"/>
          <w:lang w:eastAsia="en-US"/>
        </w:rPr>
        <w:t xml:space="preserve"> </w:t>
      </w:r>
      <w:r>
        <w:rPr>
          <w:rFonts w:eastAsia="Calibri"/>
          <w:lang w:eastAsia="en-US"/>
        </w:rPr>
        <w:t>(</w:t>
      </w:r>
      <w:r w:rsidRPr="00C42F62">
        <w:rPr>
          <w:rFonts w:eastAsia="Calibri"/>
          <w:lang w:eastAsia="en-US"/>
        </w:rPr>
        <w:t>менее вредные  для окружающей среды</w:t>
      </w:r>
      <w:r>
        <w:rPr>
          <w:rFonts w:eastAsia="Calibri"/>
          <w:lang w:eastAsia="en-US"/>
        </w:rPr>
        <w:t>)</w:t>
      </w:r>
      <w:proofErr w:type="gramEnd"/>
    </w:p>
    <w:p w:rsidR="00E00C31" w:rsidRPr="00C42F62" w:rsidRDefault="00E00C31" w:rsidP="00E00C31">
      <w:pPr>
        <w:pStyle w:val="a4"/>
        <w:numPr>
          <w:ilvl w:val="0"/>
          <w:numId w:val="2"/>
        </w:numPr>
        <w:spacing w:line="360" w:lineRule="auto"/>
        <w:rPr>
          <w:rFonts w:eastAsia="Calibri"/>
          <w:lang w:eastAsia="en-US"/>
        </w:rPr>
      </w:pPr>
      <w:proofErr w:type="gramStart"/>
      <w:r w:rsidRPr="00C42F62">
        <w:rPr>
          <w:rFonts w:eastAsia="Calibri"/>
          <w:lang w:eastAsia="en-US"/>
        </w:rPr>
        <w:t>ГФУ (</w:t>
      </w:r>
      <w:r w:rsidRPr="00C42F62">
        <w:rPr>
          <w:rFonts w:eastAsia="Calibri"/>
          <w:lang w:val="en-US" w:eastAsia="en-US"/>
        </w:rPr>
        <w:t>HFC</w:t>
      </w:r>
      <w:r w:rsidRPr="00C42F62">
        <w:rPr>
          <w:rFonts w:eastAsia="Calibri"/>
          <w:lang w:eastAsia="en-US"/>
        </w:rPr>
        <w:t xml:space="preserve">) – </w:t>
      </w:r>
      <w:proofErr w:type="spellStart"/>
      <w:r>
        <w:rPr>
          <w:rFonts w:eastAsia="Calibri"/>
          <w:lang w:eastAsia="en-US"/>
        </w:rPr>
        <w:t>г</w:t>
      </w:r>
      <w:r w:rsidRPr="00C42F62">
        <w:rPr>
          <w:rFonts w:eastAsia="Calibri"/>
          <w:lang w:eastAsia="en-US"/>
        </w:rPr>
        <w:t>идрофторуглероды</w:t>
      </w:r>
      <w:proofErr w:type="spellEnd"/>
      <w:r w:rsidRPr="00C42F62">
        <w:rPr>
          <w:rFonts w:eastAsia="Calibri"/>
          <w:lang w:eastAsia="en-US"/>
        </w:rPr>
        <w:t xml:space="preserve"> </w:t>
      </w:r>
      <w:r>
        <w:rPr>
          <w:rFonts w:eastAsia="Calibri"/>
          <w:lang w:eastAsia="en-US"/>
        </w:rPr>
        <w:t>(</w:t>
      </w:r>
      <w:r w:rsidRPr="00C42F62">
        <w:rPr>
          <w:rFonts w:eastAsia="Calibri"/>
          <w:lang w:eastAsia="en-US"/>
        </w:rPr>
        <w:t>безопасные для окружающей среды</w:t>
      </w:r>
      <w:r>
        <w:rPr>
          <w:rFonts w:eastAsia="Calibri"/>
          <w:lang w:eastAsia="en-US"/>
        </w:rPr>
        <w:t>)</w:t>
      </w:r>
      <w:r w:rsidRPr="00C42F62">
        <w:rPr>
          <w:rFonts w:eastAsia="Calibri"/>
          <w:lang w:eastAsia="en-US"/>
        </w:rPr>
        <w:t>.</w:t>
      </w:r>
      <w:proofErr w:type="gramEnd"/>
    </w:p>
    <w:p w:rsidR="00E00C31" w:rsidRPr="00C42F62" w:rsidRDefault="00E00C31" w:rsidP="00E00C31">
      <w:pPr>
        <w:autoSpaceDE w:val="0"/>
        <w:autoSpaceDN w:val="0"/>
        <w:adjustRightInd w:val="0"/>
        <w:spacing w:after="0" w:line="360" w:lineRule="auto"/>
        <w:ind w:firstLine="709"/>
        <w:jc w:val="both"/>
        <w:rPr>
          <w:rFonts w:ascii="Times New Roman" w:hAnsi="Times New Roman"/>
          <w:sz w:val="28"/>
          <w:szCs w:val="28"/>
        </w:rPr>
      </w:pPr>
      <w:r w:rsidRPr="00C42F62">
        <w:rPr>
          <w:rFonts w:ascii="Times New Roman" w:hAnsi="Times New Roman"/>
          <w:color w:val="000000"/>
          <w:sz w:val="28"/>
          <w:szCs w:val="28"/>
        </w:rPr>
        <w:t>Строгость и скорость выполнения нормативных актов по внедрению экологически чистых рабочих веществ в основном зависела от давления общественного мнения в каждой стране и регионе мира, а также способности ученых совместно с практиками выполнить поставленные задачи.</w:t>
      </w:r>
    </w:p>
    <w:p w:rsidR="00E00C31" w:rsidRPr="00C42F62" w:rsidRDefault="00E00C31" w:rsidP="00E00C31">
      <w:pPr>
        <w:autoSpaceDE w:val="0"/>
        <w:autoSpaceDN w:val="0"/>
        <w:adjustRightInd w:val="0"/>
        <w:spacing w:after="0" w:line="360" w:lineRule="auto"/>
        <w:ind w:firstLine="709"/>
        <w:jc w:val="both"/>
        <w:rPr>
          <w:rFonts w:ascii="Times New Roman" w:hAnsi="Times New Roman"/>
          <w:color w:val="000000"/>
          <w:sz w:val="28"/>
          <w:szCs w:val="28"/>
        </w:rPr>
      </w:pPr>
      <w:r w:rsidRPr="00C42F62">
        <w:rPr>
          <w:rFonts w:ascii="Times New Roman" w:hAnsi="Times New Roman"/>
          <w:color w:val="000000"/>
          <w:sz w:val="28"/>
          <w:szCs w:val="28"/>
        </w:rPr>
        <w:t>Парижское соглашение, приходящее на смену Киотскому протоколу, было принято в декабре 2015 года на конференции ООН, когда 195 стран-участниц форума условились не допустить повышения средней температуры на планете к 2100 году более</w:t>
      </w:r>
      <w:proofErr w:type="gramStart"/>
      <w:r>
        <w:rPr>
          <w:rFonts w:ascii="Times New Roman" w:hAnsi="Times New Roman"/>
          <w:color w:val="000000"/>
          <w:sz w:val="28"/>
          <w:szCs w:val="28"/>
        </w:rPr>
        <w:t>,</w:t>
      </w:r>
      <w:proofErr w:type="gramEnd"/>
      <w:r w:rsidRPr="00C42F62">
        <w:rPr>
          <w:rFonts w:ascii="Times New Roman" w:hAnsi="Times New Roman"/>
          <w:color w:val="000000"/>
          <w:sz w:val="28"/>
          <w:szCs w:val="28"/>
        </w:rPr>
        <w:t xml:space="preserve"> чем на 2 градуса по Цельсию по сравнению с </w:t>
      </w:r>
      <w:proofErr w:type="spellStart"/>
      <w:r w:rsidRPr="00C42F62">
        <w:rPr>
          <w:rFonts w:ascii="Times New Roman" w:hAnsi="Times New Roman"/>
          <w:color w:val="000000"/>
          <w:sz w:val="28"/>
          <w:szCs w:val="28"/>
        </w:rPr>
        <w:t>доиндустриальной</w:t>
      </w:r>
      <w:proofErr w:type="spellEnd"/>
      <w:r w:rsidRPr="00C42F62">
        <w:rPr>
          <w:rFonts w:ascii="Times New Roman" w:hAnsi="Times New Roman"/>
          <w:color w:val="000000"/>
          <w:sz w:val="28"/>
          <w:szCs w:val="28"/>
        </w:rPr>
        <w:t xml:space="preserve"> эпохой. </w:t>
      </w:r>
    </w:p>
    <w:p w:rsidR="00E00C31" w:rsidRPr="00C42F62" w:rsidRDefault="00E00C31" w:rsidP="00E00C31">
      <w:pPr>
        <w:autoSpaceDE w:val="0"/>
        <w:autoSpaceDN w:val="0"/>
        <w:adjustRightInd w:val="0"/>
        <w:spacing w:after="0" w:line="360" w:lineRule="auto"/>
        <w:ind w:firstLine="709"/>
        <w:jc w:val="both"/>
        <w:rPr>
          <w:rFonts w:ascii="Times New Roman" w:hAnsi="Times New Roman"/>
          <w:color w:val="000000"/>
          <w:sz w:val="28"/>
          <w:szCs w:val="28"/>
        </w:rPr>
      </w:pPr>
      <w:r w:rsidRPr="00C42F62">
        <w:rPr>
          <w:rFonts w:ascii="Times New Roman" w:hAnsi="Times New Roman"/>
          <w:color w:val="000000"/>
          <w:sz w:val="28"/>
          <w:szCs w:val="28"/>
        </w:rPr>
        <w:t xml:space="preserve">Россия подписала Парижское соглашение 22 апреля </w:t>
      </w:r>
      <w:r w:rsidRPr="00C42F62">
        <w:rPr>
          <w:rFonts w:ascii="Times New Roman" w:hAnsi="Times New Roman"/>
          <w:sz w:val="28"/>
          <w:szCs w:val="28"/>
        </w:rPr>
        <w:t>2016 г.</w:t>
      </w:r>
      <w:r w:rsidRPr="00C42F62">
        <w:rPr>
          <w:rFonts w:ascii="Times New Roman" w:hAnsi="Times New Roman"/>
          <w:color w:val="141412"/>
          <w:sz w:val="28"/>
          <w:szCs w:val="28"/>
        </w:rPr>
        <w:t xml:space="preserve"> </w:t>
      </w:r>
      <w:r w:rsidRPr="00C42F62">
        <w:rPr>
          <w:rFonts w:ascii="Times New Roman" w:hAnsi="Times New Roman"/>
          <w:color w:val="000000"/>
          <w:sz w:val="28"/>
          <w:szCs w:val="28"/>
        </w:rPr>
        <w:t>в числе других 175 стран.</w:t>
      </w:r>
    </w:p>
    <w:p w:rsidR="00E00C31" w:rsidRPr="00C42F62" w:rsidRDefault="00E00C31" w:rsidP="00E00C31">
      <w:pPr>
        <w:autoSpaceDE w:val="0"/>
        <w:autoSpaceDN w:val="0"/>
        <w:adjustRightInd w:val="0"/>
        <w:spacing w:after="0" w:line="360" w:lineRule="auto"/>
        <w:ind w:firstLine="709"/>
        <w:jc w:val="both"/>
        <w:rPr>
          <w:rFonts w:ascii="Times New Roman" w:hAnsi="Times New Roman"/>
          <w:color w:val="141412"/>
          <w:sz w:val="28"/>
          <w:szCs w:val="28"/>
        </w:rPr>
      </w:pPr>
      <w:r w:rsidRPr="00C42F62">
        <w:rPr>
          <w:rFonts w:ascii="Times New Roman" w:hAnsi="Times New Roman"/>
          <w:color w:val="141412"/>
          <w:sz w:val="28"/>
          <w:szCs w:val="28"/>
        </w:rPr>
        <w:t>Эти события стали ключевыми и сегодня определяют  развитие техники низких температур, особенно в плане рабочих веществ на десятилетие вперед.</w:t>
      </w:r>
    </w:p>
    <w:p w:rsidR="00E00C31" w:rsidRPr="00C42F62" w:rsidRDefault="00E00C31" w:rsidP="00E00C31">
      <w:pPr>
        <w:spacing w:line="360" w:lineRule="auto"/>
        <w:ind w:firstLine="709"/>
        <w:jc w:val="both"/>
        <w:rPr>
          <w:rFonts w:ascii="Times New Roman" w:hAnsi="Times New Roman"/>
          <w:color w:val="000000"/>
          <w:sz w:val="28"/>
          <w:szCs w:val="28"/>
        </w:rPr>
      </w:pPr>
      <w:r w:rsidRPr="00C42F62">
        <w:rPr>
          <w:rFonts w:ascii="Times New Roman" w:eastAsia="Calibri" w:hAnsi="Times New Roman"/>
          <w:sz w:val="28"/>
          <w:szCs w:val="28"/>
          <w:lang w:eastAsia="en-US"/>
        </w:rPr>
        <w:t xml:space="preserve">Для более полного учета электрических и экологических факторов введен критерий полного эквивалента глобального потепления </w:t>
      </w:r>
      <w:r w:rsidRPr="00C42F62">
        <w:rPr>
          <w:rFonts w:ascii="Times New Roman" w:eastAsia="Calibri" w:hAnsi="Times New Roman"/>
          <w:sz w:val="28"/>
          <w:szCs w:val="28"/>
          <w:lang w:val="en-US" w:eastAsia="en-US"/>
        </w:rPr>
        <w:t>TEWI</w:t>
      </w:r>
      <w:r w:rsidRPr="00C42F62">
        <w:rPr>
          <w:rFonts w:ascii="Times New Roman" w:eastAsia="Calibri" w:hAnsi="Times New Roman"/>
          <w:sz w:val="28"/>
          <w:szCs w:val="28"/>
          <w:lang w:eastAsia="en-US"/>
        </w:rPr>
        <w:t xml:space="preserve"> </w:t>
      </w:r>
      <w:r w:rsidRPr="00C42F62">
        <w:rPr>
          <w:rFonts w:ascii="Times New Roman" w:hAnsi="Times New Roman"/>
          <w:color w:val="000000"/>
          <w:sz w:val="28"/>
          <w:szCs w:val="28"/>
        </w:rPr>
        <w:t>(</w:t>
      </w:r>
      <w:proofErr w:type="spellStart"/>
      <w:r w:rsidRPr="00C42F62">
        <w:rPr>
          <w:rFonts w:ascii="Times New Roman" w:hAnsi="Times New Roman"/>
          <w:color w:val="000000"/>
          <w:sz w:val="28"/>
          <w:szCs w:val="28"/>
        </w:rPr>
        <w:t>Total</w:t>
      </w:r>
      <w:proofErr w:type="spellEnd"/>
      <w:r w:rsidRPr="00C42F62">
        <w:rPr>
          <w:rFonts w:ascii="Times New Roman" w:hAnsi="Times New Roman"/>
          <w:color w:val="000000"/>
          <w:sz w:val="28"/>
          <w:szCs w:val="28"/>
        </w:rPr>
        <w:t xml:space="preserve"> </w:t>
      </w:r>
      <w:proofErr w:type="spellStart"/>
      <w:r w:rsidRPr="00C42F62">
        <w:rPr>
          <w:rFonts w:ascii="Times New Roman" w:hAnsi="Times New Roman"/>
          <w:color w:val="000000"/>
          <w:sz w:val="28"/>
          <w:szCs w:val="28"/>
        </w:rPr>
        <w:t>Equivalent</w:t>
      </w:r>
      <w:proofErr w:type="spellEnd"/>
      <w:r w:rsidRPr="00C42F62">
        <w:rPr>
          <w:rFonts w:ascii="Times New Roman" w:hAnsi="Times New Roman"/>
          <w:color w:val="000000"/>
          <w:sz w:val="28"/>
          <w:szCs w:val="28"/>
        </w:rPr>
        <w:t xml:space="preserve"> </w:t>
      </w:r>
      <w:proofErr w:type="spellStart"/>
      <w:r w:rsidRPr="00C42F62">
        <w:rPr>
          <w:rFonts w:ascii="Times New Roman" w:hAnsi="Times New Roman"/>
          <w:color w:val="000000"/>
          <w:sz w:val="28"/>
          <w:szCs w:val="28"/>
        </w:rPr>
        <w:t>Warming</w:t>
      </w:r>
      <w:proofErr w:type="spellEnd"/>
      <w:r w:rsidRPr="00C42F62">
        <w:rPr>
          <w:rFonts w:ascii="Times New Roman" w:hAnsi="Times New Roman"/>
          <w:color w:val="000000"/>
          <w:sz w:val="28"/>
          <w:szCs w:val="28"/>
        </w:rPr>
        <w:t xml:space="preserve"> </w:t>
      </w:r>
      <w:proofErr w:type="spellStart"/>
      <w:r w:rsidRPr="00C42F62">
        <w:rPr>
          <w:rFonts w:ascii="Times New Roman" w:hAnsi="Times New Roman"/>
          <w:color w:val="000000"/>
          <w:sz w:val="28"/>
          <w:szCs w:val="28"/>
        </w:rPr>
        <w:t>Impact</w:t>
      </w:r>
      <w:proofErr w:type="spellEnd"/>
      <w:r w:rsidRPr="00C42F62">
        <w:rPr>
          <w:rFonts w:ascii="Times New Roman" w:hAnsi="Times New Roman"/>
          <w:color w:val="000000"/>
          <w:sz w:val="28"/>
          <w:szCs w:val="28"/>
        </w:rPr>
        <w:t>).</w:t>
      </w:r>
    </w:p>
    <w:p w:rsidR="00E00C31" w:rsidRPr="00C42F62" w:rsidRDefault="00E00C31" w:rsidP="00E00C31">
      <w:pPr>
        <w:autoSpaceDE w:val="0"/>
        <w:autoSpaceDN w:val="0"/>
        <w:adjustRightInd w:val="0"/>
        <w:spacing w:after="0" w:line="360" w:lineRule="auto"/>
        <w:ind w:firstLine="709"/>
        <w:jc w:val="both"/>
        <w:rPr>
          <w:rFonts w:ascii="Times New Roman" w:hAnsi="Times New Roman"/>
          <w:sz w:val="28"/>
          <w:szCs w:val="28"/>
        </w:rPr>
      </w:pPr>
      <w:r w:rsidRPr="00C42F62">
        <w:rPr>
          <w:rFonts w:ascii="Times New Roman" w:hAnsi="Times New Roman"/>
          <w:color w:val="000000"/>
          <w:sz w:val="28"/>
          <w:szCs w:val="28"/>
        </w:rPr>
        <w:lastRenderedPageBreak/>
        <w:t>TEWI  учитывает кроме прямого воздействия на атмосферу Земли рабочих веществ еще и побочный эффект, отражающий эффективность оборудования, производящего началь</w:t>
      </w:r>
      <w:r w:rsidRPr="00C42F62">
        <w:rPr>
          <w:rFonts w:ascii="Times New Roman" w:hAnsi="Times New Roman"/>
          <w:color w:val="000000"/>
          <w:sz w:val="28"/>
          <w:szCs w:val="28"/>
        </w:rPr>
        <w:softHyphen/>
        <w:t>ную энергию.</w:t>
      </w:r>
      <w:r w:rsidRPr="00C42F62">
        <w:rPr>
          <w:rFonts w:ascii="Times New Roman" w:hAnsi="Times New Roman"/>
          <w:sz w:val="28"/>
          <w:szCs w:val="28"/>
        </w:rPr>
        <w:t xml:space="preserve"> [1.</w:t>
      </w:r>
      <w:r w:rsidRPr="00C42F62">
        <w:rPr>
          <w:rFonts w:ascii="Times New Roman" w:hAnsi="Times New Roman"/>
          <w:sz w:val="28"/>
          <w:szCs w:val="28"/>
          <w:lang w:val="en-US"/>
        </w:rPr>
        <w:t>c</w:t>
      </w:r>
      <w:r w:rsidRPr="00C42F62">
        <w:rPr>
          <w:rFonts w:ascii="Times New Roman" w:hAnsi="Times New Roman"/>
          <w:sz w:val="28"/>
          <w:szCs w:val="28"/>
        </w:rPr>
        <w:t>.24]</w:t>
      </w:r>
    </w:p>
    <w:p w:rsidR="00E00C31" w:rsidRPr="00C42F62" w:rsidRDefault="00E00C31" w:rsidP="00E00C31">
      <w:pPr>
        <w:spacing w:after="0" w:line="360" w:lineRule="auto"/>
        <w:ind w:firstLine="709"/>
        <w:jc w:val="both"/>
        <w:rPr>
          <w:rFonts w:ascii="Times New Roman" w:hAnsi="Times New Roman"/>
          <w:color w:val="000000"/>
          <w:sz w:val="28"/>
          <w:szCs w:val="28"/>
        </w:rPr>
      </w:pPr>
      <w:r w:rsidRPr="00C42F62">
        <w:rPr>
          <w:rFonts w:ascii="Times New Roman" w:hAnsi="Times New Roman"/>
          <w:color w:val="000000"/>
          <w:sz w:val="28"/>
          <w:szCs w:val="28"/>
        </w:rPr>
        <w:t>TEW</w:t>
      </w:r>
      <w:r w:rsidRPr="00C42F62">
        <w:rPr>
          <w:rFonts w:ascii="Times New Roman" w:hAnsi="Times New Roman"/>
          <w:color w:val="000000"/>
          <w:sz w:val="28"/>
          <w:szCs w:val="28"/>
          <w:lang w:val="en-US"/>
        </w:rPr>
        <w:t>I</w:t>
      </w:r>
      <w:r w:rsidRPr="00C42F62">
        <w:rPr>
          <w:rFonts w:ascii="Times New Roman" w:hAnsi="Times New Roman"/>
          <w:color w:val="000000"/>
          <w:sz w:val="28"/>
          <w:szCs w:val="28"/>
        </w:rPr>
        <w:t xml:space="preserve"> является единственным критерием, для которого имеются расчетные зависимости. Существуют два направления, по которым рабочие вещества холодильных машин (тепловых насосов) вносят вклад в парниковый эффект:</w:t>
      </w:r>
    </w:p>
    <w:p w:rsidR="00E00C31" w:rsidRPr="00C42F62" w:rsidRDefault="00E00C31" w:rsidP="00E00C31">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C42F62">
        <w:rPr>
          <w:rFonts w:ascii="Times New Roman" w:hAnsi="Times New Roman"/>
          <w:color w:val="000000"/>
          <w:sz w:val="28"/>
          <w:szCs w:val="28"/>
        </w:rPr>
        <w:t>прямой  через утечки в атмосферу;</w:t>
      </w:r>
    </w:p>
    <w:p w:rsidR="00E00C31" w:rsidRPr="00C42F62" w:rsidRDefault="00E00C31" w:rsidP="00E00C31">
      <w:pPr>
        <w:autoSpaceDE w:val="0"/>
        <w:autoSpaceDN w:val="0"/>
        <w:adjustRightInd w:val="0"/>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C42F62">
        <w:rPr>
          <w:rFonts w:ascii="Times New Roman" w:hAnsi="Times New Roman"/>
          <w:color w:val="000000"/>
          <w:sz w:val="28"/>
          <w:szCs w:val="28"/>
        </w:rPr>
        <w:t xml:space="preserve">косвенный через потребление электроэнергии, производство которой связано с эмиссией </w:t>
      </w:r>
      <w:r w:rsidRPr="00C42F62">
        <w:rPr>
          <w:rFonts w:ascii="Times New Roman" w:hAnsi="Times New Roman"/>
          <w:sz w:val="28"/>
          <w:szCs w:val="28"/>
        </w:rPr>
        <w:t>диоксида углерода</w:t>
      </w:r>
      <w:r w:rsidRPr="00C42F62">
        <w:rPr>
          <w:rFonts w:ascii="Times New Roman" w:hAnsi="Times New Roman"/>
          <w:color w:val="000000"/>
          <w:sz w:val="28"/>
          <w:szCs w:val="28"/>
        </w:rPr>
        <w:t>, потребление энергии во время эксплуатации оборудования (объем СО</w:t>
      </w:r>
      <w:proofErr w:type="gramStart"/>
      <w:r w:rsidRPr="00C42F62">
        <w:rPr>
          <w:rFonts w:ascii="Times New Roman" w:hAnsi="Times New Roman"/>
          <w:color w:val="000000"/>
          <w:sz w:val="28"/>
          <w:szCs w:val="28"/>
          <w:vertAlign w:val="subscript"/>
        </w:rPr>
        <w:t>2</w:t>
      </w:r>
      <w:proofErr w:type="gramEnd"/>
      <w:r w:rsidRPr="00C42F62">
        <w:rPr>
          <w:rFonts w:ascii="Times New Roman" w:hAnsi="Times New Roman"/>
          <w:color w:val="000000"/>
          <w:sz w:val="28"/>
          <w:szCs w:val="28"/>
        </w:rPr>
        <w:t xml:space="preserve">, образующегося при сжигании ископаемого топлива для производства энергии, которая необходима для работы оборудования в течение всего срока его службы).  </w:t>
      </w:r>
    </w:p>
    <w:p w:rsidR="00E00C31" w:rsidRPr="00C42F62" w:rsidRDefault="00E00C31" w:rsidP="00E00C31">
      <w:pPr>
        <w:spacing w:line="360" w:lineRule="auto"/>
        <w:ind w:firstLine="709"/>
        <w:jc w:val="both"/>
        <w:rPr>
          <w:rFonts w:ascii="Times New Roman" w:hAnsi="Times New Roman"/>
          <w:sz w:val="28"/>
          <w:szCs w:val="28"/>
        </w:rPr>
      </w:pPr>
      <w:r w:rsidRPr="00C42F62">
        <w:rPr>
          <w:rFonts w:ascii="Times New Roman" w:hAnsi="Times New Roman"/>
          <w:color w:val="000000"/>
          <w:sz w:val="28"/>
          <w:szCs w:val="28"/>
        </w:rPr>
        <w:t xml:space="preserve">Единица измерения </w:t>
      </w:r>
      <w:r w:rsidRPr="00C42F62">
        <w:rPr>
          <w:rFonts w:ascii="Times New Roman" w:hAnsi="Times New Roman"/>
          <w:sz w:val="28"/>
          <w:szCs w:val="28"/>
        </w:rPr>
        <w:t>TEWI</w:t>
      </w:r>
      <w:r w:rsidRPr="00C42F62">
        <w:rPr>
          <w:rFonts w:ascii="Times New Roman" w:hAnsi="Times New Roman"/>
          <w:color w:val="000000"/>
          <w:sz w:val="28"/>
          <w:szCs w:val="28"/>
        </w:rPr>
        <w:t xml:space="preserve"> – килограмм в эквиваленте СО</w:t>
      </w:r>
      <w:proofErr w:type="gramStart"/>
      <w:r w:rsidRPr="00C42F62">
        <w:rPr>
          <w:rFonts w:ascii="Times New Roman" w:hAnsi="Times New Roman"/>
          <w:color w:val="000000"/>
          <w:sz w:val="28"/>
          <w:szCs w:val="28"/>
          <w:vertAlign w:val="subscript"/>
        </w:rPr>
        <w:t>2</w:t>
      </w:r>
      <w:proofErr w:type="gramEnd"/>
      <w:r w:rsidRPr="00C42F62">
        <w:rPr>
          <w:rFonts w:ascii="Times New Roman" w:hAnsi="Times New Roman"/>
          <w:color w:val="000000"/>
          <w:sz w:val="28"/>
          <w:szCs w:val="28"/>
        </w:rPr>
        <w:t> (СО</w:t>
      </w:r>
      <w:r w:rsidRPr="00C42F62">
        <w:rPr>
          <w:rFonts w:ascii="Times New Roman" w:hAnsi="Times New Roman"/>
          <w:color w:val="000000"/>
          <w:sz w:val="28"/>
          <w:szCs w:val="28"/>
          <w:vertAlign w:val="subscript"/>
        </w:rPr>
        <w:t>2</w:t>
      </w:r>
      <w:r w:rsidRPr="00C42F62">
        <w:rPr>
          <w:rFonts w:ascii="Times New Roman" w:hAnsi="Times New Roman"/>
          <w:color w:val="000000"/>
          <w:sz w:val="28"/>
          <w:szCs w:val="28"/>
        </w:rPr>
        <w:t>-экв).</w:t>
      </w:r>
    </w:p>
    <w:p w:rsidR="00E00C31" w:rsidRPr="00C42F62" w:rsidRDefault="00E00C31" w:rsidP="00E00C31">
      <w:pPr>
        <w:spacing w:line="360" w:lineRule="auto"/>
        <w:ind w:firstLine="709"/>
        <w:jc w:val="both"/>
        <w:rPr>
          <w:rFonts w:ascii="Times New Roman" w:hAnsi="Times New Roman"/>
          <w:sz w:val="28"/>
          <w:szCs w:val="28"/>
        </w:rPr>
      </w:pPr>
      <w:proofErr w:type="gramStart"/>
      <w:r w:rsidRPr="00C42F62">
        <w:rPr>
          <w:rFonts w:ascii="Times New Roman" w:hAnsi="Times New Roman"/>
          <w:sz w:val="28"/>
          <w:szCs w:val="28"/>
        </w:rPr>
        <w:t>Для полноты анализа показатель потенциала воздействия на климат на протяжении срока службы (LCCP) учитывает как непрямые выбросы (образующиеся при потреблении энергии,  при производстве и перевозке химических веществ, а также при производстве, сборке деталей и утилизации оборудования с истекшим сроком эксплуатации), так и прямые выбросы (хладагента, продуктов взаимодействия с атмосферой) во время производства и в течение всего срока службы оборудования.</w:t>
      </w:r>
      <w:proofErr w:type="gramEnd"/>
      <w:r w:rsidRPr="00C42F62">
        <w:rPr>
          <w:rFonts w:ascii="Times New Roman" w:hAnsi="Times New Roman"/>
          <w:sz w:val="28"/>
          <w:szCs w:val="28"/>
        </w:rPr>
        <w:t xml:space="preserve">  </w:t>
      </w:r>
      <w:r w:rsidRPr="00C42F62">
        <w:rPr>
          <w:rFonts w:ascii="Times New Roman" w:hAnsi="Times New Roman"/>
          <w:color w:val="000000"/>
          <w:sz w:val="28"/>
          <w:szCs w:val="28"/>
        </w:rPr>
        <w:t xml:space="preserve">LCCP охватывает несколько особых параметров, не включаемых в </w:t>
      </w:r>
      <w:r w:rsidRPr="00C42F62">
        <w:rPr>
          <w:rFonts w:ascii="Times New Roman" w:hAnsi="Times New Roman"/>
          <w:sz w:val="28"/>
          <w:szCs w:val="28"/>
        </w:rPr>
        <w:t>TEWI</w:t>
      </w:r>
      <w:r w:rsidRPr="00C42F62">
        <w:rPr>
          <w:rFonts w:ascii="Times New Roman" w:hAnsi="Times New Roman"/>
          <w:color w:val="000000"/>
          <w:sz w:val="28"/>
          <w:szCs w:val="28"/>
        </w:rPr>
        <w:t>, а именно: объем прямых неконтролируемых выбросов в процессе производства оборудования и хладагентов, а также выбросов парниковых газов, связанных с потреблением энергии в процессе производства и эксплуатации оборудования.</w:t>
      </w:r>
      <w:r w:rsidRPr="00C42F62">
        <w:rPr>
          <w:rFonts w:ascii="Times New Roman" w:hAnsi="Times New Roman"/>
          <w:sz w:val="28"/>
          <w:szCs w:val="28"/>
        </w:rPr>
        <w:t xml:space="preserve"> LCCP – комплексный показатель для количественной оценки влияния на окружающую  среду  холодильных установок. Этот показатель может быть использован   для сравнения различных опций для снижения эмиссии установки в течение срока ее службы. [4.</w:t>
      </w:r>
      <w:r w:rsidRPr="00C42F62">
        <w:rPr>
          <w:rFonts w:ascii="Times New Roman" w:hAnsi="Times New Roman"/>
          <w:sz w:val="28"/>
          <w:szCs w:val="28"/>
          <w:lang w:val="en-US"/>
        </w:rPr>
        <w:t>c</w:t>
      </w:r>
      <w:r w:rsidRPr="00C42F62">
        <w:rPr>
          <w:rFonts w:ascii="Times New Roman" w:hAnsi="Times New Roman"/>
          <w:sz w:val="28"/>
          <w:szCs w:val="28"/>
        </w:rPr>
        <w:t>.23].</w:t>
      </w:r>
    </w:p>
    <w:p w:rsidR="00E00C31" w:rsidRPr="00C42F62" w:rsidRDefault="00E00C31" w:rsidP="00E00C31">
      <w:pPr>
        <w:shd w:val="clear" w:color="auto" w:fill="FFFFFF"/>
        <w:spacing w:after="225" w:line="360" w:lineRule="auto"/>
        <w:ind w:firstLine="709"/>
        <w:jc w:val="both"/>
        <w:rPr>
          <w:rFonts w:ascii="Times New Roman" w:hAnsi="Times New Roman"/>
          <w:sz w:val="28"/>
          <w:szCs w:val="28"/>
        </w:rPr>
      </w:pPr>
      <w:r w:rsidRPr="00C42F62">
        <w:rPr>
          <w:rFonts w:ascii="Times New Roman" w:hAnsi="Times New Roman"/>
          <w:sz w:val="28"/>
          <w:szCs w:val="28"/>
        </w:rPr>
        <w:t xml:space="preserve">В то время как малый потенциал глобального потепления, несомненно, предпочтительнее, GWP является только одним из показателей экологической </w:t>
      </w:r>
      <w:r w:rsidRPr="00C42F62">
        <w:rPr>
          <w:rFonts w:ascii="Times New Roman" w:hAnsi="Times New Roman"/>
          <w:sz w:val="28"/>
          <w:szCs w:val="28"/>
        </w:rPr>
        <w:lastRenderedPageBreak/>
        <w:t>эффективности. Многие эксперты справедливо выступают за то, что мы не можем сосредоточиться только на GWP в ущерб энергетической эффективности, стоимости или LCCP.</w:t>
      </w:r>
    </w:p>
    <w:p w:rsidR="00E00C31" w:rsidRPr="00C42F62" w:rsidRDefault="00E00C31" w:rsidP="00E00C31">
      <w:pPr>
        <w:autoSpaceDE w:val="0"/>
        <w:autoSpaceDN w:val="0"/>
        <w:adjustRightInd w:val="0"/>
        <w:spacing w:after="0" w:line="360" w:lineRule="auto"/>
        <w:ind w:firstLine="709"/>
        <w:jc w:val="both"/>
        <w:rPr>
          <w:rFonts w:ascii="Times New Roman" w:eastAsia="Calibri" w:hAnsi="Times New Roman"/>
          <w:sz w:val="28"/>
          <w:szCs w:val="28"/>
          <w:lang w:eastAsia="en-US"/>
        </w:rPr>
      </w:pPr>
      <w:r w:rsidRPr="00C42F62">
        <w:rPr>
          <w:rFonts w:ascii="Times New Roman" w:eastAsia="Calibri" w:hAnsi="Times New Roman"/>
          <w:sz w:val="28"/>
          <w:szCs w:val="28"/>
          <w:lang w:eastAsia="en-US"/>
        </w:rPr>
        <w:t>В условиях экологического и энергетического давления со стороны государства  выбор хладагента теперь становится компромиссом между показателями  рабочего вещества, безопасностью и ценой.</w:t>
      </w:r>
    </w:p>
    <w:p w:rsidR="00E00C31" w:rsidRPr="00C42F62" w:rsidRDefault="00E00C31" w:rsidP="00E00C31">
      <w:pPr>
        <w:spacing w:after="0" w:line="360" w:lineRule="auto"/>
        <w:jc w:val="both"/>
        <w:rPr>
          <w:rFonts w:ascii="Times New Roman" w:hAnsi="Times New Roman"/>
          <w:color w:val="000000"/>
          <w:sz w:val="28"/>
          <w:szCs w:val="28"/>
        </w:rPr>
      </w:pPr>
      <w:r w:rsidRPr="00C42F62">
        <w:rPr>
          <w:rFonts w:ascii="Times New Roman" w:hAnsi="Times New Roman"/>
          <w:color w:val="141412"/>
          <w:sz w:val="28"/>
          <w:szCs w:val="28"/>
        </w:rPr>
        <w:t xml:space="preserve">        </w:t>
      </w:r>
      <w:r w:rsidRPr="00C42F62">
        <w:rPr>
          <w:rFonts w:ascii="Times New Roman" w:hAnsi="Times New Roman"/>
          <w:sz w:val="28"/>
          <w:szCs w:val="28"/>
        </w:rPr>
        <w:t xml:space="preserve">Альтернативой «парниковым» фреонам являются аммиак и диоксид углерода, а также их сочетание в холодильных системах. Применение природных рабочих хладагентов не только решает экологические проблемы, но и повышает уровень </w:t>
      </w:r>
      <w:proofErr w:type="spellStart"/>
      <w:r w:rsidRPr="00C42F62">
        <w:rPr>
          <w:rFonts w:ascii="Times New Roman" w:hAnsi="Times New Roman"/>
          <w:sz w:val="28"/>
          <w:szCs w:val="28"/>
        </w:rPr>
        <w:t>энергоэффективности</w:t>
      </w:r>
      <w:proofErr w:type="spellEnd"/>
      <w:r w:rsidRPr="00C42F62">
        <w:rPr>
          <w:rFonts w:ascii="Times New Roman" w:hAnsi="Times New Roman"/>
          <w:sz w:val="28"/>
          <w:szCs w:val="28"/>
        </w:rPr>
        <w:t xml:space="preserve"> холодильных машин и систем холодоснабжения. Природные хладагенты недороги, доступны в неограниченном количестве и могут уже сегодня удовлетворить требования почти всех областей жизни человека, где применяется холод. К тому же, в сравнении с синтетическими хладагентами, они обладают очень незначительным потенциалом глобального потепления, вызванного парниковым эффектом. [5.</w:t>
      </w:r>
      <w:r w:rsidRPr="00C42F62">
        <w:rPr>
          <w:rFonts w:ascii="Times New Roman" w:hAnsi="Times New Roman"/>
          <w:sz w:val="28"/>
          <w:szCs w:val="28"/>
          <w:lang w:val="en-US"/>
        </w:rPr>
        <w:t>c</w:t>
      </w:r>
      <w:r w:rsidRPr="00C42F62">
        <w:rPr>
          <w:rFonts w:ascii="Times New Roman" w:hAnsi="Times New Roman"/>
          <w:sz w:val="28"/>
          <w:szCs w:val="28"/>
        </w:rPr>
        <w:t>.19]</w:t>
      </w:r>
    </w:p>
    <w:p w:rsidR="00E00C31" w:rsidRDefault="00E00C31" w:rsidP="00E00C31">
      <w:pPr>
        <w:pStyle w:val="Default"/>
        <w:spacing w:line="360" w:lineRule="auto"/>
        <w:ind w:left="720"/>
        <w:jc w:val="center"/>
        <w:rPr>
          <w:rFonts w:ascii="Times New Roman" w:hAnsi="Times New Roman" w:cs="Times New Roman"/>
          <w:b/>
          <w:sz w:val="28"/>
          <w:szCs w:val="28"/>
        </w:rPr>
      </w:pPr>
    </w:p>
    <w:p w:rsidR="00E00C31" w:rsidRPr="00C42F62" w:rsidRDefault="00E00C31" w:rsidP="00E00C31">
      <w:pPr>
        <w:pStyle w:val="Default"/>
        <w:spacing w:line="360" w:lineRule="auto"/>
        <w:ind w:left="720"/>
        <w:jc w:val="center"/>
        <w:rPr>
          <w:rFonts w:ascii="Times New Roman" w:hAnsi="Times New Roman" w:cs="Times New Roman"/>
          <w:b/>
          <w:sz w:val="28"/>
          <w:szCs w:val="28"/>
        </w:rPr>
      </w:pPr>
      <w:r w:rsidRPr="00C42F62">
        <w:rPr>
          <w:rFonts w:ascii="Times New Roman" w:hAnsi="Times New Roman" w:cs="Times New Roman"/>
          <w:b/>
          <w:sz w:val="28"/>
          <w:szCs w:val="28"/>
        </w:rPr>
        <w:t>Библиографический список</w:t>
      </w:r>
    </w:p>
    <w:p w:rsidR="00E00C31" w:rsidRPr="00C42F62" w:rsidRDefault="00E00C31" w:rsidP="00E00C31">
      <w:pPr>
        <w:pStyle w:val="a3"/>
        <w:numPr>
          <w:ilvl w:val="0"/>
          <w:numId w:val="1"/>
        </w:numPr>
        <w:spacing w:line="360" w:lineRule="auto"/>
        <w:jc w:val="both"/>
        <w:rPr>
          <w:rFonts w:ascii="Times New Roman" w:hAnsi="Times New Roman"/>
          <w:sz w:val="24"/>
          <w:szCs w:val="24"/>
        </w:rPr>
      </w:pPr>
      <w:hyperlink r:id="rId5" w:tgtFrame="_blank" w:history="1">
        <w:r w:rsidRPr="00C42F62">
          <w:rPr>
            <w:rStyle w:val="a5"/>
            <w:rFonts w:ascii="Times New Roman" w:hAnsi="Times New Roman"/>
            <w:sz w:val="24"/>
            <w:szCs w:val="24"/>
            <w:shd w:val="clear" w:color="auto" w:fill="FFFFFF"/>
          </w:rPr>
          <w:t xml:space="preserve">Холодильные машины и установки. </w:t>
        </w:r>
        <w:proofErr w:type="spellStart"/>
        <w:r w:rsidRPr="00C42F62">
          <w:rPr>
            <w:rStyle w:val="a5"/>
            <w:rFonts w:ascii="Times New Roman" w:hAnsi="Times New Roman"/>
            <w:sz w:val="24"/>
            <w:szCs w:val="24"/>
            <w:shd w:val="clear" w:color="auto" w:fill="FFFFFF"/>
          </w:rPr>
          <w:t>Лашутина</w:t>
        </w:r>
        <w:proofErr w:type="spellEnd"/>
        <w:r w:rsidRPr="00C42F62">
          <w:rPr>
            <w:rStyle w:val="a5"/>
            <w:rFonts w:ascii="Times New Roman" w:hAnsi="Times New Roman"/>
            <w:sz w:val="24"/>
            <w:szCs w:val="24"/>
            <w:shd w:val="clear" w:color="auto" w:fill="FFFFFF"/>
          </w:rPr>
          <w:t xml:space="preserve"> Н.Г., </w:t>
        </w:r>
        <w:proofErr w:type="spellStart"/>
        <w:r w:rsidRPr="00C42F62">
          <w:rPr>
            <w:rStyle w:val="a5"/>
            <w:rFonts w:ascii="Times New Roman" w:hAnsi="Times New Roman"/>
            <w:sz w:val="24"/>
            <w:szCs w:val="24"/>
            <w:shd w:val="clear" w:color="auto" w:fill="FFFFFF"/>
          </w:rPr>
          <w:t>Верхова</w:t>
        </w:r>
        <w:proofErr w:type="spellEnd"/>
        <w:r w:rsidRPr="00C42F62">
          <w:rPr>
            <w:rStyle w:val="a5"/>
            <w:rFonts w:ascii="Times New Roman" w:hAnsi="Times New Roman"/>
            <w:sz w:val="24"/>
            <w:szCs w:val="24"/>
            <w:shd w:val="clear" w:color="auto" w:fill="FFFFFF"/>
          </w:rPr>
          <w:t xml:space="preserve"> Т.А., </w:t>
        </w:r>
        <w:proofErr w:type="spellStart"/>
        <w:r w:rsidRPr="00C42F62">
          <w:rPr>
            <w:rStyle w:val="a5"/>
            <w:rFonts w:ascii="Times New Roman" w:hAnsi="Times New Roman"/>
            <w:sz w:val="24"/>
            <w:szCs w:val="24"/>
            <w:shd w:val="clear" w:color="auto" w:fill="FFFFFF"/>
          </w:rPr>
          <w:t>Суедов</w:t>
        </w:r>
        <w:proofErr w:type="spellEnd"/>
        <w:r w:rsidRPr="00C42F62">
          <w:rPr>
            <w:rStyle w:val="a5"/>
            <w:rFonts w:ascii="Times New Roman" w:hAnsi="Times New Roman"/>
            <w:sz w:val="24"/>
            <w:szCs w:val="24"/>
            <w:shd w:val="clear" w:color="auto" w:fill="FFFFFF"/>
          </w:rPr>
          <w:t xml:space="preserve"> В.П.</w:t>
        </w:r>
      </w:hyperlink>
      <w:r w:rsidRPr="00C42F62">
        <w:rPr>
          <w:rFonts w:ascii="Times New Roman" w:hAnsi="Times New Roman"/>
          <w:color w:val="333333"/>
          <w:sz w:val="24"/>
          <w:szCs w:val="24"/>
          <w:shd w:val="clear" w:color="auto" w:fill="FFFFFF"/>
        </w:rPr>
        <w:t> </w:t>
      </w:r>
      <w:r w:rsidRPr="00C42F62">
        <w:rPr>
          <w:rFonts w:ascii="Times New Roman" w:hAnsi="Times New Roman"/>
          <w:sz w:val="24"/>
          <w:szCs w:val="24"/>
          <w:shd w:val="clear" w:color="auto" w:fill="FFFFFF"/>
        </w:rPr>
        <w:t xml:space="preserve">– М.: </w:t>
      </w:r>
      <w:proofErr w:type="spellStart"/>
      <w:r w:rsidRPr="00C42F62">
        <w:rPr>
          <w:rFonts w:ascii="Times New Roman" w:hAnsi="Times New Roman"/>
          <w:sz w:val="24"/>
          <w:szCs w:val="24"/>
          <w:shd w:val="clear" w:color="auto" w:fill="FFFFFF"/>
        </w:rPr>
        <w:t>КолосС</w:t>
      </w:r>
      <w:proofErr w:type="spellEnd"/>
      <w:r w:rsidRPr="00C42F62">
        <w:rPr>
          <w:rFonts w:ascii="Times New Roman" w:hAnsi="Times New Roman"/>
          <w:sz w:val="24"/>
          <w:szCs w:val="24"/>
          <w:shd w:val="clear" w:color="auto" w:fill="FFFFFF"/>
        </w:rPr>
        <w:t xml:space="preserve">, 2006. </w:t>
      </w:r>
      <w:proofErr w:type="gramStart"/>
      <w:r w:rsidRPr="00C42F62">
        <w:rPr>
          <w:rFonts w:ascii="Times New Roman" w:hAnsi="Times New Roman"/>
          <w:sz w:val="24"/>
          <w:szCs w:val="24"/>
          <w:shd w:val="clear" w:color="auto" w:fill="FFFFFF"/>
        </w:rPr>
        <w:t>(Учебники и учеб.</w:t>
      </w:r>
      <w:proofErr w:type="gramEnd"/>
      <w:r w:rsidRPr="00C42F62">
        <w:rPr>
          <w:rFonts w:ascii="Times New Roman" w:hAnsi="Times New Roman"/>
          <w:sz w:val="24"/>
          <w:szCs w:val="24"/>
          <w:shd w:val="clear" w:color="auto" w:fill="FFFFFF"/>
        </w:rPr>
        <w:t xml:space="preserve"> Пособие для студентов средних специальных учеб</w:t>
      </w:r>
      <w:proofErr w:type="gramStart"/>
      <w:r w:rsidRPr="00C42F62">
        <w:rPr>
          <w:rFonts w:ascii="Times New Roman" w:hAnsi="Times New Roman"/>
          <w:sz w:val="24"/>
          <w:szCs w:val="24"/>
          <w:shd w:val="clear" w:color="auto" w:fill="FFFFFF"/>
        </w:rPr>
        <w:t>.</w:t>
      </w:r>
      <w:proofErr w:type="gramEnd"/>
      <w:r w:rsidRPr="00C42F62">
        <w:rPr>
          <w:rFonts w:ascii="Times New Roman" w:hAnsi="Times New Roman"/>
          <w:sz w:val="24"/>
          <w:szCs w:val="24"/>
          <w:shd w:val="clear" w:color="auto" w:fill="FFFFFF"/>
        </w:rPr>
        <w:t xml:space="preserve"> </w:t>
      </w:r>
      <w:proofErr w:type="gramStart"/>
      <w:r w:rsidRPr="00C42F62">
        <w:rPr>
          <w:rFonts w:ascii="Times New Roman" w:hAnsi="Times New Roman"/>
          <w:sz w:val="24"/>
          <w:szCs w:val="24"/>
          <w:shd w:val="clear" w:color="auto" w:fill="FFFFFF"/>
        </w:rPr>
        <w:t>з</w:t>
      </w:r>
      <w:proofErr w:type="gramEnd"/>
      <w:r w:rsidRPr="00C42F62">
        <w:rPr>
          <w:rFonts w:ascii="Times New Roman" w:hAnsi="Times New Roman"/>
          <w:sz w:val="24"/>
          <w:szCs w:val="24"/>
          <w:shd w:val="clear" w:color="auto" w:fill="FFFFFF"/>
        </w:rPr>
        <w:t>аведений).</w:t>
      </w:r>
    </w:p>
    <w:p w:rsidR="00E00C31" w:rsidRPr="00C42F62" w:rsidRDefault="00E00C31" w:rsidP="00E00C31">
      <w:pPr>
        <w:pStyle w:val="a3"/>
        <w:numPr>
          <w:ilvl w:val="0"/>
          <w:numId w:val="1"/>
        </w:numPr>
        <w:spacing w:line="360" w:lineRule="auto"/>
        <w:jc w:val="both"/>
        <w:rPr>
          <w:rFonts w:ascii="Times New Roman" w:hAnsi="Times New Roman"/>
          <w:sz w:val="24"/>
          <w:szCs w:val="24"/>
        </w:rPr>
      </w:pPr>
      <w:r w:rsidRPr="00C42F62">
        <w:rPr>
          <w:rFonts w:ascii="Times New Roman" w:hAnsi="Times New Roman"/>
          <w:sz w:val="24"/>
          <w:szCs w:val="24"/>
          <w:shd w:val="clear" w:color="auto" w:fill="FFFFFF"/>
        </w:rPr>
        <w:t xml:space="preserve">Холодильное оборудование предприятий торговли и общественного питания. </w:t>
      </w:r>
      <w:proofErr w:type="spellStart"/>
      <w:r w:rsidRPr="00C42F62">
        <w:rPr>
          <w:rFonts w:ascii="Times New Roman" w:hAnsi="Times New Roman"/>
          <w:sz w:val="24"/>
          <w:szCs w:val="24"/>
          <w:shd w:val="clear" w:color="auto" w:fill="FFFFFF"/>
        </w:rPr>
        <w:t>Стельцов</w:t>
      </w:r>
      <w:proofErr w:type="spellEnd"/>
      <w:r w:rsidRPr="00C42F62">
        <w:rPr>
          <w:rFonts w:ascii="Times New Roman" w:hAnsi="Times New Roman"/>
          <w:sz w:val="24"/>
          <w:szCs w:val="24"/>
          <w:shd w:val="clear" w:color="auto" w:fill="FFFFFF"/>
        </w:rPr>
        <w:t xml:space="preserve"> А.Н. – М.: </w:t>
      </w:r>
      <w:r w:rsidRPr="00C42F62">
        <w:rPr>
          <w:rFonts w:ascii="Times New Roman" w:hAnsi="Times New Roman"/>
          <w:sz w:val="24"/>
          <w:szCs w:val="24"/>
          <w:shd w:val="clear" w:color="auto" w:fill="FFFFFF"/>
          <w:lang w:val="en-US"/>
        </w:rPr>
        <w:t>ACADEMA</w:t>
      </w:r>
      <w:r w:rsidRPr="00C42F62">
        <w:rPr>
          <w:rFonts w:ascii="Times New Roman" w:hAnsi="Times New Roman"/>
          <w:sz w:val="24"/>
          <w:szCs w:val="24"/>
          <w:shd w:val="clear" w:color="auto" w:fill="FFFFFF"/>
        </w:rPr>
        <w:t xml:space="preserve">, 2006. </w:t>
      </w:r>
      <w:proofErr w:type="gramStart"/>
      <w:r w:rsidRPr="00C42F62">
        <w:rPr>
          <w:rFonts w:ascii="Times New Roman" w:hAnsi="Times New Roman"/>
          <w:sz w:val="24"/>
          <w:szCs w:val="24"/>
          <w:shd w:val="clear" w:color="auto" w:fill="FFFFFF"/>
        </w:rPr>
        <w:t>(Учебники и учеб.</w:t>
      </w:r>
      <w:proofErr w:type="gramEnd"/>
      <w:r w:rsidRPr="00C42F62">
        <w:rPr>
          <w:rFonts w:ascii="Times New Roman" w:hAnsi="Times New Roman"/>
          <w:sz w:val="24"/>
          <w:szCs w:val="24"/>
          <w:shd w:val="clear" w:color="auto" w:fill="FFFFFF"/>
        </w:rPr>
        <w:t xml:space="preserve"> Пособие для студентов средних специальных учеб</w:t>
      </w:r>
      <w:proofErr w:type="gramStart"/>
      <w:r w:rsidRPr="00C42F62">
        <w:rPr>
          <w:rFonts w:ascii="Times New Roman" w:hAnsi="Times New Roman"/>
          <w:sz w:val="24"/>
          <w:szCs w:val="24"/>
          <w:shd w:val="clear" w:color="auto" w:fill="FFFFFF"/>
        </w:rPr>
        <w:t>.</w:t>
      </w:r>
      <w:proofErr w:type="gramEnd"/>
      <w:r w:rsidRPr="00C42F62">
        <w:rPr>
          <w:rFonts w:ascii="Times New Roman" w:hAnsi="Times New Roman"/>
          <w:sz w:val="24"/>
          <w:szCs w:val="24"/>
          <w:shd w:val="clear" w:color="auto" w:fill="FFFFFF"/>
        </w:rPr>
        <w:t xml:space="preserve"> </w:t>
      </w:r>
      <w:proofErr w:type="gramStart"/>
      <w:r w:rsidRPr="00C42F62">
        <w:rPr>
          <w:rFonts w:ascii="Times New Roman" w:hAnsi="Times New Roman"/>
          <w:sz w:val="24"/>
          <w:szCs w:val="24"/>
          <w:shd w:val="clear" w:color="auto" w:fill="FFFFFF"/>
        </w:rPr>
        <w:t>з</w:t>
      </w:r>
      <w:proofErr w:type="gramEnd"/>
      <w:r w:rsidRPr="00C42F62">
        <w:rPr>
          <w:rFonts w:ascii="Times New Roman" w:hAnsi="Times New Roman"/>
          <w:sz w:val="24"/>
          <w:szCs w:val="24"/>
          <w:shd w:val="clear" w:color="auto" w:fill="FFFFFF"/>
        </w:rPr>
        <w:t>аведений).</w:t>
      </w:r>
    </w:p>
    <w:p w:rsidR="00E00C31" w:rsidRPr="00C42F62" w:rsidRDefault="00E00C31" w:rsidP="00E00C31">
      <w:pPr>
        <w:pStyle w:val="a3"/>
        <w:numPr>
          <w:ilvl w:val="0"/>
          <w:numId w:val="1"/>
        </w:numPr>
        <w:spacing w:line="360" w:lineRule="auto"/>
        <w:jc w:val="both"/>
        <w:rPr>
          <w:rFonts w:ascii="Times New Roman" w:hAnsi="Times New Roman"/>
          <w:sz w:val="24"/>
          <w:szCs w:val="24"/>
        </w:rPr>
      </w:pPr>
      <w:proofErr w:type="gramStart"/>
      <w:r w:rsidRPr="00C42F62">
        <w:rPr>
          <w:rFonts w:ascii="Times New Roman" w:hAnsi="Times New Roman"/>
          <w:sz w:val="24"/>
          <w:szCs w:val="24"/>
        </w:rPr>
        <w:t>Альтернативы традиционным хладагентам).</w:t>
      </w:r>
      <w:proofErr w:type="gramEnd"/>
      <w:r w:rsidRPr="00C42F62">
        <w:rPr>
          <w:rFonts w:ascii="Times New Roman" w:hAnsi="Times New Roman"/>
          <w:sz w:val="24"/>
          <w:szCs w:val="24"/>
        </w:rPr>
        <w:t xml:space="preserve"> </w:t>
      </w:r>
      <w:r w:rsidRPr="00C42F62">
        <w:rPr>
          <w:rFonts w:ascii="Times New Roman" w:hAnsi="Times New Roman"/>
          <w:sz w:val="24"/>
          <w:szCs w:val="24"/>
          <w:shd w:val="clear" w:color="auto" w:fill="FFFFFF"/>
        </w:rPr>
        <w:t> – Издательский дом Холодильная техника Журнал 03.2016</w:t>
      </w:r>
    </w:p>
    <w:p w:rsidR="00E00C31" w:rsidRPr="00C42F62" w:rsidRDefault="00E00C31" w:rsidP="00E00C31">
      <w:pPr>
        <w:pStyle w:val="a3"/>
        <w:numPr>
          <w:ilvl w:val="0"/>
          <w:numId w:val="1"/>
        </w:numPr>
        <w:spacing w:line="360" w:lineRule="auto"/>
        <w:jc w:val="both"/>
        <w:rPr>
          <w:rFonts w:ascii="Times New Roman" w:hAnsi="Times New Roman"/>
          <w:sz w:val="24"/>
          <w:szCs w:val="24"/>
        </w:rPr>
      </w:pPr>
      <w:r w:rsidRPr="00C42F62">
        <w:rPr>
          <w:rFonts w:ascii="Times New Roman" w:hAnsi="Times New Roman"/>
          <w:sz w:val="24"/>
          <w:szCs w:val="24"/>
        </w:rPr>
        <w:t xml:space="preserve">Гармонизация методологии определения влияния на климат на протяжении жизненного цикла оборудования (LCCP). </w:t>
      </w:r>
      <w:r w:rsidRPr="00C42F62">
        <w:rPr>
          <w:rFonts w:ascii="Times New Roman" w:hAnsi="Times New Roman"/>
          <w:sz w:val="24"/>
          <w:szCs w:val="24"/>
          <w:shd w:val="clear" w:color="auto" w:fill="FFFFFF"/>
        </w:rPr>
        <w:t> – Издательский дом Холодильная техника Журнал 12.2016</w:t>
      </w:r>
    </w:p>
    <w:p w:rsidR="00E00C31" w:rsidRPr="00C42F62" w:rsidRDefault="00E00C31" w:rsidP="00E00C31">
      <w:pPr>
        <w:pStyle w:val="a3"/>
        <w:numPr>
          <w:ilvl w:val="0"/>
          <w:numId w:val="1"/>
        </w:numPr>
        <w:spacing w:line="360" w:lineRule="auto"/>
        <w:jc w:val="both"/>
        <w:rPr>
          <w:rFonts w:ascii="Times New Roman" w:hAnsi="Times New Roman"/>
          <w:sz w:val="24"/>
          <w:szCs w:val="24"/>
        </w:rPr>
      </w:pPr>
      <w:proofErr w:type="spellStart"/>
      <w:proofErr w:type="gramStart"/>
      <w:r w:rsidRPr="00C42F62">
        <w:rPr>
          <w:rFonts w:ascii="Times New Roman" w:hAnsi="Times New Roman"/>
          <w:sz w:val="24"/>
          <w:szCs w:val="24"/>
          <w:shd w:val="clear" w:color="auto" w:fill="FFFFFF"/>
        </w:rPr>
        <w:t>Гидрофторолефины</w:t>
      </w:r>
      <w:proofErr w:type="spellEnd"/>
      <w:r w:rsidRPr="00C42F62">
        <w:rPr>
          <w:rFonts w:ascii="Times New Roman" w:hAnsi="Times New Roman"/>
          <w:sz w:val="24"/>
          <w:szCs w:val="24"/>
          <w:shd w:val="clear" w:color="auto" w:fill="FFFFFF"/>
        </w:rPr>
        <w:t xml:space="preserve"> – хладагенты с низким </w:t>
      </w:r>
      <w:r w:rsidRPr="00C42F62">
        <w:rPr>
          <w:rFonts w:ascii="Times New Roman" w:hAnsi="Times New Roman"/>
          <w:color w:val="222222"/>
          <w:sz w:val="24"/>
          <w:szCs w:val="24"/>
        </w:rPr>
        <w:t>GWP</w:t>
      </w:r>
      <w:r w:rsidRPr="00C42F62">
        <w:rPr>
          <w:rFonts w:ascii="Times New Roman" w:hAnsi="Times New Roman"/>
          <w:sz w:val="24"/>
          <w:szCs w:val="24"/>
        </w:rPr>
        <w:t>).</w:t>
      </w:r>
      <w:proofErr w:type="gramEnd"/>
      <w:r w:rsidRPr="00C42F62">
        <w:rPr>
          <w:rFonts w:ascii="Times New Roman" w:hAnsi="Times New Roman"/>
          <w:sz w:val="24"/>
          <w:szCs w:val="24"/>
        </w:rPr>
        <w:t xml:space="preserve"> </w:t>
      </w:r>
      <w:r w:rsidRPr="00C42F62">
        <w:rPr>
          <w:rFonts w:ascii="Times New Roman" w:hAnsi="Times New Roman"/>
          <w:sz w:val="24"/>
          <w:szCs w:val="24"/>
          <w:shd w:val="clear" w:color="auto" w:fill="FFFFFF"/>
        </w:rPr>
        <w:t> – Издательский дом Холодильная техника Журнал 12.2016</w:t>
      </w:r>
    </w:p>
    <w:p w:rsidR="00E00C31" w:rsidRPr="00C42F62" w:rsidRDefault="00E00C31" w:rsidP="00E00C31">
      <w:pPr>
        <w:pStyle w:val="a3"/>
        <w:numPr>
          <w:ilvl w:val="0"/>
          <w:numId w:val="1"/>
        </w:numPr>
        <w:spacing w:line="360" w:lineRule="auto"/>
        <w:jc w:val="both"/>
        <w:rPr>
          <w:rFonts w:ascii="Times New Roman" w:hAnsi="Times New Roman"/>
          <w:sz w:val="24"/>
          <w:szCs w:val="24"/>
        </w:rPr>
      </w:pPr>
      <w:r w:rsidRPr="00C42F62">
        <w:rPr>
          <w:rFonts w:ascii="Times New Roman" w:hAnsi="Times New Roman"/>
          <w:sz w:val="24"/>
          <w:szCs w:val="24"/>
        </w:rPr>
        <w:t xml:space="preserve">Выбор хладагентов для промышленного охлаждения О. </w:t>
      </w:r>
      <w:proofErr w:type="spellStart"/>
      <w:r w:rsidRPr="00C42F62">
        <w:rPr>
          <w:rFonts w:ascii="Times New Roman" w:hAnsi="Times New Roman"/>
          <w:sz w:val="24"/>
          <w:szCs w:val="24"/>
        </w:rPr>
        <w:t>Ческотти</w:t>
      </w:r>
      <w:proofErr w:type="spellEnd"/>
      <w:r w:rsidRPr="00C42F62">
        <w:rPr>
          <w:rFonts w:ascii="Times New Roman" w:hAnsi="Times New Roman"/>
          <w:sz w:val="24"/>
          <w:szCs w:val="24"/>
        </w:rPr>
        <w:t xml:space="preserve">– </w:t>
      </w:r>
      <w:proofErr w:type="gramStart"/>
      <w:r w:rsidRPr="00C42F62">
        <w:rPr>
          <w:rFonts w:ascii="Times New Roman" w:hAnsi="Times New Roman"/>
          <w:sz w:val="24"/>
          <w:szCs w:val="24"/>
        </w:rPr>
        <w:t>Жу</w:t>
      </w:r>
      <w:proofErr w:type="gramEnd"/>
      <w:r w:rsidRPr="00C42F62">
        <w:rPr>
          <w:rFonts w:ascii="Times New Roman" w:hAnsi="Times New Roman"/>
          <w:sz w:val="24"/>
          <w:szCs w:val="24"/>
        </w:rPr>
        <w:t>рнал Промышленный и торговый холод 02.2009</w:t>
      </w:r>
    </w:p>
    <w:p w:rsidR="00E00C31" w:rsidRPr="00C42F62" w:rsidRDefault="00E00C31" w:rsidP="00E00C31">
      <w:pPr>
        <w:pStyle w:val="a3"/>
        <w:numPr>
          <w:ilvl w:val="0"/>
          <w:numId w:val="1"/>
        </w:numPr>
        <w:spacing w:after="0" w:line="360" w:lineRule="auto"/>
        <w:jc w:val="both"/>
        <w:outlineLvl w:val="0"/>
        <w:rPr>
          <w:rFonts w:ascii="Times New Roman" w:hAnsi="Times New Roman"/>
          <w:bCs/>
          <w:color w:val="000000"/>
          <w:kern w:val="36"/>
          <w:sz w:val="24"/>
          <w:szCs w:val="24"/>
        </w:rPr>
      </w:pPr>
      <w:r w:rsidRPr="00C42F62">
        <w:rPr>
          <w:rFonts w:ascii="Times New Roman" w:hAnsi="Times New Roman"/>
          <w:bCs/>
          <w:color w:val="000000"/>
          <w:kern w:val="36"/>
          <w:sz w:val="24"/>
          <w:szCs w:val="24"/>
        </w:rPr>
        <w:t>Презентация Хладагенты –</w:t>
      </w:r>
      <w:r w:rsidRPr="00C42F62">
        <w:rPr>
          <w:rFonts w:ascii="Times New Roman" w:hAnsi="Times New Roman"/>
          <w:sz w:val="24"/>
          <w:szCs w:val="24"/>
        </w:rPr>
        <w:t xml:space="preserve"> </w:t>
      </w:r>
      <w:r w:rsidRPr="00C42F62">
        <w:rPr>
          <w:rFonts w:ascii="Times New Roman" w:hAnsi="Times New Roman"/>
          <w:bCs/>
          <w:color w:val="000000"/>
          <w:kern w:val="36"/>
          <w:sz w:val="24"/>
          <w:szCs w:val="24"/>
        </w:rPr>
        <w:t xml:space="preserve"> ИТМО  Санкт-Петербург 2017</w:t>
      </w:r>
    </w:p>
    <w:p w:rsidR="00E00C31" w:rsidRPr="00C42F62" w:rsidRDefault="00E00C31" w:rsidP="00E00C31">
      <w:pPr>
        <w:pStyle w:val="a3"/>
        <w:numPr>
          <w:ilvl w:val="0"/>
          <w:numId w:val="1"/>
        </w:numPr>
        <w:spacing w:line="360" w:lineRule="auto"/>
        <w:jc w:val="both"/>
        <w:rPr>
          <w:rFonts w:ascii="Times New Roman" w:hAnsi="Times New Roman"/>
          <w:sz w:val="24"/>
          <w:szCs w:val="24"/>
        </w:rPr>
      </w:pPr>
      <w:r w:rsidRPr="00C42F62">
        <w:rPr>
          <w:rFonts w:ascii="Times New Roman" w:hAnsi="Times New Roman"/>
          <w:sz w:val="24"/>
          <w:szCs w:val="24"/>
        </w:rPr>
        <w:lastRenderedPageBreak/>
        <w:t xml:space="preserve">  Хладагенты, </w:t>
      </w:r>
      <w:proofErr w:type="spellStart"/>
      <w:r w:rsidRPr="00C42F62">
        <w:rPr>
          <w:rFonts w:ascii="Times New Roman" w:hAnsi="Times New Roman"/>
          <w:sz w:val="24"/>
          <w:szCs w:val="24"/>
        </w:rPr>
        <w:t>хладононосители</w:t>
      </w:r>
      <w:proofErr w:type="spellEnd"/>
      <w:r w:rsidRPr="00C42F62">
        <w:rPr>
          <w:rFonts w:ascii="Times New Roman" w:hAnsi="Times New Roman"/>
          <w:sz w:val="24"/>
          <w:szCs w:val="24"/>
        </w:rPr>
        <w:t xml:space="preserve"> и холодильные масла – ностальгия о будущем</w:t>
      </w:r>
      <w:proofErr w:type="gramStart"/>
      <w:r w:rsidRPr="00C42F62">
        <w:rPr>
          <w:rFonts w:ascii="Times New Roman" w:hAnsi="Times New Roman"/>
          <w:sz w:val="24"/>
          <w:szCs w:val="24"/>
        </w:rPr>
        <w:t>.О</w:t>
      </w:r>
      <w:proofErr w:type="gramEnd"/>
      <w:r w:rsidRPr="00C42F62">
        <w:rPr>
          <w:rFonts w:ascii="Times New Roman" w:hAnsi="Times New Roman"/>
          <w:sz w:val="24"/>
          <w:szCs w:val="24"/>
        </w:rPr>
        <w:t xml:space="preserve">.Б. Цветков Санкт-Петербург. </w:t>
      </w:r>
      <w:proofErr w:type="spellStart"/>
      <w:r w:rsidRPr="00C42F62">
        <w:rPr>
          <w:rFonts w:ascii="Times New Roman" w:hAnsi="Times New Roman"/>
          <w:sz w:val="24"/>
          <w:szCs w:val="24"/>
        </w:rPr>
        <w:t>ГУНиПТ</w:t>
      </w:r>
      <w:proofErr w:type="spellEnd"/>
      <w:r w:rsidRPr="00C42F62">
        <w:rPr>
          <w:rFonts w:ascii="Times New Roman" w:hAnsi="Times New Roman"/>
          <w:sz w:val="24"/>
          <w:szCs w:val="24"/>
        </w:rPr>
        <w:t xml:space="preserve"> 2004</w:t>
      </w:r>
    </w:p>
    <w:p w:rsidR="00E00C31" w:rsidRPr="00C42F62" w:rsidRDefault="00E00C31" w:rsidP="00E00C31">
      <w:pPr>
        <w:pStyle w:val="a3"/>
        <w:numPr>
          <w:ilvl w:val="0"/>
          <w:numId w:val="1"/>
        </w:numPr>
        <w:spacing w:line="360" w:lineRule="auto"/>
        <w:jc w:val="both"/>
        <w:rPr>
          <w:rFonts w:ascii="Times New Roman" w:hAnsi="Times New Roman"/>
          <w:sz w:val="24"/>
          <w:szCs w:val="24"/>
        </w:rPr>
      </w:pPr>
      <w:r w:rsidRPr="00C42F62">
        <w:rPr>
          <w:rFonts w:ascii="Times New Roman" w:hAnsi="Times New Roman"/>
          <w:bCs/>
          <w:color w:val="000000"/>
          <w:kern w:val="36"/>
          <w:sz w:val="24"/>
          <w:szCs w:val="24"/>
        </w:rPr>
        <w:t xml:space="preserve">О.Б. Цветков Санкт-Петербург. </w:t>
      </w:r>
      <w:proofErr w:type="spellStart"/>
      <w:r w:rsidRPr="00C42F62">
        <w:rPr>
          <w:rFonts w:ascii="Times New Roman" w:eastAsia="Calibri" w:hAnsi="Times New Roman"/>
          <w:sz w:val="24"/>
          <w:szCs w:val="24"/>
          <w:lang w:eastAsia="en-US"/>
        </w:rPr>
        <w:t>СПбГУНиПТ</w:t>
      </w:r>
      <w:proofErr w:type="spellEnd"/>
      <w:r w:rsidRPr="00C42F62">
        <w:rPr>
          <w:rFonts w:ascii="Times New Roman" w:hAnsi="Times New Roman"/>
          <w:bCs/>
          <w:color w:val="000000"/>
          <w:kern w:val="36"/>
          <w:sz w:val="24"/>
          <w:szCs w:val="24"/>
        </w:rPr>
        <w:t xml:space="preserve"> 2003 Современные хладагенты и </w:t>
      </w:r>
      <w:proofErr w:type="spellStart"/>
      <w:r w:rsidRPr="00C42F62">
        <w:rPr>
          <w:rFonts w:ascii="Times New Roman" w:hAnsi="Times New Roman"/>
          <w:bCs/>
          <w:color w:val="000000"/>
          <w:kern w:val="36"/>
          <w:sz w:val="24"/>
          <w:szCs w:val="24"/>
        </w:rPr>
        <w:t>хладоносители</w:t>
      </w:r>
      <w:proofErr w:type="spellEnd"/>
      <w:r w:rsidRPr="00C42F62">
        <w:rPr>
          <w:rFonts w:ascii="Times New Roman" w:hAnsi="Times New Roman"/>
          <w:bCs/>
          <w:color w:val="000000"/>
          <w:kern w:val="36"/>
          <w:sz w:val="24"/>
          <w:szCs w:val="24"/>
        </w:rPr>
        <w:t xml:space="preserve">. </w:t>
      </w:r>
    </w:p>
    <w:p w:rsidR="00E00C31" w:rsidRPr="00C42F62" w:rsidRDefault="00E00C31" w:rsidP="00E00C31">
      <w:pPr>
        <w:spacing w:after="0" w:line="360" w:lineRule="auto"/>
        <w:jc w:val="center"/>
        <w:outlineLvl w:val="0"/>
        <w:rPr>
          <w:rFonts w:ascii="Times New Roman" w:hAnsi="Times New Roman"/>
          <w:bCs/>
          <w:color w:val="000000"/>
          <w:kern w:val="36"/>
          <w:sz w:val="24"/>
          <w:szCs w:val="24"/>
        </w:rPr>
      </w:pPr>
      <w:r>
        <w:rPr>
          <w:rFonts w:ascii="Times New Roman" w:hAnsi="Times New Roman"/>
          <w:bCs/>
          <w:color w:val="000000"/>
          <w:kern w:val="36"/>
          <w:sz w:val="24"/>
          <w:szCs w:val="24"/>
        </w:rPr>
        <w:t xml:space="preserve">Интернет </w:t>
      </w:r>
      <w:r w:rsidRPr="00C42F62">
        <w:rPr>
          <w:rFonts w:ascii="Times New Roman" w:hAnsi="Times New Roman"/>
          <w:bCs/>
          <w:color w:val="000000"/>
          <w:kern w:val="36"/>
          <w:sz w:val="24"/>
          <w:szCs w:val="24"/>
        </w:rPr>
        <w:t xml:space="preserve"> источники</w:t>
      </w:r>
    </w:p>
    <w:p w:rsidR="00E00C31" w:rsidRPr="00C42F62" w:rsidRDefault="00E00C31" w:rsidP="00E00C31">
      <w:pPr>
        <w:pStyle w:val="a3"/>
        <w:numPr>
          <w:ilvl w:val="0"/>
          <w:numId w:val="1"/>
        </w:numPr>
        <w:spacing w:line="360" w:lineRule="auto"/>
        <w:jc w:val="both"/>
        <w:rPr>
          <w:rFonts w:ascii="Times New Roman" w:hAnsi="Times New Roman"/>
          <w:sz w:val="24"/>
          <w:szCs w:val="24"/>
        </w:rPr>
      </w:pPr>
      <w:r w:rsidRPr="00C42F62">
        <w:rPr>
          <w:rFonts w:ascii="Times New Roman" w:hAnsi="Times New Roman"/>
          <w:bCs/>
          <w:color w:val="000000"/>
          <w:kern w:val="36"/>
          <w:sz w:val="24"/>
          <w:szCs w:val="24"/>
        </w:rPr>
        <w:t xml:space="preserve"> Экологические свойства </w:t>
      </w:r>
      <w:proofErr w:type="spellStart"/>
      <w:r w:rsidRPr="00C42F62">
        <w:rPr>
          <w:rFonts w:ascii="Times New Roman" w:hAnsi="Times New Roman"/>
          <w:bCs/>
          <w:color w:val="000000"/>
          <w:kern w:val="36"/>
          <w:sz w:val="24"/>
          <w:szCs w:val="24"/>
        </w:rPr>
        <w:t>хладогентов</w:t>
      </w:r>
      <w:proofErr w:type="spellEnd"/>
    </w:p>
    <w:p w:rsidR="00E00C31" w:rsidRPr="00C42F62" w:rsidRDefault="00E00C31" w:rsidP="00E00C31">
      <w:pPr>
        <w:pStyle w:val="a3"/>
        <w:spacing w:line="360" w:lineRule="auto"/>
        <w:jc w:val="both"/>
        <w:rPr>
          <w:rFonts w:ascii="Times New Roman" w:hAnsi="Times New Roman"/>
          <w:sz w:val="24"/>
          <w:szCs w:val="24"/>
        </w:rPr>
      </w:pPr>
      <w:r w:rsidRPr="00C42F62">
        <w:rPr>
          <w:rFonts w:ascii="Times New Roman" w:hAnsi="Times New Roman"/>
          <w:sz w:val="24"/>
          <w:szCs w:val="24"/>
        </w:rPr>
        <w:t xml:space="preserve"> </w:t>
      </w:r>
      <w:hyperlink r:id="rId6" w:history="1">
        <w:r w:rsidRPr="00C42F62">
          <w:rPr>
            <w:rStyle w:val="a5"/>
            <w:rFonts w:ascii="Times New Roman" w:hAnsi="Times New Roman"/>
            <w:sz w:val="24"/>
            <w:szCs w:val="24"/>
          </w:rPr>
          <w:t>http://msd.com.ua/misc/ekologicheskie-svojstva</w:t>
        </w:r>
      </w:hyperlink>
    </w:p>
    <w:p w:rsidR="00E00C31" w:rsidRPr="00C42F62" w:rsidRDefault="00E00C31" w:rsidP="00E00C31">
      <w:pPr>
        <w:pStyle w:val="a3"/>
        <w:numPr>
          <w:ilvl w:val="0"/>
          <w:numId w:val="1"/>
        </w:numPr>
        <w:spacing w:line="360" w:lineRule="auto"/>
        <w:jc w:val="both"/>
        <w:rPr>
          <w:rFonts w:ascii="Times New Roman" w:hAnsi="Times New Roman"/>
          <w:color w:val="0070C0"/>
          <w:sz w:val="24"/>
          <w:szCs w:val="24"/>
          <w:u w:val="single"/>
        </w:rPr>
      </w:pPr>
      <w:bookmarkStart w:id="0" w:name="_GoBack"/>
      <w:bookmarkEnd w:id="0"/>
      <w:r w:rsidRPr="00C42F62">
        <w:rPr>
          <w:rFonts w:ascii="Times New Roman" w:hAnsi="Times New Roman"/>
          <w:sz w:val="24"/>
          <w:szCs w:val="24"/>
        </w:rPr>
        <w:t xml:space="preserve"> </w:t>
      </w:r>
      <w:r w:rsidRPr="00C42F62">
        <w:rPr>
          <w:rFonts w:ascii="Times New Roman" w:hAnsi="Times New Roman"/>
          <w:spacing w:val="-15"/>
          <w:kern w:val="36"/>
          <w:sz w:val="24"/>
          <w:szCs w:val="24"/>
        </w:rPr>
        <w:t>Проектирование и подбор оборудования с учетом минимизации воздействия на климат. Оценка общего коэффициента эквивалентного потепления (ОКЭП</w:t>
      </w:r>
      <w:r w:rsidRPr="00C42F62">
        <w:rPr>
          <w:rFonts w:ascii="Times New Roman" w:hAnsi="Times New Roman"/>
          <w:sz w:val="24"/>
          <w:szCs w:val="24"/>
        </w:rPr>
        <w:t xml:space="preserve">) </w:t>
      </w:r>
      <w:r w:rsidRPr="00C42F62">
        <w:rPr>
          <w:rFonts w:ascii="Times New Roman" w:hAnsi="Times New Roman"/>
          <w:color w:val="0070C0"/>
          <w:spacing w:val="-15"/>
          <w:kern w:val="36"/>
          <w:sz w:val="24"/>
          <w:szCs w:val="24"/>
          <w:u w:val="single"/>
        </w:rPr>
        <w:t>http://www.ozoneprogram.ru/biblioteka/publikacii/podbor_oborudovanija_okep/</w:t>
      </w:r>
    </w:p>
    <w:p w:rsidR="00E00C31" w:rsidRPr="00C42F62" w:rsidRDefault="00E00C31" w:rsidP="00E00C31">
      <w:pPr>
        <w:spacing w:after="0" w:line="360" w:lineRule="auto"/>
        <w:jc w:val="center"/>
        <w:outlineLvl w:val="0"/>
        <w:rPr>
          <w:rFonts w:ascii="Times New Roman" w:hAnsi="Times New Roman"/>
          <w:bCs/>
          <w:color w:val="000000"/>
          <w:kern w:val="36"/>
          <w:sz w:val="28"/>
          <w:szCs w:val="28"/>
        </w:rPr>
      </w:pPr>
    </w:p>
    <w:p w:rsidR="00050600" w:rsidRDefault="00050600"/>
    <w:sectPr w:rsidR="00050600" w:rsidSect="00BD42B2">
      <w:headerReference w:type="default" r:id="rId7"/>
      <w:headerReference w:type="first" r:id="rId8"/>
      <w:pgSz w:w="11906" w:h="16838"/>
      <w:pgMar w:top="1134" w:right="851" w:bottom="1134" w:left="1134" w:header="284" w:footer="709" w:gutter="0"/>
      <w:pgNumType w:start="1"/>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7C8" w:rsidRDefault="00E00C31">
    <w:pPr>
      <w:pStyle w:val="a6"/>
      <w:jc w:val="center"/>
    </w:pPr>
    <w:r>
      <w:fldChar w:fldCharType="begin"/>
    </w:r>
    <w:r>
      <w:instrText xml:space="preserve"> PAGE   \* MERGEFORMAT </w:instrText>
    </w:r>
    <w:r>
      <w:fldChar w:fldCharType="separate"/>
    </w:r>
    <w:r>
      <w:rPr>
        <w:noProof/>
      </w:rPr>
      <w:t>2</w:t>
    </w:r>
    <w:r>
      <w:fldChar w:fldCharType="end"/>
    </w:r>
  </w:p>
  <w:p w:rsidR="005907C8" w:rsidRDefault="00E00C31">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7C8" w:rsidRDefault="00E00C31">
    <w:pPr>
      <w:pStyle w:val="a6"/>
      <w:jc w:val="center"/>
    </w:pPr>
    <w:r>
      <w:t xml:space="preserve"> </w:t>
    </w:r>
  </w:p>
  <w:p w:rsidR="005907C8" w:rsidRDefault="00E00C3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B033F3"/>
    <w:multiLevelType w:val="hybridMultilevel"/>
    <w:tmpl w:val="D0FE361C"/>
    <w:lvl w:ilvl="0" w:tplc="8782079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75CA078C"/>
    <w:multiLevelType w:val="hybridMultilevel"/>
    <w:tmpl w:val="3014F9FC"/>
    <w:lvl w:ilvl="0" w:tplc="04D250C0">
      <w:start w:val="1"/>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00C31"/>
    <w:rsid w:val="00050600"/>
    <w:rsid w:val="00E00C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C31"/>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0C31"/>
    <w:pPr>
      <w:ind w:left="720"/>
      <w:contextualSpacing/>
    </w:pPr>
  </w:style>
  <w:style w:type="paragraph" w:styleId="a4">
    <w:name w:val="No Spacing"/>
    <w:uiPriority w:val="1"/>
    <w:qFormat/>
    <w:rsid w:val="00E00C31"/>
    <w:pPr>
      <w:spacing w:after="0" w:line="240" w:lineRule="auto"/>
      <w:ind w:left="284" w:right="-5030"/>
    </w:pPr>
    <w:rPr>
      <w:rFonts w:ascii="Times New Roman" w:eastAsia="Times New Roman" w:hAnsi="Times New Roman" w:cs="Times New Roman"/>
      <w:sz w:val="28"/>
      <w:szCs w:val="28"/>
      <w:lang w:eastAsia="ru-RU"/>
    </w:rPr>
  </w:style>
  <w:style w:type="character" w:styleId="a5">
    <w:name w:val="Hyperlink"/>
    <w:basedOn w:val="a0"/>
    <w:uiPriority w:val="99"/>
    <w:unhideWhenUsed/>
    <w:rsid w:val="00E00C31"/>
    <w:rPr>
      <w:color w:val="0000FF"/>
      <w:u w:val="single"/>
    </w:rPr>
  </w:style>
  <w:style w:type="paragraph" w:customStyle="1" w:styleId="Default">
    <w:name w:val="Default"/>
    <w:rsid w:val="00E00C31"/>
    <w:pPr>
      <w:autoSpaceDE w:val="0"/>
      <w:autoSpaceDN w:val="0"/>
      <w:adjustRightInd w:val="0"/>
      <w:spacing w:after="0" w:line="240" w:lineRule="auto"/>
    </w:pPr>
    <w:rPr>
      <w:rFonts w:ascii="Arial" w:eastAsia="Calibri" w:hAnsi="Arial" w:cs="Arial"/>
      <w:color w:val="000000"/>
      <w:sz w:val="24"/>
      <w:szCs w:val="24"/>
    </w:rPr>
  </w:style>
  <w:style w:type="paragraph" w:styleId="a6">
    <w:name w:val="header"/>
    <w:basedOn w:val="a"/>
    <w:link w:val="a7"/>
    <w:uiPriority w:val="99"/>
    <w:unhideWhenUsed/>
    <w:rsid w:val="00E00C3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00C31"/>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sd.com.ua/misc/ekologicheskie-svojstva" TargetMode="External"/><Relationship Id="rId5" Type="http://schemas.openxmlformats.org/officeDocument/2006/relationships/hyperlink" Target="http://rasp.ktek-kostroma.ru/book/13/13-mech-15.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1748</Words>
  <Characters>9969</Characters>
  <Application>Microsoft Office Word</Application>
  <DocSecurity>0</DocSecurity>
  <Lines>83</Lines>
  <Paragraphs>23</Paragraphs>
  <ScaleCrop>false</ScaleCrop>
  <Company>SPecialiST RePack</Company>
  <LinksUpToDate>false</LinksUpToDate>
  <CharactersWithSpaces>11694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2019-11-04T13:19:00Z</dcterms:created>
  <dcterms:modified xsi:type="dcterms:W3CDTF">2019-11-04T13:20:00Z</dcterms:modified>
</cp:coreProperties>
</file>