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21" w:rsidRDefault="00A07F21" w:rsidP="00A07F21">
      <w:pPr>
        <w:spacing w:after="0" w:line="36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C5A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Содержание и социально-педагогические задачи темы пре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</w:t>
      </w:r>
      <w:r w:rsidRPr="00FC5AB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принимательства в школьном курсе обществознания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07F21" w:rsidRPr="0044465E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временной школе обществознание – у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чебный предмет, фундаме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том которого являются научные знания о человеке и об обществе, о влиянии социальных факторов на жизнь каждого человека. Их раскрытие, интерпр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тация, оценка базируются на результатах исследований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научном аппарате комплекса общественных наук (социология, экономическая теория, полит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логия, культурология, правоведение, этика, социальная психология), а также философии.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Представленные в школьном курсе обществознания обобщенные выв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ды о человеке и обществе, экономике и политике, социальном и духовном развитии, будучи универсальными научными знаниями, являются незамен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мым инструментом в познании многообразных процессов, которые происх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дят в обществе сегодня или будут происходить завтра. 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Специфика курса обществознания позволяет дать учащимся средства самопознания, самосозидания, самореализации. Курс создает условия для активного приобщения обучающихся к гражданской культуре, поскольку содержит знания о гражданском обществе и государстве, систему демократич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ских и гуманистических ценностей, моральные и правовые нормы, способы деятельности.</w:t>
      </w:r>
      <w:r w:rsidRPr="003071C6">
        <w:rPr>
          <w:rStyle w:val="a6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2"/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обществоведческого образования должна давать достаточные знания о всех видах общественных связей и отношений, в которые неизбе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 вступает каждый человек (экономических, национальных, семейных, п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литических и пр.). Поскольку все эти отношения являются объектом соц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ального регулирования, их невозможно изучать в отрыве от нравственных и правовых норм, которые порождены этими отношениями и направляют их в необходимое обществу русло.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Одна из основных целей преподавания обществознания – формиров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ние на основе образовательной социально-коммуникативной компетентности учащихся их способности к усвоению новой информации, социализация по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ростка, его приобщение к ценностям демократии, правового государства, гражданского общества. Данная цель соответствует закрепленным в Конст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туции РФ основам государственного устройства, потребностям общества и интересам самих подростков, а также системе современного образования.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Преподавание курса «Обществознание» в школе ставит общей задачей создание максимально благоприятных условий для развития свободной, мыслящей, информированной и осознающей ответственность за соверше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ные поступки личности. С ней неразрывно связаны следующие целевые у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тановки: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социализация, подготовка к жизни в обществе в XXI века;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самостоятельность через формирование мотивации к познанию, тво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честву, обучению и самообучению на протяжении всей жизни;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воспитание патриотизма через осознание сопричастности к судьбам Родины;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уважение ценности социального, мировоззренческого, конфесси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нального и культурного многообразия;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коммуникация с целью сотрудничества с другими людьми для дост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жения общего социально значимого результата;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умение делать свободный, осознанный и ответственный выбор при принятии решений и выработке собственной позиции по важным мирово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зренческим вопросам; конструктивность, выражающаяся в умении предл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гать собственные пути решения общественных проблем, отказе от нигили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</w:t>
      </w:r>
      <w:r w:rsidRPr="003071C6">
        <w:rPr>
          <w:rStyle w:val="a6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3"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соответствии с современными требованиями меняется и существу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щая структура изучения обществознания в школе.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настоящее время структура обществознания включает пропедевтич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скую подготовку учащихся в начальной школе. В курсе «Окружающий мир» школьники получают первичное представление об обществе и человеке как члене общества, основе межличностных отношений, отечестве, малой род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не, государстве, о символах российской государственности. У них формир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ются элементарные представления о содержании ряда обществоведческих понятий.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«Обществознание» в основной школе мног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гранно освещает проблемы человека и общества через призму основ наук: экономика, социология, политология, социальная психология, пр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воведение, философия, акцентируя внимание на современные реалии жизни, что спосо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ствует формированию у обучающихся целостной картины мира и жизни ч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ловека в нем.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учебного предмета «Обществознание» на базовом уровне среднего общего образования обеспечивает преемственность по отношению к содержанию учебного предмета «Обществознание» на уровне основного общего образования путем углубленного изучения ранее изученных объе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тов, раскрытия ряда вопросов на более высоком теоретическом уровне, вв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дения нового содержания, расширения понятийного аппарата, что позволит овладеть относительно завершенной системой знаний, умений и представл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ний в области наук о природе, обществе и человеке, сформировать комп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тентности, позволяющие выпускникам осуществлять типичные социальные роли в современном мире.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основе Базисного учебного плана образовательных учреждений Российской Федерации его инвариантной, т.е. обязательной части целесоо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разно изучение обществознания: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на уровне основного общего образования(5-9 классы) - не менее 1 ч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 в неделю, или 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год;</w:t>
      </w:r>
    </w:p>
    <w:p w:rsidR="00A07F21" w:rsidRPr="003071C6" w:rsidRDefault="00A07F21" w:rsidP="00A07F21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на уровне среднего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(полного) общего образования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базовом уро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2 часа в неделю, или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68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часов в год, на профильном – 3 часа в неделю, или 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3071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год</w:t>
      </w:r>
      <w:r w:rsidRPr="003071C6">
        <w:rPr>
          <w:rStyle w:val="a6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4"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07F21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Федеральный перечень учебников рекомендует к использованию сл</w:t>
      </w:r>
      <w:r w:rsidRPr="003071C6">
        <w:rPr>
          <w:rFonts w:ascii="Times New Roman" w:hAnsi="Times New Roman"/>
          <w:sz w:val="28"/>
          <w:szCs w:val="28"/>
        </w:rPr>
        <w:t>е</w:t>
      </w:r>
      <w:r w:rsidRPr="003071C6">
        <w:rPr>
          <w:rFonts w:ascii="Times New Roman" w:hAnsi="Times New Roman"/>
          <w:sz w:val="28"/>
          <w:szCs w:val="28"/>
        </w:rPr>
        <w:t>дующие учебно-методические комплексы (далее УМК) по обществознанию</w:t>
      </w:r>
      <w:r w:rsidRPr="003071C6">
        <w:rPr>
          <w:rStyle w:val="a6"/>
          <w:rFonts w:ascii="Times New Roman" w:hAnsi="Times New Roman"/>
          <w:sz w:val="28"/>
          <w:szCs w:val="28"/>
        </w:rPr>
        <w:footnoteReference w:id="5"/>
      </w:r>
    </w:p>
    <w:p w:rsidR="00A07F21" w:rsidRDefault="00A07F21" w:rsidP="00A07F21">
      <w:pPr>
        <w:pStyle w:val="a3"/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2.1</w:t>
      </w:r>
    </w:p>
    <w:p w:rsidR="00A07F21" w:rsidRDefault="00A07F21" w:rsidP="00A07F21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учебников рекомендованный при реализации </w:t>
      </w:r>
    </w:p>
    <w:p w:rsidR="00A07F21" w:rsidRPr="003071C6" w:rsidRDefault="00A07F21" w:rsidP="00A07F21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образовательных программ </w:t>
      </w:r>
    </w:p>
    <w:tbl>
      <w:tblPr>
        <w:tblW w:w="951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  <w:gridCol w:w="1984"/>
        <w:gridCol w:w="709"/>
        <w:gridCol w:w="1985"/>
      </w:tblGrid>
      <w:tr w:rsidR="00A07F21" w:rsidRPr="001141A1" w:rsidTr="006736D6">
        <w:trPr>
          <w:trHeight w:val="331"/>
        </w:trPr>
        <w:tc>
          <w:tcPr>
            <w:tcW w:w="95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pStyle w:val="a3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sz w:val="24"/>
                <w:szCs w:val="24"/>
              </w:rPr>
              <w:t>Основное общее образование</w:t>
            </w:r>
          </w:p>
        </w:tc>
      </w:tr>
      <w:tr w:rsidR="00A07F21" w:rsidRPr="001141A1" w:rsidTr="006736D6">
        <w:trPr>
          <w:trHeight w:val="331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Авторский коллектив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pStyle w:val="a3"/>
              <w:ind w:firstLine="127"/>
              <w:rPr>
                <w:rFonts w:ascii="Times New Roman" w:hAnsi="Times New Roman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</w:tr>
      <w:tr w:rsidR="00A07F21" w:rsidRPr="001141A1" w:rsidTr="006736D6">
        <w:trPr>
          <w:trHeight w:val="103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Виноградова Н.Ф, Городецкая НИ., Иванова Л.Ф. и др. / Под ред. Боголюбова Л.Н., Иван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вой Л.Ф.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pStyle w:val="a3"/>
              <w:ind w:firstLine="141"/>
              <w:rPr>
                <w:rFonts w:ascii="Times New Roman" w:hAnsi="Times New Roman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A07F21" w:rsidRPr="00601B28" w:rsidRDefault="00A07F21" w:rsidP="006736D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pStyle w:val="a3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41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«Просвещение»</w:t>
            </w:r>
          </w:p>
        </w:tc>
      </w:tr>
      <w:tr w:rsidR="00A07F21" w:rsidRPr="001141A1" w:rsidTr="006736D6">
        <w:trPr>
          <w:trHeight w:val="103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Виноградова Н.Ф Городецкая НИ., Иванова Л.Ф. и др. / Под ред. Боголюбова Л.Н., Иван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вой Л.Ф.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«Просвещение»</w:t>
            </w:r>
          </w:p>
        </w:tc>
      </w:tr>
      <w:tr w:rsidR="00A07F21" w:rsidRPr="001141A1" w:rsidTr="006736D6">
        <w:trPr>
          <w:trHeight w:val="102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Боголюбов Л.Н., Городецкая Н.И., Иванова Л.Ф. / Под ред. Боголюбова Л.Н., Ивановой Л.Ф.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«Просвещение»</w:t>
            </w:r>
          </w:p>
        </w:tc>
      </w:tr>
      <w:tr w:rsidR="00A07F21" w:rsidRPr="001141A1" w:rsidTr="006736D6">
        <w:trPr>
          <w:trHeight w:val="127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Боголюбов Л.Н., Городецкая Н.И., Иванова Л.Ф. и др. / Под ред. Боголюбова Л.Н., Лазе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никовой А.Ю., Городецкой НИ.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«Просвещение»</w:t>
            </w:r>
          </w:p>
        </w:tc>
      </w:tr>
      <w:tr w:rsidR="00A07F21" w:rsidRPr="001141A1" w:rsidTr="006736D6">
        <w:trPr>
          <w:trHeight w:val="127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Боголюбов Л.Н., Матвеев А.И., Жильцова Е.И. и др. / Под ред. Боголюбова Л.Н., Лазе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никовой А.Ю., Матвеева А.И.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«Просвещение»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Королькова Е.С.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«Академкн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га/Учебник»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Королькова Е.С.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«Академкн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га/Учебник»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Королькова Е.С, Коваль ТВ.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«Академкн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га/Учебник»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Королькова Е.С, Коваль Т.В., Королёва Г.Э.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«Академкн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га/Учебник»</w:t>
            </w:r>
          </w:p>
        </w:tc>
      </w:tr>
      <w:tr w:rsidR="00A07F21" w:rsidRPr="001141A1" w:rsidTr="006736D6">
        <w:trPr>
          <w:trHeight w:val="52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Королькова Е.С., Коваль Т.В., Королёва Г.Э.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Издательство «Академкн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га/Учебник»</w:t>
            </w:r>
          </w:p>
        </w:tc>
      </w:tr>
      <w:tr w:rsidR="00A07F21" w:rsidRPr="001141A1" w:rsidTr="006736D6">
        <w:trPr>
          <w:trHeight w:val="52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Никитин А.Ф., Никитина Т.И.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ДРОФА</w:t>
            </w:r>
          </w:p>
        </w:tc>
      </w:tr>
      <w:tr w:rsidR="00A07F21" w:rsidRPr="001141A1" w:rsidTr="006736D6">
        <w:trPr>
          <w:trHeight w:val="30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Никитин А.Ф., Никитина Т.Н.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ДРОФА</w:t>
            </w:r>
          </w:p>
        </w:tc>
      </w:tr>
      <w:tr w:rsidR="00A07F21" w:rsidRPr="001141A1" w:rsidTr="006736D6">
        <w:trPr>
          <w:trHeight w:val="30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Никитин А.Ф., Никитина Т.И.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ДРОФА</w:t>
            </w:r>
          </w:p>
        </w:tc>
      </w:tr>
      <w:tr w:rsidR="00A07F21" w:rsidRPr="001141A1" w:rsidTr="006736D6">
        <w:trPr>
          <w:trHeight w:val="30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Никитин А.Ф., Никитина Т.И.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ДРОФА</w:t>
            </w:r>
          </w:p>
        </w:tc>
      </w:tr>
      <w:tr w:rsidR="00A07F21" w:rsidRPr="001141A1" w:rsidTr="006736D6">
        <w:trPr>
          <w:trHeight w:val="30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Никитин А.Ф., Никитина Т.Н.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ДРОФА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Соболева О.Б., Иванов О.В. / Под ред. Бо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довского Г. 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Обществознание. 5 класс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Издательский центр ВЕНТАНА-ГРАФ</w:t>
            </w:r>
          </w:p>
        </w:tc>
      </w:tr>
      <w:tr w:rsidR="00A07F21" w:rsidRPr="001141A1" w:rsidTr="006736D6">
        <w:trPr>
          <w:trHeight w:val="76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Барабанов В.В., Насонова И.П. / Под ред. Бордовского Г.А.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Обществознание. 6 класс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Издательский центр ВЕНТАНА-ГРАФ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Соболева О.Б., Корсун Р.П. / Под ред. Бо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довского Г. 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Обществознание. Человек в общес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ве. 7 класс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Издательский центр ВЕНТАНА-ГРАФ</w:t>
            </w:r>
          </w:p>
        </w:tc>
      </w:tr>
      <w:tr w:rsidR="00A07F21" w:rsidRPr="001141A1" w:rsidTr="006736D6">
        <w:trPr>
          <w:trHeight w:val="765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Соболева ОБ., Чайка В.Н. / Под ред. Бордо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ского Г. 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Обществознание. Право в жизни ч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ловека, общества и государства. 8 класс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Издательский центр ВЕНТАНА-ГРАФ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Насонова И.П. / Под ред. Бордовского Г. 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Обществознание. Экономика вокруг нас. 9 класс.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601B28" w:rsidRDefault="00A07F21" w:rsidP="006736D6">
            <w:pPr>
              <w:spacing w:after="0" w:line="240" w:lineRule="auto"/>
              <w:ind w:firstLine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601B28" w:rsidRDefault="00A07F21" w:rsidP="006736D6">
            <w:pPr>
              <w:spacing w:after="0" w:line="240" w:lineRule="auto"/>
              <w:ind w:firstLine="12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1B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Издательский центр ВЕНТАНА-ГРАФ</w:t>
            </w:r>
          </w:p>
        </w:tc>
      </w:tr>
      <w:tr w:rsidR="00A07F21" w:rsidRPr="001141A1" w:rsidTr="006736D6">
        <w:trPr>
          <w:trHeight w:val="510"/>
        </w:trPr>
        <w:tc>
          <w:tcPr>
            <w:tcW w:w="95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Среднее (полное) общее образование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Боголюбов Л.Н., Аверьянов Ю.И., Белявский А.В. и др. / Под ред. Боголюбова Л.Н., Лазе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никовой А.Ю., Телюкиной М.В.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 «Просвещение»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Боголюбов Л.Н., Городецкая НИ., Иванова Л.Ф. и др. / Под ред. Боголюбова Л.Н., Лазе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никовой А.Ю., Литвинова В. 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 «Просвещение»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Соболева О.Б., Барабанов ВВ., Кошкина С.Г., Малявин С.Н. / Под ред. Бордовского Г.А.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Обществознание. 10 класс: базовый уровень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Издательский центр ВЕНТАНА-ГРАФ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Воронцов А.В., Королёва Г.Э., Наумов С.А., Романов К.С. / Под ред. Бордовского Г.А.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Обществознание. 11 класс: базовый уровень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Издательский центр ВЕНТАНА-ГРАФ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Никитин А.Ф., Грибанова Г.И., Скороб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гатько А.В., Мартьянов Д.С.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Никитин А.Ф., Грибанова Г.И., Мартьянов Д.С.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ДРОФА</w:t>
            </w:r>
          </w:p>
        </w:tc>
      </w:tr>
      <w:tr w:rsidR="00A07F21" w:rsidRPr="001141A1" w:rsidTr="006736D6">
        <w:trPr>
          <w:trHeight w:val="510"/>
        </w:trPr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Боголюбов Л.Н., Аверьянов Ю.И., Белявский А.В. и др. / Под ред. Боголюбова Л.Н., Лазе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никовой А.Ю., Телюкиной М.В.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Обществознание (базовый уровень)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07F21" w:rsidRPr="001141A1" w:rsidRDefault="00A07F21" w:rsidP="006736D6">
            <w:pPr>
              <w:spacing w:after="0" w:line="240" w:lineRule="auto"/>
              <w:ind w:firstLine="14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07F21" w:rsidRPr="001141A1" w:rsidRDefault="00A07F21" w:rsidP="006736D6">
            <w:pPr>
              <w:spacing w:after="0" w:line="240" w:lineRule="auto"/>
              <w:ind w:firstLine="1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1A1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 «Просвещение»</w:t>
            </w:r>
          </w:p>
        </w:tc>
      </w:tr>
    </w:tbl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Каждый из одобренных УМК соответствует примерной образовател</w:t>
      </w:r>
      <w:r w:rsidRPr="003071C6">
        <w:rPr>
          <w:rFonts w:ascii="Times New Roman" w:hAnsi="Times New Roman"/>
          <w:sz w:val="28"/>
          <w:szCs w:val="28"/>
        </w:rPr>
        <w:t>ь</w:t>
      </w:r>
      <w:r w:rsidRPr="003071C6">
        <w:rPr>
          <w:rFonts w:ascii="Times New Roman" w:hAnsi="Times New Roman"/>
          <w:sz w:val="28"/>
          <w:szCs w:val="28"/>
        </w:rPr>
        <w:t>ной программе основного</w:t>
      </w:r>
      <w:r w:rsidRPr="003071C6">
        <w:rPr>
          <w:rStyle w:val="a6"/>
          <w:rFonts w:ascii="Times New Roman" w:hAnsi="Times New Roman"/>
          <w:sz w:val="28"/>
          <w:szCs w:val="28"/>
        </w:rPr>
        <w:footnoteReference w:id="6"/>
      </w:r>
      <w:r w:rsidRPr="003071C6">
        <w:rPr>
          <w:rFonts w:ascii="Times New Roman" w:hAnsi="Times New Roman"/>
          <w:sz w:val="28"/>
          <w:szCs w:val="28"/>
        </w:rPr>
        <w:t xml:space="preserve"> и среднего (полного) общего образования</w:t>
      </w:r>
      <w:r w:rsidRPr="003071C6">
        <w:rPr>
          <w:rStyle w:val="a6"/>
          <w:rFonts w:ascii="Times New Roman" w:hAnsi="Times New Roman"/>
          <w:sz w:val="28"/>
          <w:szCs w:val="28"/>
        </w:rPr>
        <w:footnoteReference w:id="7"/>
      </w:r>
      <w:r w:rsidRPr="003071C6">
        <w:rPr>
          <w:rFonts w:ascii="Times New Roman" w:hAnsi="Times New Roman"/>
          <w:sz w:val="28"/>
          <w:szCs w:val="28"/>
        </w:rPr>
        <w:t>, а та</w:t>
      </w:r>
      <w:r w:rsidRPr="003071C6">
        <w:rPr>
          <w:rFonts w:ascii="Times New Roman" w:hAnsi="Times New Roman"/>
          <w:sz w:val="28"/>
          <w:szCs w:val="28"/>
        </w:rPr>
        <w:t>к</w:t>
      </w:r>
      <w:r w:rsidRPr="003071C6">
        <w:rPr>
          <w:rFonts w:ascii="Times New Roman" w:hAnsi="Times New Roman"/>
          <w:sz w:val="28"/>
          <w:szCs w:val="28"/>
        </w:rPr>
        <w:t>же требованиям Федерального Государственного Образовательного Станда</w:t>
      </w:r>
      <w:r w:rsidRPr="003071C6">
        <w:rPr>
          <w:rFonts w:ascii="Times New Roman" w:hAnsi="Times New Roman"/>
          <w:sz w:val="28"/>
          <w:szCs w:val="28"/>
        </w:rPr>
        <w:t>р</w:t>
      </w:r>
      <w:r w:rsidRPr="003071C6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 общего образования</w:t>
      </w:r>
      <w:r w:rsidRPr="003071C6">
        <w:rPr>
          <w:rStyle w:val="a6"/>
          <w:rFonts w:ascii="Times New Roman" w:hAnsi="Times New Roman"/>
          <w:sz w:val="28"/>
          <w:szCs w:val="28"/>
        </w:rPr>
        <w:footnoteReference w:id="8"/>
      </w:r>
      <w:r w:rsidRPr="003071C6">
        <w:rPr>
          <w:rFonts w:ascii="Times New Roman" w:hAnsi="Times New Roman"/>
          <w:sz w:val="28"/>
          <w:szCs w:val="28"/>
        </w:rPr>
        <w:t>. В данных УМК отражены основные учебные блоки предмета: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В основной школе: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Человек. Деятельность человека;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Общество;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Социальные нормы;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Сфера духовной культуры;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Социальная сфера жизни общества;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Политическая сфера жизни общества;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Гражданин и государство;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Основы российского законодательства;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071C6">
        <w:rPr>
          <w:rFonts w:ascii="Times New Roman" w:hAnsi="Times New Roman"/>
          <w:sz w:val="28"/>
          <w:szCs w:val="28"/>
        </w:rPr>
        <w:t>Экономика.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На уровне среднего общего образования: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Человек. Человек в системе общественных отношений;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Общество как сложная динамическая система;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Экономика;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Социальные отношения;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Политика;</w:t>
      </w:r>
    </w:p>
    <w:p w:rsidR="00A07F21" w:rsidRPr="003071C6" w:rsidRDefault="00A07F21" w:rsidP="00A07F21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071C6">
        <w:rPr>
          <w:rFonts w:ascii="Times New Roman" w:hAnsi="Times New Roman"/>
          <w:sz w:val="28"/>
          <w:szCs w:val="28"/>
        </w:rPr>
        <w:t>Правовое регулирование общественных отношений;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Блок «Экономика» на каждом уровне образования в разной мере  раскрывает тему «Предпринимательство». Рассмотрим подробнее, как раскр</w:t>
      </w:r>
      <w:r w:rsidRPr="003071C6">
        <w:rPr>
          <w:rFonts w:ascii="Times New Roman" w:hAnsi="Times New Roman"/>
          <w:sz w:val="28"/>
          <w:szCs w:val="28"/>
        </w:rPr>
        <w:t>ы</w:t>
      </w:r>
      <w:r w:rsidRPr="003071C6">
        <w:rPr>
          <w:rFonts w:ascii="Times New Roman" w:hAnsi="Times New Roman"/>
          <w:sz w:val="28"/>
          <w:szCs w:val="28"/>
        </w:rPr>
        <w:t>вается данная тема в УМК под редакцией Л.Н. Боголюбова</w:t>
      </w:r>
      <w:r>
        <w:rPr>
          <w:rFonts w:ascii="Times New Roman" w:hAnsi="Times New Roman"/>
          <w:sz w:val="28"/>
          <w:szCs w:val="28"/>
        </w:rPr>
        <w:t>, который наиб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лее часто используется в российских школах,</w:t>
      </w:r>
      <w:r w:rsidRPr="003071C6">
        <w:rPr>
          <w:rFonts w:ascii="Times New Roman" w:hAnsi="Times New Roman"/>
          <w:sz w:val="28"/>
          <w:szCs w:val="28"/>
        </w:rPr>
        <w:t xml:space="preserve"> на уровне основного и среднего образования. 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чебная линия</w:t>
      </w:r>
      <w:r w:rsidRPr="003071C6">
        <w:rPr>
          <w:rFonts w:ascii="Times New Roman" w:hAnsi="Times New Roman"/>
          <w:sz w:val="28"/>
          <w:szCs w:val="28"/>
        </w:rPr>
        <w:t xml:space="preserve"> под редакцией Л.Н. Боголюбова </w:t>
      </w:r>
      <w:r>
        <w:rPr>
          <w:rFonts w:ascii="Times New Roman" w:hAnsi="Times New Roman"/>
          <w:sz w:val="28"/>
          <w:szCs w:val="28"/>
        </w:rPr>
        <w:t>разработана</w:t>
      </w:r>
      <w:r w:rsidRPr="003071C6">
        <w:rPr>
          <w:rFonts w:ascii="Times New Roman" w:hAnsi="Times New Roman"/>
          <w:sz w:val="28"/>
          <w:szCs w:val="28"/>
        </w:rPr>
        <w:t xml:space="preserve"> в соотве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>ствии с ФГОС. Каждый из учебников имеет аппарат ориентировки, вкл</w:t>
      </w:r>
      <w:r w:rsidRPr="003071C6">
        <w:rPr>
          <w:rFonts w:ascii="Times New Roman" w:hAnsi="Times New Roman"/>
          <w:sz w:val="28"/>
          <w:szCs w:val="28"/>
        </w:rPr>
        <w:t>ю</w:t>
      </w:r>
      <w:r w:rsidRPr="003071C6">
        <w:rPr>
          <w:rFonts w:ascii="Times New Roman" w:hAnsi="Times New Roman"/>
          <w:sz w:val="28"/>
          <w:szCs w:val="28"/>
        </w:rPr>
        <w:t>чающий инструктивное введение «Как работать с учебником», оглавление, красочно оформленные «входы» в главу с рубриками «О чем мы узнаем», «На какие вопросы ответим». Во все параграфы включены рубрики, предн</w:t>
      </w:r>
      <w:r w:rsidRPr="003071C6">
        <w:rPr>
          <w:rFonts w:ascii="Times New Roman" w:hAnsi="Times New Roman"/>
          <w:sz w:val="28"/>
          <w:szCs w:val="28"/>
        </w:rPr>
        <w:t>а</w:t>
      </w:r>
      <w:r w:rsidRPr="003071C6">
        <w:rPr>
          <w:rFonts w:ascii="Times New Roman" w:hAnsi="Times New Roman"/>
          <w:sz w:val="28"/>
          <w:szCs w:val="28"/>
        </w:rPr>
        <w:t xml:space="preserve">значенные для активизации познавательной деятельности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3071C6">
        <w:rPr>
          <w:rFonts w:ascii="Times New Roman" w:hAnsi="Times New Roman"/>
          <w:sz w:val="28"/>
          <w:szCs w:val="28"/>
        </w:rPr>
        <w:t xml:space="preserve"> и для усиления воспитательной функции курса. Каждый параграф начинается с рубрики «Вспомним». Она помогает установить связь новой темы с име</w:t>
      </w:r>
      <w:r w:rsidRPr="003071C6">
        <w:rPr>
          <w:rFonts w:ascii="Times New Roman" w:hAnsi="Times New Roman"/>
          <w:sz w:val="28"/>
          <w:szCs w:val="28"/>
        </w:rPr>
        <w:t>ю</w:t>
      </w:r>
      <w:r w:rsidRPr="003071C6">
        <w:rPr>
          <w:rFonts w:ascii="Times New Roman" w:hAnsi="Times New Roman"/>
          <w:sz w:val="28"/>
          <w:szCs w:val="28"/>
        </w:rPr>
        <w:t>щимся у школьника познавательным опытом. Рубрика в начале параграфа «Обсудим вместе» позволяет актуализировать новую тему, выявить разли</w:t>
      </w:r>
      <w:r w:rsidRPr="003071C6">
        <w:rPr>
          <w:rFonts w:ascii="Times New Roman" w:hAnsi="Times New Roman"/>
          <w:sz w:val="28"/>
          <w:szCs w:val="28"/>
        </w:rPr>
        <w:t>ч</w:t>
      </w:r>
      <w:r w:rsidRPr="003071C6">
        <w:rPr>
          <w:rFonts w:ascii="Times New Roman" w:hAnsi="Times New Roman"/>
          <w:sz w:val="28"/>
          <w:szCs w:val="28"/>
        </w:rPr>
        <w:t>ные точки зрения учащихся, стимулировать мотивацию к изучению нового материала. Вопросы и задания предлагаются по ходу изложения текста уче</w:t>
      </w:r>
      <w:r w:rsidRPr="003071C6">
        <w:rPr>
          <w:rFonts w:ascii="Times New Roman" w:hAnsi="Times New Roman"/>
          <w:sz w:val="28"/>
          <w:szCs w:val="28"/>
        </w:rPr>
        <w:t>б</w:t>
      </w:r>
      <w:r w:rsidRPr="003071C6">
        <w:rPr>
          <w:rFonts w:ascii="Times New Roman" w:hAnsi="Times New Roman"/>
          <w:sz w:val="28"/>
          <w:szCs w:val="28"/>
        </w:rPr>
        <w:t>ника, а также к поэтическим текстам и иллюстрациям. Особое место в новых учебника занимает рубрика, которая начинается со слова «Учимся...» (н</w:t>
      </w:r>
      <w:r w:rsidRPr="003071C6">
        <w:rPr>
          <w:rFonts w:ascii="Times New Roman" w:hAnsi="Times New Roman"/>
          <w:sz w:val="28"/>
          <w:szCs w:val="28"/>
        </w:rPr>
        <w:t>а</w:t>
      </w:r>
      <w:r w:rsidRPr="003071C6">
        <w:rPr>
          <w:rFonts w:ascii="Times New Roman" w:hAnsi="Times New Roman"/>
          <w:sz w:val="28"/>
          <w:szCs w:val="28"/>
        </w:rPr>
        <w:t>пример, «Учимся творчеству»</w:t>
      </w:r>
      <w:r>
        <w:rPr>
          <w:rFonts w:ascii="Times New Roman" w:hAnsi="Times New Roman"/>
          <w:sz w:val="28"/>
          <w:szCs w:val="28"/>
        </w:rPr>
        <w:t>), е</w:t>
      </w:r>
      <w:r w:rsidRPr="003071C6">
        <w:rPr>
          <w:rFonts w:ascii="Times New Roman" w:hAnsi="Times New Roman"/>
          <w:sz w:val="28"/>
          <w:szCs w:val="28"/>
        </w:rPr>
        <w:t>е продолжением является «Практикум» в конце главы. Каждый учебник завершается словарем терминов.</w:t>
      </w:r>
    </w:p>
    <w:p w:rsidR="00A07F21" w:rsidRPr="00C83FB7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71C6">
        <w:rPr>
          <w:rFonts w:ascii="Times New Roman" w:hAnsi="Times New Roman"/>
          <w:bCs/>
          <w:sz w:val="28"/>
          <w:szCs w:val="28"/>
        </w:rPr>
        <w:lastRenderedPageBreak/>
        <w:t>Учебник 5 класса</w:t>
      </w:r>
      <w:r>
        <w:rPr>
          <w:rStyle w:val="a6"/>
          <w:rFonts w:ascii="Times New Roman" w:hAnsi="Times New Roman"/>
          <w:bCs/>
          <w:sz w:val="28"/>
          <w:szCs w:val="28"/>
        </w:rPr>
        <w:footnoteReference w:id="9"/>
      </w:r>
      <w:r w:rsidRPr="003071C6">
        <w:rPr>
          <w:rFonts w:ascii="Times New Roman" w:hAnsi="Times New Roman"/>
          <w:sz w:val="28"/>
          <w:szCs w:val="28"/>
        </w:rPr>
        <w:t xml:space="preserve"> является началом единой линии учебников по общ</w:t>
      </w:r>
      <w:r w:rsidRPr="003071C6">
        <w:rPr>
          <w:rFonts w:ascii="Times New Roman" w:hAnsi="Times New Roman"/>
          <w:sz w:val="28"/>
          <w:szCs w:val="28"/>
        </w:rPr>
        <w:t>е</w:t>
      </w:r>
      <w:r w:rsidRPr="003071C6">
        <w:rPr>
          <w:rFonts w:ascii="Times New Roman" w:hAnsi="Times New Roman"/>
          <w:sz w:val="28"/>
          <w:szCs w:val="28"/>
        </w:rPr>
        <w:t>ствознанию для основной школы. Он обеспечивает преемственность по отношению к курсу «Окружающий мир», расширяя элементарные представл</w:t>
      </w:r>
      <w:r w:rsidRPr="003071C6">
        <w:rPr>
          <w:rFonts w:ascii="Times New Roman" w:hAnsi="Times New Roman"/>
          <w:sz w:val="28"/>
          <w:szCs w:val="28"/>
        </w:rPr>
        <w:t>е</w:t>
      </w:r>
      <w:r w:rsidRPr="003071C6">
        <w:rPr>
          <w:rFonts w:ascii="Times New Roman" w:hAnsi="Times New Roman"/>
          <w:sz w:val="28"/>
          <w:szCs w:val="28"/>
        </w:rPr>
        <w:t>ния учащихся о человеке и его взаимодействии с другими людьми, общес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 xml:space="preserve">вом и государством. </w:t>
      </w:r>
      <w:r w:rsidRPr="003071C6">
        <w:rPr>
          <w:rFonts w:ascii="Times New Roman" w:hAnsi="Times New Roman"/>
          <w:bCs/>
          <w:sz w:val="28"/>
          <w:szCs w:val="28"/>
        </w:rPr>
        <w:t>Учебник 6</w:t>
      </w:r>
      <w:r>
        <w:rPr>
          <w:rStyle w:val="a6"/>
          <w:rFonts w:ascii="Times New Roman" w:hAnsi="Times New Roman"/>
          <w:bCs/>
          <w:sz w:val="28"/>
          <w:szCs w:val="28"/>
        </w:rPr>
        <w:footnoteReference w:id="10"/>
      </w:r>
      <w:r w:rsidRPr="003071C6">
        <w:rPr>
          <w:rFonts w:ascii="Times New Roman" w:hAnsi="Times New Roman"/>
          <w:bCs/>
          <w:sz w:val="28"/>
          <w:szCs w:val="28"/>
        </w:rPr>
        <w:t xml:space="preserve"> класса</w:t>
      </w:r>
      <w:r w:rsidRPr="003071C6">
        <w:rPr>
          <w:rFonts w:ascii="Times New Roman" w:hAnsi="Times New Roman"/>
          <w:sz w:val="28"/>
          <w:szCs w:val="28"/>
        </w:rPr>
        <w:t xml:space="preserve"> знакомит школьников с проблем</w:t>
      </w:r>
      <w:r w:rsidRPr="003071C6">
        <w:rPr>
          <w:rFonts w:ascii="Times New Roman" w:hAnsi="Times New Roman"/>
          <w:sz w:val="28"/>
          <w:szCs w:val="28"/>
        </w:rPr>
        <w:t>а</w:t>
      </w:r>
      <w:r w:rsidRPr="003071C6">
        <w:rPr>
          <w:rFonts w:ascii="Times New Roman" w:hAnsi="Times New Roman"/>
          <w:sz w:val="28"/>
          <w:szCs w:val="28"/>
        </w:rPr>
        <w:t>ми развития человеческой личности, межличностного общения, нравстве</w:t>
      </w:r>
      <w:r w:rsidRPr="003071C6">
        <w:rPr>
          <w:rFonts w:ascii="Times New Roman" w:hAnsi="Times New Roman"/>
          <w:sz w:val="28"/>
          <w:szCs w:val="28"/>
        </w:rPr>
        <w:t>н</w:t>
      </w:r>
      <w:r w:rsidRPr="003071C6">
        <w:rPr>
          <w:rFonts w:ascii="Times New Roman" w:hAnsi="Times New Roman"/>
          <w:sz w:val="28"/>
          <w:szCs w:val="28"/>
        </w:rPr>
        <w:t xml:space="preserve">ными основами жизни. С помощью </w:t>
      </w:r>
      <w:r w:rsidRPr="003071C6">
        <w:rPr>
          <w:rFonts w:ascii="Times New Roman" w:hAnsi="Times New Roman"/>
          <w:bCs/>
          <w:sz w:val="28"/>
          <w:szCs w:val="28"/>
        </w:rPr>
        <w:t>учебника 7</w:t>
      </w:r>
      <w:r>
        <w:rPr>
          <w:rStyle w:val="a6"/>
          <w:rFonts w:ascii="Times New Roman" w:hAnsi="Times New Roman"/>
          <w:bCs/>
          <w:sz w:val="28"/>
          <w:szCs w:val="28"/>
        </w:rPr>
        <w:footnoteReference w:id="11"/>
      </w:r>
      <w:r w:rsidRPr="003071C6">
        <w:rPr>
          <w:rFonts w:ascii="Times New Roman" w:hAnsi="Times New Roman"/>
          <w:bCs/>
          <w:sz w:val="28"/>
          <w:szCs w:val="28"/>
        </w:rPr>
        <w:t xml:space="preserve"> класса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1C6">
        <w:rPr>
          <w:rFonts w:ascii="Times New Roman" w:hAnsi="Times New Roman"/>
          <w:sz w:val="28"/>
          <w:szCs w:val="28"/>
        </w:rPr>
        <w:t>школьники усваивают осн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вы правовой и экономической системы общества, природоохранной деятел</w:t>
      </w:r>
      <w:r w:rsidRPr="003071C6">
        <w:rPr>
          <w:rFonts w:ascii="Times New Roman" w:hAnsi="Times New Roman"/>
          <w:sz w:val="28"/>
          <w:szCs w:val="28"/>
        </w:rPr>
        <w:t>ь</w:t>
      </w:r>
      <w:r w:rsidRPr="003071C6">
        <w:rPr>
          <w:rFonts w:ascii="Times New Roman" w:hAnsi="Times New Roman"/>
          <w:sz w:val="28"/>
          <w:szCs w:val="28"/>
        </w:rPr>
        <w:t>ности человека.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bCs/>
          <w:sz w:val="28"/>
          <w:szCs w:val="28"/>
        </w:rPr>
        <w:t>Учебник 8 класса</w:t>
      </w:r>
      <w:r>
        <w:rPr>
          <w:rStyle w:val="a6"/>
          <w:rFonts w:ascii="Times New Roman" w:hAnsi="Times New Roman"/>
          <w:bCs/>
          <w:sz w:val="28"/>
          <w:szCs w:val="28"/>
        </w:rPr>
        <w:footnoteReference w:id="12"/>
      </w:r>
      <w:r w:rsidRPr="003071C6">
        <w:rPr>
          <w:rFonts w:ascii="Times New Roman" w:hAnsi="Times New Roman"/>
          <w:sz w:val="28"/>
          <w:szCs w:val="28"/>
        </w:rPr>
        <w:t xml:space="preserve"> посвящён таким вопросам, как личность и общес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>во, сфера духовной жизни, социальная сфера, экономика. Изучение книги пом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жет учащимся ориентироваться в окружающем мире, а также усваивать более сложные проблемы курса в дальнейшем.</w:t>
      </w:r>
    </w:p>
    <w:p w:rsidR="00A07F21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bCs/>
          <w:sz w:val="28"/>
          <w:szCs w:val="28"/>
        </w:rPr>
        <w:t>Учебник 9</w:t>
      </w:r>
      <w:r w:rsidRPr="0017377D">
        <w:rPr>
          <w:rFonts w:ascii="Times New Roman" w:hAnsi="Times New Roman"/>
          <w:bCs/>
          <w:sz w:val="28"/>
          <w:szCs w:val="28"/>
        </w:rPr>
        <w:t xml:space="preserve"> </w:t>
      </w:r>
      <w:r w:rsidRPr="003071C6">
        <w:rPr>
          <w:rFonts w:ascii="Times New Roman" w:hAnsi="Times New Roman"/>
          <w:bCs/>
          <w:sz w:val="28"/>
          <w:szCs w:val="28"/>
        </w:rPr>
        <w:t>класса</w:t>
      </w:r>
      <w:r>
        <w:rPr>
          <w:rStyle w:val="a6"/>
          <w:rFonts w:ascii="Times New Roman" w:hAnsi="Times New Roman"/>
          <w:bCs/>
          <w:sz w:val="28"/>
          <w:szCs w:val="28"/>
        </w:rPr>
        <w:t xml:space="preserve"> </w:t>
      </w:r>
      <w:r>
        <w:rPr>
          <w:rStyle w:val="a6"/>
          <w:rFonts w:ascii="Times New Roman" w:hAnsi="Times New Roman"/>
          <w:bCs/>
          <w:sz w:val="28"/>
          <w:szCs w:val="28"/>
        </w:rPr>
        <w:footnoteReference w:id="13"/>
      </w:r>
      <w:r w:rsidRPr="003071C6">
        <w:rPr>
          <w:rFonts w:ascii="Times New Roman" w:hAnsi="Times New Roman"/>
          <w:bCs/>
          <w:sz w:val="28"/>
          <w:szCs w:val="28"/>
        </w:rPr>
        <w:t xml:space="preserve"> </w:t>
      </w:r>
      <w:r w:rsidRPr="003071C6">
        <w:rPr>
          <w:rFonts w:ascii="Times New Roman" w:hAnsi="Times New Roman"/>
          <w:sz w:val="28"/>
          <w:szCs w:val="28"/>
        </w:rPr>
        <w:t>завершает курс обществознания для основной шк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лы. С учётом возрастных особенностей учащихся в учебнике рассматриваю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>ся вопросы политики и права. Содержание книги направлено на гражданское воспитание, развитие познавательных интересов школьников, формирование у них универсальных учебных действий.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Учебники 10</w:t>
      </w:r>
      <w:r>
        <w:rPr>
          <w:rStyle w:val="a6"/>
          <w:rFonts w:ascii="Times New Roman" w:hAnsi="Times New Roman"/>
          <w:bCs/>
          <w:sz w:val="28"/>
          <w:szCs w:val="28"/>
        </w:rPr>
        <w:footnoteReference w:id="14"/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Pr="003071C6">
        <w:rPr>
          <w:rFonts w:ascii="Times New Roman" w:hAnsi="Times New Roman"/>
          <w:bCs/>
          <w:sz w:val="28"/>
          <w:szCs w:val="28"/>
        </w:rPr>
        <w:t>11</w:t>
      </w:r>
      <w:r>
        <w:rPr>
          <w:rStyle w:val="a6"/>
          <w:rFonts w:ascii="Times New Roman" w:hAnsi="Times New Roman"/>
          <w:bCs/>
          <w:sz w:val="28"/>
          <w:szCs w:val="28"/>
        </w:rPr>
        <w:footnoteReference w:id="15"/>
      </w:r>
      <w:r w:rsidRPr="003071C6">
        <w:rPr>
          <w:rFonts w:ascii="Times New Roman" w:hAnsi="Times New Roman"/>
          <w:bCs/>
          <w:sz w:val="28"/>
          <w:szCs w:val="28"/>
        </w:rPr>
        <w:t xml:space="preserve"> классов</w:t>
      </w:r>
      <w:r w:rsidRPr="003071C6">
        <w:rPr>
          <w:rFonts w:ascii="Times New Roman" w:hAnsi="Times New Roman"/>
          <w:sz w:val="28"/>
          <w:szCs w:val="28"/>
        </w:rPr>
        <w:t xml:space="preserve"> призваны способствовать социализации школьников, их приобщению к ценностям демократии, правового государс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 xml:space="preserve">ва, демократического общества. Содержание учебников «Обществознание» предусматривает знакомство старшеклассников с </w:t>
      </w:r>
      <w:r w:rsidRPr="003071C6">
        <w:rPr>
          <w:rFonts w:ascii="Times New Roman" w:hAnsi="Times New Roman"/>
          <w:sz w:val="28"/>
          <w:szCs w:val="28"/>
        </w:rPr>
        <w:lastRenderedPageBreak/>
        <w:t>основными сферами общ</w:t>
      </w:r>
      <w:r w:rsidRPr="003071C6">
        <w:rPr>
          <w:rFonts w:ascii="Times New Roman" w:hAnsi="Times New Roman"/>
          <w:sz w:val="28"/>
          <w:szCs w:val="28"/>
        </w:rPr>
        <w:t>е</w:t>
      </w:r>
      <w:r w:rsidRPr="003071C6">
        <w:rPr>
          <w:rFonts w:ascii="Times New Roman" w:hAnsi="Times New Roman"/>
          <w:sz w:val="28"/>
          <w:szCs w:val="28"/>
        </w:rPr>
        <w:t>ственной жизни, исходя из изменившихся познавательных возможностей. На базовом уровне рассматриваются вопросы социально-политической и духо</w:t>
      </w:r>
      <w:r w:rsidRPr="003071C6">
        <w:rPr>
          <w:rFonts w:ascii="Times New Roman" w:hAnsi="Times New Roman"/>
          <w:sz w:val="28"/>
          <w:szCs w:val="28"/>
        </w:rPr>
        <w:t>в</w:t>
      </w:r>
      <w:r w:rsidRPr="003071C6">
        <w:rPr>
          <w:rFonts w:ascii="Times New Roman" w:hAnsi="Times New Roman"/>
          <w:sz w:val="28"/>
          <w:szCs w:val="28"/>
        </w:rPr>
        <w:t>ной жизни, экономическая и правовая проблематика. Работа с учебником обеспечивает сформированность у школьников знаний об обществе как цел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стной развивающейся системе в единстве и взаимодействии его основных сфер и институтов, представлений о современном российском обществе, об основных тенденциях развития мирового сообщества в глобальном мире. Методический аппарат ориентирован на активную работу с различными и</w:t>
      </w:r>
      <w:r w:rsidRPr="003071C6">
        <w:rPr>
          <w:rFonts w:ascii="Times New Roman" w:hAnsi="Times New Roman"/>
          <w:sz w:val="28"/>
          <w:szCs w:val="28"/>
        </w:rPr>
        <w:t>с</w:t>
      </w:r>
      <w:r w:rsidRPr="003071C6">
        <w:rPr>
          <w:rFonts w:ascii="Times New Roman" w:hAnsi="Times New Roman"/>
          <w:sz w:val="28"/>
          <w:szCs w:val="28"/>
        </w:rPr>
        <w:t>точниками социальной информации и проектную деятельность. Изучение курса даст возможность старшеклассникам значительно расширить свои эк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номические и правовые знания, углубить представления о современных с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циальных проблемах, расширить свой кругозор. Работа с учебником будет способствовать личностному развитию школьников, воспитанию гражданс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>венности и социальной ответственности.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 xml:space="preserve">В основной школе блок «Экономка» впервые раскрывается в 7 классе. </w:t>
      </w:r>
      <w:r>
        <w:rPr>
          <w:rFonts w:ascii="Times New Roman" w:hAnsi="Times New Roman"/>
          <w:sz w:val="28"/>
          <w:szCs w:val="28"/>
        </w:rPr>
        <w:t>В процессе</w:t>
      </w:r>
      <w:r w:rsidRPr="003071C6">
        <w:rPr>
          <w:rFonts w:ascii="Times New Roman" w:hAnsi="Times New Roman"/>
          <w:sz w:val="28"/>
          <w:szCs w:val="28"/>
        </w:rPr>
        <w:t xml:space="preserve"> изучени</w:t>
      </w:r>
      <w:r>
        <w:rPr>
          <w:rFonts w:ascii="Times New Roman" w:hAnsi="Times New Roman"/>
          <w:sz w:val="28"/>
          <w:szCs w:val="28"/>
        </w:rPr>
        <w:t>я</w:t>
      </w:r>
      <w:r w:rsidRPr="003071C6">
        <w:rPr>
          <w:rFonts w:ascii="Times New Roman" w:hAnsi="Times New Roman"/>
          <w:sz w:val="28"/>
          <w:szCs w:val="28"/>
        </w:rPr>
        <w:t xml:space="preserve"> данного блока, даются первичные сведения о предпр</w:t>
      </w:r>
      <w:r w:rsidRPr="003071C6">
        <w:rPr>
          <w:rFonts w:ascii="Times New Roman" w:hAnsi="Times New Roman"/>
          <w:sz w:val="28"/>
          <w:szCs w:val="28"/>
        </w:rPr>
        <w:t>и</w:t>
      </w:r>
      <w:r w:rsidRPr="003071C6">
        <w:rPr>
          <w:rFonts w:ascii="Times New Roman" w:hAnsi="Times New Roman"/>
          <w:sz w:val="28"/>
          <w:szCs w:val="28"/>
        </w:rPr>
        <w:t>нимательстве в теме «Виды и формы бизнеса» на изучение которой отводи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>ся два учебных часа. Изучая эту тему, обучающиеся знакомятся с понятиями: «предпринимательство», «предприниматель», «бизнес», получают возмо</w:t>
      </w:r>
      <w:r w:rsidRPr="003071C6">
        <w:rPr>
          <w:rFonts w:ascii="Times New Roman" w:hAnsi="Times New Roman"/>
          <w:sz w:val="28"/>
          <w:szCs w:val="28"/>
        </w:rPr>
        <w:t>ж</w:t>
      </w:r>
      <w:r w:rsidRPr="003071C6">
        <w:rPr>
          <w:rFonts w:ascii="Times New Roman" w:hAnsi="Times New Roman"/>
          <w:sz w:val="28"/>
          <w:szCs w:val="28"/>
        </w:rPr>
        <w:t>ность понять сущность предпринимательской деятельности, характеризуют её основные виды. Также здесь находят отражение представления о роли предпринимательства в истории и в современном обществе. Можно сказать, что сведения, представленные в учебнике, дают поверхностные знания о предпринимательстве, как экономическом явлении.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В средней школе к вопросу о предпринимательской деятельности авт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ры данного УМК вновь обращаются в 11 классе. Предпринимательство ра</w:t>
      </w:r>
      <w:r w:rsidRPr="003071C6">
        <w:rPr>
          <w:rFonts w:ascii="Times New Roman" w:hAnsi="Times New Roman"/>
          <w:sz w:val="28"/>
          <w:szCs w:val="28"/>
        </w:rPr>
        <w:t>с</w:t>
      </w:r>
      <w:r w:rsidRPr="003071C6">
        <w:rPr>
          <w:rFonts w:ascii="Times New Roman" w:hAnsi="Times New Roman"/>
          <w:sz w:val="28"/>
          <w:szCs w:val="28"/>
        </w:rPr>
        <w:t>сматривается более подробно в нескольких темах раздела «Экономическая жизнь общества».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lastRenderedPageBreak/>
        <w:t>Параграф «Фирма в экономике» посвящен изучению жизнедеятельн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>сти основной структурной единицы рыночной экономики – фирмы. Об</w:t>
      </w:r>
      <w:r w:rsidRPr="003071C6">
        <w:rPr>
          <w:rFonts w:ascii="Times New Roman" w:hAnsi="Times New Roman"/>
          <w:sz w:val="28"/>
          <w:szCs w:val="28"/>
        </w:rPr>
        <w:t>у</w:t>
      </w:r>
      <w:r w:rsidRPr="003071C6">
        <w:rPr>
          <w:rFonts w:ascii="Times New Roman" w:hAnsi="Times New Roman"/>
          <w:sz w:val="28"/>
          <w:szCs w:val="28"/>
        </w:rPr>
        <w:t>чающиеся, опираясь на знания, полученные в основной школе, формируют более полное представление о понятиях: «фирма», «факторы производства», «издержки производства», «прибыль». Получают сведения об экономике о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>дельного предприятия, условиях его функционирования в рыночном общес</w:t>
      </w:r>
      <w:r w:rsidRPr="003071C6">
        <w:rPr>
          <w:rFonts w:ascii="Times New Roman" w:hAnsi="Times New Roman"/>
          <w:sz w:val="28"/>
          <w:szCs w:val="28"/>
        </w:rPr>
        <w:t>т</w:t>
      </w:r>
      <w:r w:rsidRPr="003071C6">
        <w:rPr>
          <w:rFonts w:ascii="Times New Roman" w:hAnsi="Times New Roman"/>
          <w:sz w:val="28"/>
          <w:szCs w:val="28"/>
        </w:rPr>
        <w:t>ве. Развивают умение моделировать практические ситуации, связанные с расчётами показателей экономической деятельности. Получат возможность оценить условия развития предпринимательства в РФ, а также возможности собственного участия в предпринимательской деятельности. На изучение данной темы отводится два учебных часа.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Параграф «Правовые основы предпринимательской деятельности» ра</w:t>
      </w:r>
      <w:r w:rsidRPr="003071C6">
        <w:rPr>
          <w:rFonts w:ascii="Times New Roman" w:hAnsi="Times New Roman"/>
          <w:sz w:val="28"/>
          <w:szCs w:val="28"/>
        </w:rPr>
        <w:t>с</w:t>
      </w:r>
      <w:r w:rsidRPr="003071C6">
        <w:rPr>
          <w:rFonts w:ascii="Times New Roman" w:hAnsi="Times New Roman"/>
          <w:sz w:val="28"/>
          <w:szCs w:val="28"/>
        </w:rPr>
        <w:t>крывает роль и значение предпринимательства как двигателя экономического развития общества. Обучающиеся изучают социально-экономические фун</w:t>
      </w:r>
      <w:r w:rsidRPr="003071C6">
        <w:rPr>
          <w:rFonts w:ascii="Times New Roman" w:hAnsi="Times New Roman"/>
          <w:sz w:val="28"/>
          <w:szCs w:val="28"/>
        </w:rPr>
        <w:t>к</w:t>
      </w:r>
      <w:r w:rsidRPr="003071C6">
        <w:rPr>
          <w:rFonts w:ascii="Times New Roman" w:hAnsi="Times New Roman"/>
          <w:sz w:val="28"/>
          <w:szCs w:val="28"/>
        </w:rPr>
        <w:t>ции предпринимательства, его основные правовые формы. Изучается данная тема два учебных часа.</w:t>
      </w:r>
    </w:p>
    <w:p w:rsidR="00A07F21" w:rsidRPr="003071C6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Изучая параграф «Слагаемые успеха в бизнесе», старшеклассники  познакомятся с внешними и внутренними источниками финансирования бизн</w:t>
      </w:r>
      <w:r w:rsidRPr="003071C6">
        <w:rPr>
          <w:rFonts w:ascii="Times New Roman" w:hAnsi="Times New Roman"/>
          <w:sz w:val="28"/>
          <w:szCs w:val="28"/>
        </w:rPr>
        <w:t>е</w:t>
      </w:r>
      <w:r w:rsidRPr="003071C6">
        <w:rPr>
          <w:rFonts w:ascii="Times New Roman" w:hAnsi="Times New Roman"/>
          <w:sz w:val="28"/>
          <w:szCs w:val="28"/>
        </w:rPr>
        <w:t>са, основами менеджмента и маркетинга. Учебное время на изучение данной темы – два часа.</w:t>
      </w:r>
    </w:p>
    <w:p w:rsidR="00A07F21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1C6">
        <w:rPr>
          <w:rFonts w:ascii="Times New Roman" w:hAnsi="Times New Roman"/>
          <w:sz w:val="28"/>
          <w:szCs w:val="28"/>
        </w:rPr>
        <w:t>Итого теме «Предпринимательство» уделяется шесть учебных часов. Таким образом, можно сделать вывод, в УМК под редакцией Л.Н. Боголюб</w:t>
      </w:r>
      <w:r w:rsidRPr="003071C6">
        <w:rPr>
          <w:rFonts w:ascii="Times New Roman" w:hAnsi="Times New Roman"/>
          <w:sz w:val="28"/>
          <w:szCs w:val="28"/>
        </w:rPr>
        <w:t>о</w:t>
      </w:r>
      <w:r w:rsidRPr="003071C6">
        <w:rPr>
          <w:rFonts w:ascii="Times New Roman" w:hAnsi="Times New Roman"/>
          <w:sz w:val="28"/>
          <w:szCs w:val="28"/>
        </w:rPr>
        <w:t xml:space="preserve">ва на изучение темы «Предпринимательство» </w:t>
      </w:r>
      <w:r>
        <w:rPr>
          <w:rFonts w:ascii="Times New Roman" w:hAnsi="Times New Roman"/>
          <w:sz w:val="28"/>
          <w:szCs w:val="28"/>
        </w:rPr>
        <w:t xml:space="preserve">формирует </w:t>
      </w:r>
      <w:r w:rsidRPr="003071C6">
        <w:rPr>
          <w:rFonts w:ascii="Times New Roman" w:hAnsi="Times New Roman"/>
          <w:sz w:val="28"/>
          <w:szCs w:val="28"/>
        </w:rPr>
        <w:t>базовые знания по теме, которые в дальнейшем могут оказаться полезными выпускникам.</w:t>
      </w:r>
      <w:r>
        <w:rPr>
          <w:rFonts w:ascii="Times New Roman" w:hAnsi="Times New Roman"/>
          <w:sz w:val="28"/>
          <w:szCs w:val="28"/>
        </w:rPr>
        <w:t xml:space="preserve"> Но для полноценного развития предпринимательских компетенций этого не до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таточно.</w:t>
      </w:r>
    </w:p>
    <w:p w:rsidR="00A07F21" w:rsidRDefault="00A07F21" w:rsidP="00A07F2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нельзя не отметить, что тема «Предпринимательство» в школьном курсе «Обществознания» раскрыта не полностью. Обучающимся при изучении курса доступно лишь поверхностное изучение данной темы. </w:t>
      </w:r>
    </w:p>
    <w:p w:rsidR="00607AC2" w:rsidRDefault="00607AC2"/>
    <w:sectPr w:rsidR="00607AC2" w:rsidSect="00607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55C" w:rsidRDefault="006B255C" w:rsidP="00A07F21">
      <w:pPr>
        <w:spacing w:after="0" w:line="240" w:lineRule="auto"/>
      </w:pPr>
      <w:r>
        <w:separator/>
      </w:r>
    </w:p>
  </w:endnote>
  <w:endnote w:type="continuationSeparator" w:id="1">
    <w:p w:rsidR="006B255C" w:rsidRDefault="006B255C" w:rsidP="00A07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55C" w:rsidRDefault="006B255C" w:rsidP="00A07F21">
      <w:pPr>
        <w:spacing w:after="0" w:line="240" w:lineRule="auto"/>
      </w:pPr>
      <w:r>
        <w:separator/>
      </w:r>
    </w:p>
  </w:footnote>
  <w:footnote w:type="continuationSeparator" w:id="1">
    <w:p w:rsidR="006B255C" w:rsidRDefault="006B255C" w:rsidP="00A07F21">
      <w:pPr>
        <w:spacing w:after="0" w:line="240" w:lineRule="auto"/>
      </w:pPr>
      <w:r>
        <w:continuationSeparator/>
      </w:r>
    </w:p>
  </w:footnote>
  <w:footnote w:id="2">
    <w:p w:rsidR="00A07F21" w:rsidRPr="000B6553" w:rsidRDefault="00A07F21" w:rsidP="00A07F21">
      <w:pPr>
        <w:pStyle w:val="a4"/>
        <w:jc w:val="both"/>
        <w:rPr>
          <w:rFonts w:ascii="Times New Roman" w:hAnsi="Times New Roman"/>
        </w:rPr>
      </w:pPr>
      <w:r w:rsidRPr="000B6553">
        <w:rPr>
          <w:rStyle w:val="a6"/>
          <w:rFonts w:ascii="Times New Roman" w:hAnsi="Times New Roman"/>
        </w:rPr>
        <w:footnoteRef/>
      </w:r>
      <w:r w:rsidRPr="000B6553">
        <w:rPr>
          <w:rFonts w:ascii="Times New Roman" w:hAnsi="Times New Roman"/>
        </w:rPr>
        <w:t xml:space="preserve"> </w:t>
      </w:r>
      <w:r w:rsidRPr="001C3A56">
        <w:rPr>
          <w:rFonts w:ascii="Times New Roman" w:hAnsi="Times New Roman"/>
          <w:sz w:val="22"/>
          <w:szCs w:val="22"/>
        </w:rPr>
        <w:t>Боголюбов Л.Н.Методика преподавания обществознания в школе / Л.Н. Боголюбов –2002. – С. 70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3">
    <w:p w:rsidR="00A07F21" w:rsidRPr="001C3A56" w:rsidRDefault="00A07F21" w:rsidP="00A07F21">
      <w:pPr>
        <w:pStyle w:val="a4"/>
        <w:rPr>
          <w:rFonts w:ascii="Times New Roman" w:hAnsi="Times New Roman"/>
          <w:sz w:val="22"/>
          <w:szCs w:val="22"/>
        </w:rPr>
      </w:pPr>
      <w:r w:rsidRPr="001C3A56">
        <w:rPr>
          <w:rStyle w:val="a6"/>
          <w:rFonts w:ascii="Times New Roman" w:hAnsi="Times New Roman"/>
          <w:sz w:val="22"/>
          <w:szCs w:val="22"/>
        </w:rPr>
        <w:footnoteRef/>
      </w:r>
      <w:r w:rsidRPr="001C3A56">
        <w:rPr>
          <w:rFonts w:ascii="Times New Roman" w:hAnsi="Times New Roman"/>
          <w:sz w:val="22"/>
          <w:szCs w:val="22"/>
        </w:rPr>
        <w:t xml:space="preserve"> Боголюбов Л.Н. Концепция социально-гуманитарного (обществоведческого) образования в с</w:t>
      </w:r>
      <w:r w:rsidRPr="001C3A56">
        <w:rPr>
          <w:rFonts w:ascii="Times New Roman" w:hAnsi="Times New Roman"/>
          <w:sz w:val="22"/>
          <w:szCs w:val="22"/>
        </w:rPr>
        <w:t>о</w:t>
      </w:r>
      <w:r w:rsidRPr="001C3A56">
        <w:rPr>
          <w:rFonts w:ascii="Times New Roman" w:hAnsi="Times New Roman"/>
          <w:sz w:val="22"/>
          <w:szCs w:val="22"/>
        </w:rPr>
        <w:t>временной школе/Л.Н. Боголюбов// Преподавание истории и обществознания в школе. – 2008. - № 8 – С. 20.</w:t>
      </w:r>
    </w:p>
  </w:footnote>
  <w:footnote w:id="4">
    <w:p w:rsidR="00A07F21" w:rsidRPr="00811851" w:rsidRDefault="00A07F21" w:rsidP="00A07F21">
      <w:pPr>
        <w:pStyle w:val="a4"/>
        <w:rPr>
          <w:sz w:val="22"/>
          <w:szCs w:val="22"/>
        </w:rPr>
      </w:pPr>
      <w:r w:rsidRPr="00811851">
        <w:rPr>
          <w:rStyle w:val="a6"/>
          <w:sz w:val="22"/>
          <w:szCs w:val="22"/>
        </w:rPr>
        <w:footnoteRef/>
      </w:r>
      <w:r w:rsidRPr="00811851">
        <w:rPr>
          <w:sz w:val="22"/>
          <w:szCs w:val="22"/>
        </w:rPr>
        <w:t xml:space="preserve"> </w:t>
      </w:r>
      <w:r w:rsidRPr="00811851">
        <w:rPr>
          <w:rFonts w:ascii="Times New Roman" w:hAnsi="Times New Roman"/>
          <w:sz w:val="22"/>
          <w:szCs w:val="22"/>
        </w:rPr>
        <w:t>Федеральный базисный учебный план и примерные учебные планы для образовательных учр</w:t>
      </w:r>
      <w:r w:rsidRPr="00811851">
        <w:rPr>
          <w:rFonts w:ascii="Times New Roman" w:hAnsi="Times New Roman"/>
          <w:sz w:val="22"/>
          <w:szCs w:val="22"/>
        </w:rPr>
        <w:t>е</w:t>
      </w:r>
      <w:r w:rsidRPr="00811851">
        <w:rPr>
          <w:rFonts w:ascii="Times New Roman" w:hAnsi="Times New Roman"/>
          <w:sz w:val="22"/>
          <w:szCs w:val="22"/>
        </w:rPr>
        <w:t>ждений Российской Федерации, реализующих программы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1851">
        <w:rPr>
          <w:rFonts w:ascii="Times New Roman" w:hAnsi="Times New Roman"/>
          <w:sz w:val="22"/>
          <w:szCs w:val="22"/>
        </w:rPr>
        <w:t>общего образования. Начальное общее и основное общее образование. Среднее (полное) общее образование - [Электронный ресурс] : URL:http://www.zakonprost.ru/content/base/part/1066813 (дата обращения: 15.04.2018).</w:t>
      </w:r>
    </w:p>
  </w:footnote>
  <w:footnote w:id="5">
    <w:p w:rsidR="00A07F21" w:rsidRPr="00811851" w:rsidRDefault="00A07F21" w:rsidP="00A07F21">
      <w:pPr>
        <w:pStyle w:val="a4"/>
        <w:rPr>
          <w:rFonts w:ascii="Times New Roman" w:hAnsi="Times New Roman"/>
          <w:sz w:val="22"/>
          <w:szCs w:val="22"/>
        </w:rPr>
      </w:pPr>
      <w:r w:rsidRPr="00811851">
        <w:rPr>
          <w:rStyle w:val="a6"/>
          <w:sz w:val="22"/>
          <w:szCs w:val="22"/>
        </w:rPr>
        <w:footnoteRef/>
      </w:r>
      <w:r w:rsidRPr="00811851">
        <w:rPr>
          <w:sz w:val="22"/>
          <w:szCs w:val="22"/>
        </w:rPr>
        <w:t xml:space="preserve"> </w:t>
      </w:r>
      <w:r w:rsidRPr="00811851">
        <w:rPr>
          <w:rFonts w:ascii="Times New Roman" w:hAnsi="Times New Roman"/>
          <w:sz w:val="22"/>
          <w:szCs w:val="22"/>
        </w:rPr>
        <w:t>Об утверждении федерального перечня учебников, рекомендуемых к использованию при реал</w:t>
      </w:r>
      <w:r w:rsidRPr="00811851">
        <w:rPr>
          <w:rFonts w:ascii="Times New Roman" w:hAnsi="Times New Roman"/>
          <w:sz w:val="22"/>
          <w:szCs w:val="22"/>
        </w:rPr>
        <w:t>и</w:t>
      </w:r>
      <w:r w:rsidRPr="00811851">
        <w:rPr>
          <w:rFonts w:ascii="Times New Roman" w:hAnsi="Times New Roman"/>
          <w:sz w:val="22"/>
          <w:szCs w:val="22"/>
        </w:rPr>
        <w:t>зации имеющих государственную аккредитацию образовательных программ начального общего, основного общего, среднего общего образования [Электронный ресурс] : приказ Министерства образования и науки Российской федерации от 31 марта 2014 года N 253 ( с изменениями на 5 и</w:t>
      </w:r>
      <w:r w:rsidRPr="00811851">
        <w:rPr>
          <w:rFonts w:ascii="Times New Roman" w:hAnsi="Times New Roman"/>
          <w:sz w:val="22"/>
          <w:szCs w:val="22"/>
        </w:rPr>
        <w:t>ю</w:t>
      </w:r>
      <w:r w:rsidRPr="00811851">
        <w:rPr>
          <w:rFonts w:ascii="Times New Roman" w:hAnsi="Times New Roman"/>
          <w:sz w:val="22"/>
          <w:szCs w:val="22"/>
        </w:rPr>
        <w:t>ля 2017 года) – Режим доступа: http://docs.cntd.ru/document/499087774 (дата обращения: 15.04.2018).</w:t>
      </w:r>
    </w:p>
  </w:footnote>
  <w:footnote w:id="6">
    <w:p w:rsidR="00A07F21" w:rsidRPr="001C3A56" w:rsidRDefault="00A07F21" w:rsidP="00A07F21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1C3A56">
        <w:rPr>
          <w:rStyle w:val="a6"/>
          <w:rFonts w:ascii="Times New Roman" w:hAnsi="Times New Roman"/>
          <w:sz w:val="22"/>
          <w:szCs w:val="22"/>
        </w:rPr>
        <w:footnoteRef/>
      </w:r>
      <w:r w:rsidRPr="001C3A56">
        <w:rPr>
          <w:rFonts w:ascii="Times New Roman" w:hAnsi="Times New Roman"/>
          <w:sz w:val="22"/>
          <w:szCs w:val="22"/>
        </w:rPr>
        <w:t xml:space="preserve"> Примерная основная образовательная программа осноаного общего образования Одобрена р</w:t>
      </w:r>
      <w:r w:rsidRPr="001C3A56">
        <w:rPr>
          <w:rFonts w:ascii="Times New Roman" w:hAnsi="Times New Roman"/>
          <w:sz w:val="22"/>
          <w:szCs w:val="22"/>
        </w:rPr>
        <w:t>е</w:t>
      </w:r>
      <w:r w:rsidRPr="001C3A56">
        <w:rPr>
          <w:rFonts w:ascii="Times New Roman" w:hAnsi="Times New Roman"/>
          <w:sz w:val="22"/>
          <w:szCs w:val="22"/>
        </w:rPr>
        <w:t>шением от 8 апреля 2015. Протокол от №1/15 [Электронный ресурс] – Режим доступа: http://fgosreestr.ru/wp-content/uploads/2017/03/primernaja-osnovnaja-obrazovatelnaja-programma-osnovogo-obshchego-obrazovanija.pdf</w:t>
      </w:r>
    </w:p>
  </w:footnote>
  <w:footnote w:id="7">
    <w:p w:rsidR="00A07F21" w:rsidRPr="001C3A56" w:rsidRDefault="00A07F21" w:rsidP="00A07F21">
      <w:pPr>
        <w:pStyle w:val="a4"/>
        <w:jc w:val="both"/>
        <w:rPr>
          <w:sz w:val="22"/>
          <w:szCs w:val="22"/>
        </w:rPr>
      </w:pPr>
      <w:r w:rsidRPr="001C3A56">
        <w:rPr>
          <w:rStyle w:val="a6"/>
          <w:rFonts w:ascii="Times New Roman" w:hAnsi="Times New Roman"/>
          <w:sz w:val="22"/>
          <w:szCs w:val="22"/>
        </w:rPr>
        <w:footnoteRef/>
      </w:r>
      <w:r w:rsidRPr="001C3A56">
        <w:rPr>
          <w:rFonts w:ascii="Times New Roman" w:hAnsi="Times New Roman"/>
          <w:sz w:val="22"/>
          <w:szCs w:val="22"/>
        </w:rPr>
        <w:t xml:space="preserve"> Примерная основная образовательная программа среднего общего образования Одобрена реш</w:t>
      </w:r>
      <w:r w:rsidRPr="001C3A56">
        <w:rPr>
          <w:rFonts w:ascii="Times New Roman" w:hAnsi="Times New Roman"/>
          <w:sz w:val="22"/>
          <w:szCs w:val="22"/>
        </w:rPr>
        <w:t>е</w:t>
      </w:r>
      <w:r w:rsidRPr="001C3A56">
        <w:rPr>
          <w:rFonts w:ascii="Times New Roman" w:hAnsi="Times New Roman"/>
          <w:sz w:val="22"/>
          <w:szCs w:val="22"/>
        </w:rPr>
        <w:t>нием от 12 мая 2016 года. Протокол №2/16 [Электронный ресурс] – Режим доступа: http://fgosreestr.ru/wp-content/uploads/2015/07/Primernaya-osnovnaya-obrazovatelnaya-programma-srednego-obshhego-obrazovaniya.pdf. (дата обращения 25.04.2018)</w:t>
      </w:r>
    </w:p>
  </w:footnote>
  <w:footnote w:id="8">
    <w:p w:rsidR="00A07F21" w:rsidRPr="00FF03B5" w:rsidRDefault="00A07F21" w:rsidP="00A07F21">
      <w:pPr>
        <w:pStyle w:val="a4"/>
        <w:jc w:val="both"/>
        <w:rPr>
          <w:rFonts w:ascii="Times New Roman" w:hAnsi="Times New Roman"/>
        </w:rPr>
      </w:pPr>
      <w:r w:rsidRPr="001C3A56">
        <w:rPr>
          <w:rStyle w:val="a6"/>
          <w:rFonts w:ascii="Times New Roman" w:hAnsi="Times New Roman"/>
          <w:sz w:val="22"/>
          <w:szCs w:val="22"/>
        </w:rPr>
        <w:footnoteRef/>
      </w:r>
      <w:r w:rsidRPr="001C3A56">
        <w:rPr>
          <w:rFonts w:ascii="Times New Roman" w:hAnsi="Times New Roman"/>
          <w:sz w:val="22"/>
          <w:szCs w:val="22"/>
        </w:rPr>
        <w:t xml:space="preserve"> </w:t>
      </w:r>
      <w:r w:rsidRPr="001C3A5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Федеральный Государственный образовательный стандарт основного общего образования [Электронный ресурс]. – </w:t>
      </w:r>
      <w:r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Режим доступа</w:t>
      </w:r>
      <w:r w:rsidRPr="001C3A5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: </w:t>
      </w:r>
      <w:r w:rsidRPr="001C3A56">
        <w:rPr>
          <w:rFonts w:ascii="Times New Roman" w:hAnsi="Times New Roman"/>
          <w:sz w:val="22"/>
          <w:szCs w:val="22"/>
          <w:shd w:val="clear" w:color="auto" w:fill="FFFFFF"/>
        </w:rPr>
        <w:t xml:space="preserve">http://window.edu.ru/resource/768/72768/files/FGOS_OO </w:t>
      </w:r>
      <w:r w:rsidRPr="001C3A56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(дата обращения: 10.05.2018 г.)</w:t>
      </w:r>
    </w:p>
  </w:footnote>
  <w:footnote w:id="9">
    <w:p w:rsidR="00A07F21" w:rsidRPr="00C83FB7" w:rsidRDefault="00A07F21" w:rsidP="00A07F21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C83FB7">
        <w:rPr>
          <w:rStyle w:val="a6"/>
          <w:rFonts w:ascii="Times New Roman" w:hAnsi="Times New Roman"/>
          <w:sz w:val="22"/>
          <w:szCs w:val="22"/>
        </w:rPr>
        <w:footnoteRef/>
      </w:r>
      <w:r w:rsidRPr="00C83FB7">
        <w:rPr>
          <w:rFonts w:ascii="Times New Roman" w:hAnsi="Times New Roman"/>
          <w:sz w:val="22"/>
          <w:szCs w:val="22"/>
        </w:rPr>
        <w:t xml:space="preserve"> Обществознание. 5 класс: учебник для общеобразовательных учреждений/ под редакцией Л.Н. Боголюбова, Л. Ф. Ив</w:t>
      </w:r>
      <w:r>
        <w:rPr>
          <w:rFonts w:ascii="Times New Roman" w:hAnsi="Times New Roman"/>
          <w:sz w:val="22"/>
          <w:szCs w:val="22"/>
        </w:rPr>
        <w:t>ановой. - М.: Просвещение, 2015</w:t>
      </w:r>
      <w:r w:rsidRPr="00C83FB7">
        <w:rPr>
          <w:rFonts w:ascii="Times New Roman" w:hAnsi="Times New Roman"/>
          <w:sz w:val="22"/>
          <w:szCs w:val="22"/>
        </w:rPr>
        <w:t>.</w:t>
      </w:r>
    </w:p>
  </w:footnote>
  <w:footnote w:id="10">
    <w:p w:rsidR="00A07F21" w:rsidRPr="00C83FB7" w:rsidRDefault="00A07F21" w:rsidP="00A07F21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C83FB7">
        <w:rPr>
          <w:rStyle w:val="a6"/>
          <w:rFonts w:ascii="Times New Roman" w:hAnsi="Times New Roman"/>
          <w:sz w:val="22"/>
          <w:szCs w:val="22"/>
        </w:rPr>
        <w:footnoteRef/>
      </w:r>
      <w:r w:rsidRPr="00C83FB7">
        <w:rPr>
          <w:rFonts w:ascii="Times New Roman" w:hAnsi="Times New Roman"/>
          <w:sz w:val="22"/>
          <w:szCs w:val="22"/>
        </w:rPr>
        <w:t xml:space="preserve"> Обществознание. 6 класс: учебник для общеобразовательных учреждений/ под редакцией Л.Н. Боголюбова, Л. Ф. Ивановой. - М.: Просвещение, 2016.</w:t>
      </w:r>
    </w:p>
  </w:footnote>
  <w:footnote w:id="11">
    <w:p w:rsidR="00A07F21" w:rsidRPr="00C83FB7" w:rsidRDefault="00A07F21" w:rsidP="00A07F21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C83FB7">
        <w:rPr>
          <w:rStyle w:val="a6"/>
          <w:rFonts w:ascii="Times New Roman" w:hAnsi="Times New Roman"/>
          <w:sz w:val="22"/>
          <w:szCs w:val="22"/>
        </w:rPr>
        <w:footnoteRef/>
      </w:r>
      <w:r w:rsidRPr="00C83FB7">
        <w:rPr>
          <w:rFonts w:ascii="Times New Roman" w:hAnsi="Times New Roman"/>
          <w:sz w:val="22"/>
          <w:szCs w:val="22"/>
        </w:rPr>
        <w:t xml:space="preserve"> Обществознание. 7 класс: учебник для общеобразовательных учреждений/ под редакцией Л.Н. Боголюбова, Л. Ф. Ивановой. - М.: Просвещение, 2017.</w:t>
      </w:r>
    </w:p>
  </w:footnote>
  <w:footnote w:id="12">
    <w:p w:rsidR="00A07F21" w:rsidRPr="00C83FB7" w:rsidRDefault="00A07F21" w:rsidP="00A07F21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C83FB7">
        <w:rPr>
          <w:rStyle w:val="a6"/>
          <w:rFonts w:ascii="Times New Roman" w:hAnsi="Times New Roman"/>
          <w:sz w:val="22"/>
          <w:szCs w:val="22"/>
        </w:rPr>
        <w:footnoteRef/>
      </w:r>
      <w:r w:rsidRPr="00C83FB7">
        <w:rPr>
          <w:rFonts w:ascii="Times New Roman" w:hAnsi="Times New Roman"/>
          <w:sz w:val="22"/>
          <w:szCs w:val="22"/>
        </w:rPr>
        <w:t xml:space="preserve"> Обществознание. 8 класс: учебник для общеобразовательных учреждений/ под редакцией Л.Н. Богол</w:t>
      </w:r>
      <w:r>
        <w:rPr>
          <w:rFonts w:ascii="Times New Roman" w:hAnsi="Times New Roman"/>
          <w:sz w:val="22"/>
          <w:szCs w:val="22"/>
        </w:rPr>
        <w:t>юбова. – М.: Просвещение, 2014.</w:t>
      </w:r>
    </w:p>
  </w:footnote>
  <w:footnote w:id="13">
    <w:p w:rsidR="00A07F21" w:rsidRPr="00996DE7" w:rsidRDefault="00A07F21" w:rsidP="00A07F21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C83FB7">
        <w:rPr>
          <w:rStyle w:val="a6"/>
          <w:rFonts w:ascii="Times New Roman" w:hAnsi="Times New Roman"/>
          <w:sz w:val="22"/>
          <w:szCs w:val="22"/>
        </w:rPr>
        <w:footnoteRef/>
      </w:r>
      <w:r w:rsidRPr="00C83FB7">
        <w:rPr>
          <w:rFonts w:ascii="Times New Roman" w:hAnsi="Times New Roman"/>
          <w:sz w:val="22"/>
          <w:szCs w:val="22"/>
        </w:rPr>
        <w:t xml:space="preserve"> Обществознание. 9 класс: учебник для общеобразовательных учреждений/ под редакцией Л.Н. Богол</w:t>
      </w:r>
      <w:r>
        <w:rPr>
          <w:rFonts w:ascii="Times New Roman" w:hAnsi="Times New Roman"/>
          <w:sz w:val="22"/>
          <w:szCs w:val="22"/>
        </w:rPr>
        <w:t>юбова. – М.: Просвещение, 2014.</w:t>
      </w:r>
    </w:p>
  </w:footnote>
  <w:footnote w:id="14">
    <w:p w:rsidR="00A07F21" w:rsidRPr="00C83FB7" w:rsidRDefault="00A07F21" w:rsidP="00A07F21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C83FB7">
        <w:rPr>
          <w:rStyle w:val="a6"/>
          <w:rFonts w:ascii="Times New Roman" w:hAnsi="Times New Roman"/>
          <w:sz w:val="22"/>
          <w:szCs w:val="22"/>
        </w:rPr>
        <w:footnoteRef/>
      </w:r>
      <w:r w:rsidRPr="00C83FB7">
        <w:rPr>
          <w:rFonts w:ascii="Times New Roman" w:hAnsi="Times New Roman"/>
          <w:sz w:val="22"/>
          <w:szCs w:val="22"/>
        </w:rPr>
        <w:t xml:space="preserve"> Обществознание. 10 класс: учебник для общеобразовательных учреждений: бпзовый уровень/ под редакцией Л.Н. Богол</w:t>
      </w:r>
      <w:r>
        <w:rPr>
          <w:rFonts w:ascii="Times New Roman" w:hAnsi="Times New Roman"/>
          <w:sz w:val="22"/>
          <w:szCs w:val="22"/>
        </w:rPr>
        <w:t>юбова. – М.: Просвещение, 2014.</w:t>
      </w:r>
    </w:p>
  </w:footnote>
  <w:footnote w:id="15">
    <w:p w:rsidR="00A07F21" w:rsidRDefault="00A07F21" w:rsidP="00A07F21">
      <w:pPr>
        <w:pStyle w:val="a4"/>
        <w:jc w:val="both"/>
      </w:pPr>
      <w:r w:rsidRPr="00C83FB7">
        <w:rPr>
          <w:rStyle w:val="a6"/>
          <w:rFonts w:ascii="Times New Roman" w:hAnsi="Times New Roman"/>
          <w:sz w:val="22"/>
          <w:szCs w:val="22"/>
        </w:rPr>
        <w:footnoteRef/>
      </w:r>
      <w:r w:rsidRPr="00C83FB7">
        <w:rPr>
          <w:rFonts w:ascii="Times New Roman" w:hAnsi="Times New Roman"/>
          <w:sz w:val="22"/>
          <w:szCs w:val="22"/>
        </w:rPr>
        <w:t xml:space="preserve"> Обществознание. 11 класс: учебник для общеобразовательных учреждений: базовый уровень/ под редакцией Л.Н. Боголюбова. – М.: Просвещение, 201</w:t>
      </w:r>
      <w:r>
        <w:rPr>
          <w:rFonts w:ascii="Times New Roman" w:hAnsi="Times New Roman"/>
          <w:sz w:val="22"/>
          <w:szCs w:val="22"/>
        </w:rPr>
        <w:t>4</w:t>
      </w:r>
      <w:r w:rsidRPr="00C83FB7">
        <w:rPr>
          <w:rFonts w:ascii="Times New Roman" w:hAnsi="Times New Roman"/>
          <w:sz w:val="22"/>
          <w:szCs w:val="22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7F21"/>
    <w:rsid w:val="00607AC2"/>
    <w:rsid w:val="006B255C"/>
    <w:rsid w:val="00A0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F2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unhideWhenUsed/>
    <w:rsid w:val="00A07F2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07F21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07F2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2369</Words>
  <Characters>13509</Characters>
  <Application>Microsoft Office Word</Application>
  <DocSecurity>0</DocSecurity>
  <Lines>112</Lines>
  <Paragraphs>31</Paragraphs>
  <ScaleCrop>false</ScaleCrop>
  <Company>Grizli777</Company>
  <LinksUpToDate>false</LinksUpToDate>
  <CharactersWithSpaces>15847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2019-11-19T12:22:00Z</dcterms:created>
  <dcterms:modified xsi:type="dcterms:W3CDTF">2019-11-19T12:22:00Z</dcterms:modified>
</cp:coreProperties>
</file>