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478" w:rsidRDefault="005A3478" w:rsidP="005A3478">
      <w:pPr>
        <w:pStyle w:val="a5"/>
        <w:spacing w:after="0" w:line="360" w:lineRule="auto"/>
        <w:ind w:firstLine="0"/>
        <w:jc w:val="center"/>
        <w:rPr>
          <w:sz w:val="28"/>
          <w:szCs w:val="28"/>
        </w:rPr>
      </w:pPr>
      <w:r w:rsidRPr="008E24A9">
        <w:rPr>
          <w:b/>
          <w:sz w:val="28"/>
          <w:szCs w:val="28"/>
        </w:rPr>
        <w:t xml:space="preserve">  Христианское искусство</w:t>
      </w:r>
    </w:p>
    <w:p w:rsidR="005A3478" w:rsidRDefault="005A3478" w:rsidP="005A3478">
      <w:pPr>
        <w:pStyle w:val="a5"/>
        <w:spacing w:after="0" w:line="36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Одним из древнейших отечественных культурных слоев, является церковная художественная культура. Искусство русской православной церкви получило развитие после крещения Руси князем Владимиром в </w:t>
      </w:r>
      <w:smartTag w:uri="urn:schemas-microsoft-com:office:smarttags" w:element="metricconverter">
        <w:smartTagPr>
          <w:attr w:name="ProductID" w:val="988 г"/>
        </w:smartTagPr>
        <w:r>
          <w:rPr>
            <w:sz w:val="28"/>
            <w:szCs w:val="28"/>
          </w:rPr>
          <w:t>988 г</w:t>
        </w:r>
      </w:smartTag>
      <w:r>
        <w:rPr>
          <w:sz w:val="28"/>
          <w:szCs w:val="28"/>
        </w:rPr>
        <w:t xml:space="preserve">.  Оно неотделимо от библейских образов и сюжетов. Хотя церковное искусство пришло на Русь из Византии, его развитие происходило во взаимосвязи с отечественными национально – культурными традициями, с народным художественным творчеством. </w:t>
      </w:r>
      <w:r w:rsidRPr="004A1E86">
        <w:rPr>
          <w:sz w:val="28"/>
          <w:szCs w:val="28"/>
        </w:rPr>
        <w:t>Русское искусство</w:t>
      </w:r>
      <w:r>
        <w:rPr>
          <w:sz w:val="28"/>
          <w:szCs w:val="28"/>
        </w:rPr>
        <w:t>,</w:t>
      </w:r>
      <w:r w:rsidRPr="004A1E86">
        <w:rPr>
          <w:sz w:val="28"/>
          <w:szCs w:val="28"/>
        </w:rPr>
        <w:t xml:space="preserve"> начиная с X в. и вплоть до конца XVII столетия</w:t>
      </w:r>
      <w:r>
        <w:rPr>
          <w:sz w:val="28"/>
          <w:szCs w:val="28"/>
        </w:rPr>
        <w:t>,</w:t>
      </w:r>
      <w:r w:rsidRPr="004A1E86">
        <w:rPr>
          <w:sz w:val="28"/>
          <w:szCs w:val="28"/>
        </w:rPr>
        <w:t xml:space="preserve"> неразрывно связано с Церковью и христианской верой, которую русский народ вслед за своими византийскими учителями называл православной. </w:t>
      </w:r>
    </w:p>
    <w:p w:rsidR="005A3478" w:rsidRDefault="005A3478" w:rsidP="005A3478">
      <w:pPr>
        <w:pStyle w:val="a5"/>
        <w:spacing w:after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Главное предназначение церковного искусства – помочь приходящим в храм людям постигнуть смысл православного вероучения.</w:t>
      </w:r>
    </w:p>
    <w:p w:rsidR="005A3478" w:rsidRDefault="005A3478" w:rsidP="005A3478">
      <w:pPr>
        <w:pStyle w:val="a5"/>
        <w:spacing w:after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Почти две тысячи лет назад древнеримский зодчий </w:t>
      </w:r>
      <w:proofErr w:type="spellStart"/>
      <w:r>
        <w:rPr>
          <w:sz w:val="28"/>
          <w:szCs w:val="28"/>
        </w:rPr>
        <w:t>Витрувий</w:t>
      </w:r>
      <w:proofErr w:type="spellEnd"/>
      <w:r>
        <w:rPr>
          <w:sz w:val="28"/>
          <w:szCs w:val="28"/>
        </w:rPr>
        <w:t xml:space="preserve"> раскрыл сущность архитектуры всего в трех словах: польза, прочность, красота. Именно красота отличает архитектуру от простого строительства. Красотой православных храмов можно любоваться бесконечно. Их архитектура – это особый мир гармонии, величия и духовности. </w:t>
      </w:r>
    </w:p>
    <w:p w:rsidR="005A3478" w:rsidRDefault="005A3478" w:rsidP="005A3478">
      <w:pPr>
        <w:pStyle w:val="a5"/>
        <w:spacing w:after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Первые храмы на Руси нередко строились из дерева и имели шатровую конструкцию. В их архитектуре заметна связь с традициями древнего народного мастерства.</w:t>
      </w:r>
    </w:p>
    <w:p w:rsidR="005A3478" w:rsidRDefault="005A3478" w:rsidP="005A3478">
      <w:pPr>
        <w:pStyle w:val="a5"/>
        <w:spacing w:after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Православные зодчие, опираясь в своем искусстве на народный опыт, немало переняли и у византийских мастеров, построивших на Руси знаменитую киевскую Софию и некоторые другие первые храмы. Из Византии дошла до нас конструкция храма, похожая на крест. Она образуется двумя сводами, пересекающимися под прямым углом. На месте пересечения сводов водружается купол с крестом. Такая конструкция называется </w:t>
      </w:r>
      <w:proofErr w:type="spellStart"/>
      <w:r>
        <w:rPr>
          <w:sz w:val="28"/>
          <w:szCs w:val="28"/>
        </w:rPr>
        <w:t>крестово</w:t>
      </w:r>
      <w:proofErr w:type="spellEnd"/>
      <w:r>
        <w:rPr>
          <w:sz w:val="28"/>
          <w:szCs w:val="28"/>
        </w:rPr>
        <w:t xml:space="preserve"> – купольной.</w:t>
      </w:r>
    </w:p>
    <w:p w:rsidR="005A3478" w:rsidRDefault="005A3478" w:rsidP="005A3478">
      <w:pPr>
        <w:pStyle w:val="a5"/>
        <w:spacing w:after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Купола могли иметь различную форму: яйцевидную, шлемовидную или луковичную, напоминавшую пламя свечи. На них нередко изображались золотые звезды на синем фоне – как связь храма с небом, </w:t>
      </w:r>
      <w:proofErr w:type="gramStart"/>
      <w:r>
        <w:rPr>
          <w:sz w:val="28"/>
          <w:szCs w:val="28"/>
        </w:rPr>
        <w:t>со</w:t>
      </w:r>
      <w:proofErr w:type="gramEnd"/>
      <w:r>
        <w:rPr>
          <w:sz w:val="28"/>
          <w:szCs w:val="28"/>
        </w:rPr>
        <w:t xml:space="preserve"> Всевышним.</w:t>
      </w:r>
    </w:p>
    <w:p w:rsidR="005A3478" w:rsidRDefault="005A3478" w:rsidP="005A3478">
      <w:pPr>
        <w:pStyle w:val="a5"/>
        <w:spacing w:after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куполов может быть различным. Оно зависит не только от размеров храма. Два купола символизировали проявление божественного и человеческого начал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Христе, три – Святую Троицу, единство Бога Отца, Бога Сына и Бога Святого Духа, пять – Христа в окружении четырех евангелистов, тринадцать куполов означали вз</w:t>
      </w:r>
      <w:r>
        <w:rPr>
          <w:sz w:val="28"/>
          <w:szCs w:val="28"/>
        </w:rPr>
        <w:t>аимосвязь Христа с двенадцатью а</w:t>
      </w:r>
      <w:r>
        <w:rPr>
          <w:sz w:val="28"/>
          <w:szCs w:val="28"/>
        </w:rPr>
        <w:t>постолами – его учениками.</w:t>
      </w:r>
    </w:p>
    <w:p w:rsidR="005A3478" w:rsidRDefault="005A3478" w:rsidP="005A3478">
      <w:pPr>
        <w:pStyle w:val="a5"/>
        <w:spacing w:after="0" w:line="36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Огромную роль в храмах играли иконы. Изначально икона создавалась как предмет культа, поклонения. Ее предназначение состояло в том, чтобы «воплотить слово», т.е. передать в живописных образах слово Божье, христианское вероучение.</w:t>
      </w:r>
    </w:p>
    <w:p w:rsidR="005A3478" w:rsidRDefault="005A3478" w:rsidP="005A3478">
      <w:pPr>
        <w:pStyle w:val="a5"/>
        <w:spacing w:after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Средневековые иконописцы словно пытались увидеть предмет не с одной, а с нескольких сторон. Они не стремились изобразить трехмерное пространство, объем изображаемых предметов, а рисовали условный мир. Своеобразно обращались древние иконописцы не только с пространством, но и со временем. На одной иконе одновременно могли быть изображены различные события, которые в Библии следует одно за другим. </w:t>
      </w:r>
      <w:proofErr w:type="gramStart"/>
      <w:r>
        <w:rPr>
          <w:sz w:val="28"/>
          <w:szCs w:val="28"/>
        </w:rPr>
        <w:t>Так изображали иконописцы иной мир – божественный, высокий, «горний», в котором господствовали, по их религиозным представлениям, совсем другие, чем в мире земном, законы пространства, движения, времени.</w:t>
      </w:r>
      <w:proofErr w:type="gramEnd"/>
    </w:p>
    <w:p w:rsidR="005A3478" w:rsidRDefault="005A3478" w:rsidP="005A3478">
      <w:pPr>
        <w:pStyle w:val="a5"/>
        <w:spacing w:after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Древней Руси множество икон было создано монахами в монастырях. Иконопись считалась не искусством, а одним из видов служения Богу. Обычно, прежде чем приступить к созданию иконы, иконописец постился и молился. В древние времена образами для подражания служили византийские иконы. Имена многих выдающихся иконописцев не сохранились – считалось, что единственным творцом всего на Земле является Бог, а иконописцы лишь орудие воплощения его замыслов. И все же четыре </w:t>
      </w:r>
      <w:r>
        <w:rPr>
          <w:sz w:val="28"/>
          <w:szCs w:val="28"/>
        </w:rPr>
        <w:lastRenderedPageBreak/>
        <w:t>имени талантливых средневековых живописцев широко известны. Это Феофан Грек, Андрей Рублев, Дионисий и Симон Ушаков.</w:t>
      </w:r>
    </w:p>
    <w:p w:rsidR="005A3478" w:rsidRPr="00F93FBD" w:rsidRDefault="005A3478" w:rsidP="005A3478">
      <w:pPr>
        <w:pStyle w:val="a5"/>
        <w:spacing w:after="0" w:line="360" w:lineRule="auto"/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>Соприкосновение с творческим наследием великих русских иконописцев, как и многих безызвестных древнерусских художнико</w:t>
      </w:r>
      <w:r>
        <w:rPr>
          <w:sz w:val="28"/>
          <w:szCs w:val="28"/>
        </w:rPr>
        <w:t>в, пробуждает в людях воз</w:t>
      </w:r>
      <w:r>
        <w:rPr>
          <w:sz w:val="28"/>
          <w:szCs w:val="28"/>
        </w:rPr>
        <w:t>вышенные чувства, стремление к духовному со</w:t>
      </w:r>
      <w:r>
        <w:rPr>
          <w:sz w:val="28"/>
          <w:szCs w:val="28"/>
        </w:rPr>
        <w:t>вершенству и пре</w:t>
      </w:r>
      <w:r>
        <w:rPr>
          <w:sz w:val="28"/>
          <w:szCs w:val="28"/>
        </w:rPr>
        <w:t>ображению.</w:t>
      </w:r>
    </w:p>
    <w:p w:rsidR="005A3478" w:rsidRDefault="005A3478" w:rsidP="005A347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E595B">
        <w:rPr>
          <w:sz w:val="28"/>
          <w:szCs w:val="28"/>
        </w:rPr>
        <w:t>В России православная культура подверглась воздей</w:t>
      </w:r>
      <w:r>
        <w:rPr>
          <w:sz w:val="28"/>
          <w:szCs w:val="28"/>
        </w:rPr>
        <w:t xml:space="preserve">ствию европейского гуманизма </w:t>
      </w:r>
      <w:r w:rsidRPr="000E595B">
        <w:rPr>
          <w:sz w:val="28"/>
          <w:szCs w:val="28"/>
        </w:rPr>
        <w:t xml:space="preserve"> в XVII в., однако у нас ее перерождение растянулось на века. </w:t>
      </w:r>
      <w:proofErr w:type="gramStart"/>
      <w:r w:rsidRPr="000E595B">
        <w:rPr>
          <w:sz w:val="28"/>
          <w:szCs w:val="28"/>
        </w:rPr>
        <w:t>Светские</w:t>
      </w:r>
      <w:proofErr w:type="gramEnd"/>
      <w:r w:rsidRPr="000E595B">
        <w:rPr>
          <w:sz w:val="28"/>
          <w:szCs w:val="28"/>
        </w:rPr>
        <w:t xml:space="preserve"> по своим формам и содержанию литература и искусство в России еще в XIX в. продолжали сохранять религиозную окрашенность. События, характеры и стремления их героев еще освещались у нас светом Евангелия.</w:t>
      </w:r>
    </w:p>
    <w:p w:rsidR="005A3478" w:rsidRPr="000E595B" w:rsidRDefault="005A3478" w:rsidP="005A347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0E595B">
        <w:rPr>
          <w:sz w:val="28"/>
          <w:szCs w:val="28"/>
        </w:rPr>
        <w:t xml:space="preserve">И все-таки у просвещенной части русского общества уже в конце XVIII столетия сложилось понимание, что отечественное средневековье отошло в прошлое, что оно может быть предметом не только поклонения, но и изучения как бы со стороны. Так, в 1809-1810 гг. правительство снарядило специальную историко-археологическую экспедицию для зарисовки и </w:t>
      </w:r>
      <w:proofErr w:type="gramStart"/>
      <w:r w:rsidRPr="000E595B">
        <w:rPr>
          <w:sz w:val="28"/>
          <w:szCs w:val="28"/>
        </w:rPr>
        <w:t>описания</w:t>
      </w:r>
      <w:proofErr w:type="gramEnd"/>
      <w:r w:rsidRPr="000E595B">
        <w:rPr>
          <w:sz w:val="28"/>
          <w:szCs w:val="28"/>
        </w:rPr>
        <w:t xml:space="preserve"> старинных вещей в некоторых городах и монастырях России. Инициатива принадлежала президенту Академии художеств и директору Публичной библиотеки А.Н. Оленину, интересовавшемуся памятниками русской художественной истории. В Киеве были зарисованы мозаики XI в. соборов св. Софии и Михайловского монастыря, в Старой Ладоге - фрески XII в. Георгиевской церкви. Четыре больших альбома с рисунками, чертежами и комментариями </w:t>
      </w:r>
      <w:proofErr w:type="gramStart"/>
      <w:r w:rsidRPr="000E595B">
        <w:rPr>
          <w:sz w:val="28"/>
          <w:szCs w:val="28"/>
        </w:rPr>
        <w:t>поступили</w:t>
      </w:r>
      <w:proofErr w:type="gramEnd"/>
      <w:r w:rsidRPr="000E595B">
        <w:rPr>
          <w:sz w:val="28"/>
          <w:szCs w:val="28"/>
        </w:rPr>
        <w:t xml:space="preserve"> затем в Публичную библиотеку и явились богатым источником для ознакомления с вещественными и художественными памятниками Древней Руси.</w:t>
      </w:r>
    </w:p>
    <w:p w:rsidR="005A3478" w:rsidRPr="000E595B" w:rsidRDefault="005A3478" w:rsidP="005A347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0E595B">
        <w:rPr>
          <w:sz w:val="28"/>
          <w:szCs w:val="28"/>
        </w:rPr>
        <w:t xml:space="preserve">В течение XVIII в. рукописная книга активно вытеснялась из обихода более удобной печатной книгой. Благодаря этому к началу XIX в. образовалось несколько частных коллекций древних рукописей, и в их числе богослужебных, из монастырских и церковных книгохранилищ. Именно </w:t>
      </w:r>
      <w:r w:rsidRPr="000E595B">
        <w:rPr>
          <w:sz w:val="28"/>
          <w:szCs w:val="28"/>
        </w:rPr>
        <w:lastRenderedPageBreak/>
        <w:t>церковные книги обыкновенно украшались миниатюрами, которые, в отличие от икон, не покрывались олифой, не темнели и почти не переписывались; их краски сохранялись такими же чистыми и свежими, какими они были сотни лет назад. Таким образом, лицевые рукописи оказались важным и достоверным источником в деле изучения древнерусского искусства.</w:t>
      </w:r>
    </w:p>
    <w:p w:rsidR="005A3478" w:rsidRPr="000E595B" w:rsidRDefault="005A3478" w:rsidP="005A347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0E595B">
        <w:rPr>
          <w:sz w:val="28"/>
          <w:szCs w:val="28"/>
        </w:rPr>
        <w:t>Первую попытку разобраться в огромном материале церковного искусства предпринял в 1840-е гг. И.М. Снегирев. Для него иконы не только церковная святыня, но, прежде всего, художественные произведения, которые могут служить свидетельством о состоянии искусства в средние века. Они обладают также историческим значением как вещественные памятники тех или иных событий и археологической ценностью.</w:t>
      </w:r>
    </w:p>
    <w:p w:rsidR="005A3478" w:rsidRPr="000E595B" w:rsidRDefault="005A3478" w:rsidP="005A347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 w:rsidRPr="000E595B">
        <w:rPr>
          <w:sz w:val="28"/>
          <w:szCs w:val="28"/>
        </w:rPr>
        <w:t>В начале</w:t>
      </w:r>
      <w:proofErr w:type="gramEnd"/>
      <w:r w:rsidRPr="000E595B">
        <w:rPr>
          <w:sz w:val="28"/>
          <w:szCs w:val="28"/>
        </w:rPr>
        <w:t xml:space="preserve"> XX в. начали делать первые расчистки старинных досок и составлять первые собрания, ориентированные уже на чисто художественные достоинства иконописных произведений. Таково, например, знаменитое собрание И.С. Остроухова, содержавшее настоящие шедевры расчищенных икон XV в., поступивших затем в Третьяковскую галерею (например, знаменитое "Снятие </w:t>
      </w:r>
      <w:proofErr w:type="gramStart"/>
      <w:r w:rsidRPr="000E595B">
        <w:rPr>
          <w:sz w:val="28"/>
          <w:szCs w:val="28"/>
        </w:rPr>
        <w:t>со</w:t>
      </w:r>
      <w:proofErr w:type="gramEnd"/>
      <w:r w:rsidRPr="000E595B">
        <w:rPr>
          <w:sz w:val="28"/>
          <w:szCs w:val="28"/>
        </w:rPr>
        <w:t xml:space="preserve"> Креста"). По его же инициативе в 1904-1905 гг. была частично раскрыта "Троица" Рублева в Троице-Сергиевой Лавре, а в </w:t>
      </w:r>
      <w:smartTag w:uri="urn:schemas-microsoft-com:office:smarttags" w:element="metricconverter">
        <w:smartTagPr>
          <w:attr w:name="ProductID" w:val="1913 г"/>
        </w:smartTagPr>
        <w:r w:rsidRPr="000E595B">
          <w:rPr>
            <w:sz w:val="28"/>
            <w:szCs w:val="28"/>
          </w:rPr>
          <w:t>1913 г</w:t>
        </w:r>
      </w:smartTag>
      <w:r w:rsidRPr="000E595B">
        <w:rPr>
          <w:sz w:val="28"/>
          <w:szCs w:val="28"/>
        </w:rPr>
        <w:t>. состоялась первая выставка древнерусского искусства, устроенная по случаю 300-летия дома Романовых.</w:t>
      </w:r>
    </w:p>
    <w:p w:rsidR="005A3478" w:rsidRPr="000E595B" w:rsidRDefault="005A3478" w:rsidP="005A347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E595B">
        <w:rPr>
          <w:sz w:val="28"/>
          <w:szCs w:val="28"/>
        </w:rPr>
        <w:t xml:space="preserve"> На советское время приходится наиболее активная фаза изучения древнерусской живописи, в особенности в области практических работ, не лишенных, однако, серьезных противоречий. За лето, осень и зиму 1918-1919 гг. Комиссией по сохранению и раскрытию древней живописи были расчищены прежде недоступные иконостасы Благовещенского собора в Кремле и Троицкого собора в Троице-Сергиевой Лавре, Владимирская икона Богоматери из Успенского собора в Кремле, фрески Успенского собора в Звенигороде, фрески Дмитровского и Успенского соборов</w:t>
      </w:r>
      <w:r>
        <w:rPr>
          <w:sz w:val="28"/>
          <w:szCs w:val="28"/>
        </w:rPr>
        <w:t xml:space="preserve"> во Владимире, там же иконы </w:t>
      </w:r>
      <w:proofErr w:type="spellStart"/>
      <w:r>
        <w:rPr>
          <w:sz w:val="28"/>
          <w:szCs w:val="28"/>
        </w:rPr>
        <w:t>Бого</w:t>
      </w:r>
      <w:r w:rsidRPr="000E595B">
        <w:rPr>
          <w:sz w:val="28"/>
          <w:szCs w:val="28"/>
        </w:rPr>
        <w:t>любской</w:t>
      </w:r>
      <w:proofErr w:type="spellEnd"/>
      <w:r w:rsidRPr="000E595B">
        <w:rPr>
          <w:sz w:val="28"/>
          <w:szCs w:val="28"/>
        </w:rPr>
        <w:t xml:space="preserve"> (XII в.), </w:t>
      </w:r>
      <w:proofErr w:type="spellStart"/>
      <w:r w:rsidRPr="000E595B">
        <w:rPr>
          <w:sz w:val="28"/>
          <w:szCs w:val="28"/>
        </w:rPr>
        <w:t>Максимовской</w:t>
      </w:r>
      <w:proofErr w:type="spellEnd"/>
      <w:r w:rsidRPr="000E595B">
        <w:rPr>
          <w:sz w:val="28"/>
          <w:szCs w:val="28"/>
        </w:rPr>
        <w:t xml:space="preserve"> (XIV </w:t>
      </w:r>
      <w:proofErr w:type="gramStart"/>
      <w:r w:rsidRPr="000E595B">
        <w:rPr>
          <w:sz w:val="28"/>
          <w:szCs w:val="28"/>
        </w:rPr>
        <w:t>в</w:t>
      </w:r>
      <w:proofErr w:type="gramEnd"/>
      <w:r w:rsidRPr="000E595B">
        <w:rPr>
          <w:sz w:val="28"/>
          <w:szCs w:val="28"/>
        </w:rPr>
        <w:t xml:space="preserve">.), Владимирской (XV </w:t>
      </w:r>
      <w:r w:rsidRPr="000E595B">
        <w:rPr>
          <w:sz w:val="28"/>
          <w:szCs w:val="28"/>
        </w:rPr>
        <w:lastRenderedPageBreak/>
        <w:t xml:space="preserve">в.) Богоматери, Успения Богоматери и св. Кирилла Белозерского из иконостаса собора Кирилло-Белозерского монастыря. В </w:t>
      </w:r>
      <w:smartTag w:uri="urn:schemas-microsoft-com:office:smarttags" w:element="metricconverter">
        <w:smartTagPr>
          <w:attr w:name="ProductID" w:val="1919 г"/>
        </w:smartTagPr>
        <w:r w:rsidRPr="000E595B">
          <w:rPr>
            <w:sz w:val="28"/>
            <w:szCs w:val="28"/>
          </w:rPr>
          <w:t>1919 г</w:t>
        </w:r>
      </w:smartTag>
      <w:r w:rsidRPr="000E595B">
        <w:rPr>
          <w:sz w:val="28"/>
          <w:szCs w:val="28"/>
        </w:rPr>
        <w:t xml:space="preserve">. состоялась экспедиция в Ярославль, Кострому, </w:t>
      </w:r>
      <w:proofErr w:type="spellStart"/>
      <w:r w:rsidRPr="000E595B">
        <w:rPr>
          <w:sz w:val="28"/>
          <w:szCs w:val="28"/>
        </w:rPr>
        <w:t>Толгу</w:t>
      </w:r>
      <w:proofErr w:type="spellEnd"/>
      <w:r w:rsidRPr="000E595B">
        <w:rPr>
          <w:sz w:val="28"/>
          <w:szCs w:val="28"/>
        </w:rPr>
        <w:t xml:space="preserve">, Новгород, в 1920-м - на Северную Двину и Белое море, в 1921-м - в Вологодский край. И всюду возбуждающие открытия и находки. </w:t>
      </w:r>
      <w:proofErr w:type="gramStart"/>
      <w:r w:rsidRPr="000E595B">
        <w:rPr>
          <w:sz w:val="28"/>
          <w:szCs w:val="28"/>
        </w:rPr>
        <w:t xml:space="preserve">Комиссия по приемке церковного имущества при </w:t>
      </w:r>
      <w:proofErr w:type="spellStart"/>
      <w:r w:rsidRPr="000E595B">
        <w:rPr>
          <w:sz w:val="28"/>
          <w:szCs w:val="28"/>
        </w:rPr>
        <w:t>Наркомпросе</w:t>
      </w:r>
      <w:proofErr w:type="spellEnd"/>
      <w:r w:rsidRPr="000E595B">
        <w:rPr>
          <w:sz w:val="28"/>
          <w:szCs w:val="28"/>
        </w:rPr>
        <w:t xml:space="preserve"> за период с 1918 по </w:t>
      </w:r>
      <w:smartTag w:uri="urn:schemas-microsoft-com:office:smarttags" w:element="metricconverter">
        <w:smartTagPr>
          <w:attr w:name="ProductID" w:val="1922 г"/>
        </w:smartTagPr>
        <w:r w:rsidRPr="000E595B">
          <w:rPr>
            <w:sz w:val="28"/>
            <w:szCs w:val="28"/>
          </w:rPr>
          <w:t>1922 г</w:t>
        </w:r>
      </w:smartTag>
      <w:r w:rsidRPr="000E595B">
        <w:rPr>
          <w:sz w:val="28"/>
          <w:szCs w:val="28"/>
        </w:rPr>
        <w:t>. только в кремлевских храмах зарегистрировала 15 тыс. предметов искусства, а всего, не считая Москвы, около 30 тыс. Однако наряду с этим в результате конфискации имущества Церкви тысячи тысяч икон были похищены, уничтожены, проданы за рубеж, множество храмов разрушено, опустошено, оставлено без надзора.</w:t>
      </w:r>
      <w:proofErr w:type="gramEnd"/>
      <w:r w:rsidRPr="000E595B">
        <w:rPr>
          <w:sz w:val="28"/>
          <w:szCs w:val="28"/>
        </w:rPr>
        <w:t xml:space="preserve"> Неизвестно, что перекрывало: открытие древнерусского искусства или его разрушение. И если в 20-е гг. научная работа еще теплилась, то в 30-</w:t>
      </w:r>
      <w:r>
        <w:rPr>
          <w:sz w:val="28"/>
          <w:szCs w:val="28"/>
        </w:rPr>
        <w:t>е многие "</w:t>
      </w:r>
      <w:proofErr w:type="spellStart"/>
      <w:r>
        <w:rPr>
          <w:sz w:val="28"/>
          <w:szCs w:val="28"/>
        </w:rPr>
        <w:t>древнерус</w:t>
      </w:r>
      <w:bookmarkStart w:id="0" w:name="_GoBack"/>
      <w:bookmarkEnd w:id="0"/>
      <w:r w:rsidRPr="000E595B">
        <w:rPr>
          <w:sz w:val="28"/>
          <w:szCs w:val="28"/>
        </w:rPr>
        <w:t>сники</w:t>
      </w:r>
      <w:proofErr w:type="spellEnd"/>
      <w:r w:rsidRPr="000E595B">
        <w:rPr>
          <w:sz w:val="28"/>
          <w:szCs w:val="28"/>
        </w:rPr>
        <w:t>" оказались за решеткой или не у дел, государственные учреждения были закрыты, а научная работа свернута.</w:t>
      </w:r>
    </w:p>
    <w:p w:rsidR="005A3478" w:rsidRPr="00591443" w:rsidRDefault="005A3478" w:rsidP="005A3478">
      <w:pPr>
        <w:pStyle w:val="a7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591443">
        <w:rPr>
          <w:sz w:val="28"/>
          <w:szCs w:val="28"/>
        </w:rPr>
        <w:t>Положение изменилось после войны: был открыт Государственный институт искусствознания, возобновились занятия в Московском государственном университете, крупнейшие музеи вернулись из эвакуации. Однако о полноценном изучении религиозного искусства нечего было и думать. Традиционная же трактовка иконы как произведения древнерусской живописи была разрешена. Академическая и университетская наука восстановила свои ряды. Вопросы собирания, реставрации и хранения памятников, их датировка и атрибуция, привлечение архивного материала и достижений зарубежного искусствознания, новые гипотезы и творческое преодоление сложившихся представлений - все это стало делом молодого поколения ученых, пришедшего в науку в основном в 60-е и заметно обогатившего ее своими достижениями в 70-80-е гг.</w:t>
      </w:r>
    </w:p>
    <w:p w:rsidR="005A3478" w:rsidRDefault="005A3478" w:rsidP="005A3478">
      <w:pPr>
        <w:pStyle w:val="a5"/>
        <w:spacing w:after="0" w:line="360" w:lineRule="auto"/>
        <w:ind w:firstLine="0"/>
        <w:jc w:val="center"/>
        <w:rPr>
          <w:b/>
          <w:sz w:val="28"/>
          <w:szCs w:val="28"/>
        </w:rPr>
      </w:pPr>
    </w:p>
    <w:p w:rsidR="005A3478" w:rsidRDefault="005A3478" w:rsidP="005A3478">
      <w:pPr>
        <w:pStyle w:val="a5"/>
        <w:spacing w:after="0" w:line="360" w:lineRule="auto"/>
        <w:ind w:firstLine="0"/>
        <w:jc w:val="center"/>
        <w:rPr>
          <w:b/>
          <w:sz w:val="28"/>
          <w:szCs w:val="28"/>
        </w:rPr>
      </w:pPr>
    </w:p>
    <w:p w:rsidR="005A3478" w:rsidRDefault="005A3478" w:rsidP="005A3478">
      <w:pPr>
        <w:pStyle w:val="a5"/>
        <w:spacing w:after="0" w:line="360" w:lineRule="auto"/>
        <w:ind w:firstLine="0"/>
        <w:jc w:val="center"/>
        <w:rPr>
          <w:b/>
          <w:sz w:val="28"/>
          <w:szCs w:val="28"/>
        </w:rPr>
      </w:pPr>
    </w:p>
    <w:p w:rsidR="008F4990" w:rsidRDefault="008F4990"/>
    <w:sectPr w:rsidR="008F49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478"/>
    <w:rsid w:val="005A3478"/>
    <w:rsid w:val="008F4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5A347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5A3478"/>
  </w:style>
  <w:style w:type="paragraph" w:styleId="a5">
    <w:name w:val="Body Text First Indent"/>
    <w:basedOn w:val="a3"/>
    <w:link w:val="a6"/>
    <w:rsid w:val="005A3478"/>
    <w:pPr>
      <w:spacing w:line="240" w:lineRule="auto"/>
      <w:ind w:firstLine="21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Красная строка Знак"/>
    <w:basedOn w:val="a4"/>
    <w:link w:val="a5"/>
    <w:rsid w:val="005A34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rsid w:val="005A3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5A347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5A3478"/>
  </w:style>
  <w:style w:type="paragraph" w:styleId="a5">
    <w:name w:val="Body Text First Indent"/>
    <w:basedOn w:val="a3"/>
    <w:link w:val="a6"/>
    <w:rsid w:val="005A3478"/>
    <w:pPr>
      <w:spacing w:line="240" w:lineRule="auto"/>
      <w:ind w:firstLine="21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Красная строка Знак"/>
    <w:basedOn w:val="a4"/>
    <w:link w:val="a5"/>
    <w:rsid w:val="005A34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rsid w:val="005A3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1365</Words>
  <Characters>7783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1</cp:revision>
  <dcterms:created xsi:type="dcterms:W3CDTF">2020-01-08T14:29:00Z</dcterms:created>
  <dcterms:modified xsi:type="dcterms:W3CDTF">2020-01-08T14:31:00Z</dcterms:modified>
</cp:coreProperties>
</file>