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D0" w:rsidRPr="00DC625A" w:rsidRDefault="007517D0" w:rsidP="007517D0">
      <w:pPr>
        <w:spacing w:after="0" w:line="240" w:lineRule="atLeast"/>
        <w:ind w:left="-1134"/>
        <w:jc w:val="center"/>
        <w:rPr>
          <w:b/>
          <w:color w:val="000000"/>
          <w:sz w:val="40"/>
          <w:szCs w:val="40"/>
          <w:shd w:val="clear" w:color="auto" w:fill="FFFFFF"/>
        </w:rPr>
      </w:pPr>
      <w:r>
        <w:rPr>
          <w:b/>
          <w:color w:val="000000"/>
          <w:sz w:val="40"/>
          <w:szCs w:val="40"/>
          <w:shd w:val="clear" w:color="auto" w:fill="FFFFFF"/>
        </w:rPr>
        <w:t>Площадь трапеции</w:t>
      </w:r>
    </w:p>
    <w:p w:rsidR="007517D0" w:rsidRDefault="007517D0" w:rsidP="007517D0">
      <w:pPr>
        <w:spacing w:after="0" w:line="240" w:lineRule="atLeast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7D0" w:rsidRPr="004C0B18" w:rsidRDefault="007517D0" w:rsidP="007517D0">
      <w:pPr>
        <w:pStyle w:val="a4"/>
        <w:shd w:val="clear" w:color="auto" w:fill="FFFFFF"/>
        <w:spacing w:before="0" w:beforeAutospacing="0" w:after="0" w:afterAutospacing="0"/>
        <w:ind w:left="-1134"/>
        <w:rPr>
          <w:rFonts w:ascii="Arial" w:hAnsi="Arial" w:cs="Arial"/>
          <w:color w:val="000000"/>
        </w:rPr>
      </w:pPr>
      <w:r w:rsidRPr="00DC625A">
        <w:rPr>
          <w:b/>
          <w:bCs/>
          <w:color w:val="000000"/>
        </w:rPr>
        <w:t xml:space="preserve">Цели урока:  </w:t>
      </w:r>
      <w:r w:rsidRPr="004C0B18">
        <w:rPr>
          <w:color w:val="000000"/>
        </w:rPr>
        <w:t xml:space="preserve">познакомиться с формулой площади </w:t>
      </w:r>
      <w:r>
        <w:rPr>
          <w:color w:val="000000"/>
        </w:rPr>
        <w:t>трапеции</w:t>
      </w:r>
      <w:r w:rsidRPr="004C0B18">
        <w:rPr>
          <w:color w:val="000000"/>
        </w:rPr>
        <w:t>, научиться её доказывать и применять при решении задач</w:t>
      </w:r>
    </w:p>
    <w:p w:rsidR="007517D0" w:rsidRPr="00DC625A" w:rsidRDefault="007517D0" w:rsidP="007517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7D0" w:rsidRPr="00DC625A" w:rsidRDefault="007517D0" w:rsidP="007517D0">
      <w:pPr>
        <w:shd w:val="clear" w:color="auto" w:fill="FFFFFF"/>
        <w:spacing w:after="0" w:line="0" w:lineRule="auto"/>
        <w:ind w:left="-1134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eastAsia="ru-RU"/>
        </w:rPr>
      </w:pPr>
      <w:r w:rsidRPr="00DC625A">
        <w:rPr>
          <w:rFonts w:ascii="ff3" w:eastAsia="Times New Roman" w:hAnsi="ff3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ввести понятие о четырёхугольнике и его элементах, научить </w:t>
      </w:r>
    </w:p>
    <w:p w:rsidR="007517D0" w:rsidRPr="00DC625A" w:rsidRDefault="007517D0" w:rsidP="007517D0">
      <w:pPr>
        <w:shd w:val="clear" w:color="auto" w:fill="FFFFFF"/>
        <w:spacing w:after="0" w:line="0" w:lineRule="auto"/>
        <w:ind w:left="-1134"/>
        <w:textAlignment w:val="baseline"/>
        <w:rPr>
          <w:rFonts w:ascii="ff3" w:eastAsia="Times New Roman" w:hAnsi="ff3" w:cs="Times New Roman"/>
          <w:color w:val="000000"/>
          <w:sz w:val="24"/>
          <w:szCs w:val="24"/>
          <w:lang w:eastAsia="ru-RU"/>
        </w:rPr>
      </w:pPr>
      <w:r w:rsidRPr="00DC625A">
        <w:rPr>
          <w:rFonts w:ascii="ff3" w:eastAsia="Times New Roman" w:hAnsi="ff3" w:cs="Times New Roman"/>
          <w:color w:val="000000"/>
          <w:sz w:val="24"/>
          <w:szCs w:val="24"/>
          <w:lang w:eastAsia="ru-RU"/>
        </w:rPr>
        <w:t xml:space="preserve">отличать выпуклый и невыпуклый четырёхугольники, ознакомить с теоремой о сумме </w:t>
      </w:r>
    </w:p>
    <w:p w:rsidR="007517D0" w:rsidRPr="00DC625A" w:rsidRDefault="007517D0" w:rsidP="007517D0">
      <w:pPr>
        <w:shd w:val="clear" w:color="auto" w:fill="FFFFFF"/>
        <w:spacing w:after="0" w:line="0" w:lineRule="auto"/>
        <w:ind w:left="-1134"/>
        <w:textAlignment w:val="baseline"/>
        <w:rPr>
          <w:rFonts w:ascii="ff3" w:eastAsia="Times New Roman" w:hAnsi="ff3" w:cs="Times New Roman"/>
          <w:color w:val="000000"/>
          <w:sz w:val="24"/>
          <w:szCs w:val="24"/>
          <w:lang w:eastAsia="ru-RU"/>
        </w:rPr>
      </w:pPr>
      <w:r w:rsidRPr="00DC625A">
        <w:rPr>
          <w:rFonts w:ascii="ff3" w:eastAsia="Times New Roman" w:hAnsi="ff3" w:cs="Times New Roman"/>
          <w:color w:val="000000"/>
          <w:sz w:val="24"/>
          <w:szCs w:val="24"/>
          <w:lang w:eastAsia="ru-RU"/>
        </w:rPr>
        <w:t>внутренних углов четырёхугольника</w:t>
      </w:r>
    </w:p>
    <w:p w:rsidR="007517D0" w:rsidRDefault="007517D0" w:rsidP="007517D0">
      <w:pPr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Ход урока:</w:t>
      </w:r>
    </w:p>
    <w:p w:rsidR="007517D0" w:rsidRDefault="007517D0" w:rsidP="007517D0">
      <w:pPr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7D0" w:rsidRPr="0086294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Организационный момент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II. Актуализация знаний.</w:t>
      </w:r>
    </w:p>
    <w:p w:rsidR="007517D0" w:rsidRPr="009418A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7517D0" w:rsidRPr="009418A0" w:rsidRDefault="007517D0" w:rsidP="007517D0">
      <w:pPr>
        <w:pStyle w:val="a5"/>
        <w:numPr>
          <w:ilvl w:val="0"/>
          <w:numId w:val="2"/>
        </w:numPr>
        <w:spacing w:after="0" w:line="240" w:lineRule="auto"/>
        <w:ind w:left="-1134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Опрос по правилам </w:t>
      </w:r>
    </w:p>
    <w:p w:rsidR="007517D0" w:rsidRDefault="007517D0" w:rsidP="00F92394">
      <w:pPr>
        <w:pStyle w:val="a5"/>
        <w:numPr>
          <w:ilvl w:val="0"/>
          <w:numId w:val="2"/>
        </w:numPr>
        <w:shd w:val="clear" w:color="auto" w:fill="FFFFFF"/>
        <w:spacing w:after="0" w:line="240" w:lineRule="atLeast"/>
        <w:ind w:left="-1276" w:firstLine="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bookmarkStart w:id="0" w:name="_GoBack"/>
      <w:r w:rsidR="00F9239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340D42F8" wp14:editId="7BCEF025">
            <wp:extent cx="2710049" cy="1238250"/>
            <wp:effectExtent l="0" t="0" r="0" b="0"/>
            <wp:docPr id="4" name="Рисунок 4" descr="C:\Users\User\Desktop\работа\математика , планы\img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работа\математика , планы\img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049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 w:rsidR="00F923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F92394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2324100" cy="1167873"/>
            <wp:effectExtent l="0" t="0" r="0" b="0"/>
            <wp:docPr id="5" name="Рисунок 5" descr="C:\Users\User\Desktop\работа\математика , планы\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работа\математика , планы\img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6127" cy="1168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7D0" w:rsidRPr="00B47D26" w:rsidRDefault="00F92394" w:rsidP="007517D0">
      <w:pPr>
        <w:pStyle w:val="a5"/>
        <w:ind w:left="-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:rsidR="007517D0" w:rsidRPr="00B47D26" w:rsidRDefault="007517D0" w:rsidP="007517D0">
      <w:pPr>
        <w:pStyle w:val="a5"/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17D0" w:rsidRDefault="007517D0" w:rsidP="007517D0">
      <w:pPr>
        <w:shd w:val="clear" w:color="auto" w:fill="FFFFFF"/>
        <w:spacing w:after="0" w:line="240" w:lineRule="atLeast"/>
        <w:ind w:left="-113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III.   Мотивация к деятельности. Постановка учебной задачи.</w:t>
      </w:r>
    </w:p>
    <w:p w:rsidR="007517D0" w:rsidRDefault="007517D0" w:rsidP="007517D0">
      <w:pPr>
        <w:shd w:val="clear" w:color="auto" w:fill="FFFFFF"/>
        <w:spacing w:after="0" w:line="240" w:lineRule="atLeast"/>
        <w:ind w:left="396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7517D0" w:rsidRDefault="007517D0" w:rsidP="007517D0">
      <w:pPr>
        <w:shd w:val="clear" w:color="auto" w:fill="FFFFFF"/>
        <w:spacing w:after="0" w:line="240" w:lineRule="atLeast"/>
        <w:ind w:left="3969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28750" cy="935181"/>
            <wp:effectExtent l="0" t="0" r="0" b="0"/>
            <wp:docPr id="3" name="Рисунок 3" descr="C:\Users\User\Desktop\работа\математика , планы\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работа\математика , планы\00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372" cy="93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7D0" w:rsidRDefault="007517D0" w:rsidP="007517D0">
      <w:pPr>
        <w:shd w:val="clear" w:color="auto" w:fill="FFFFFF"/>
        <w:spacing w:after="0" w:line="240" w:lineRule="atLeast"/>
        <w:ind w:left="396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7D0" w:rsidRDefault="007517D0" w:rsidP="007517D0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Площадь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какой фигуры у нас не хватает знаний вычислить?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07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Сформулируйте тему урока.</w:t>
      </w:r>
    </w:p>
    <w:p w:rsidR="007517D0" w:rsidRDefault="007517D0" w:rsidP="007517D0">
      <w:pPr>
        <w:spacing w:after="0" w:line="240" w:lineRule="atLeast"/>
        <w:ind w:left="-113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– Чему мы должны научиться на уроке?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IV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Работа по теме урока.</w:t>
      </w:r>
    </w:p>
    <w:p w:rsidR="007517D0" w:rsidRPr="00016E8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7517D0" w:rsidRDefault="007517D0" w:rsidP="007517D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Чтение учебника: с. 125-126</w:t>
      </w:r>
    </w:p>
    <w:p w:rsidR="007517D0" w:rsidRPr="004E3A93" w:rsidRDefault="007517D0" w:rsidP="007517D0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480</w:t>
      </w:r>
    </w:p>
    <w:p w:rsidR="007517D0" w:rsidRPr="00863540" w:rsidRDefault="007517D0" w:rsidP="007517D0">
      <w:pPr>
        <w:pStyle w:val="a5"/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7D0" w:rsidRDefault="007517D0" w:rsidP="007517D0">
      <w:pPr>
        <w:spacing w:after="0" w:line="240" w:lineRule="atLeast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</w:p>
    <w:p w:rsidR="007517D0" w:rsidRPr="00016E80" w:rsidRDefault="007517D0" w:rsidP="007517D0">
      <w:pPr>
        <w:tabs>
          <w:tab w:val="left" w:pos="0"/>
        </w:tabs>
        <w:spacing w:after="0" w:line="240" w:lineRule="atLeast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 Продолжение работы по теме урока.</w:t>
      </w:r>
    </w:p>
    <w:p w:rsidR="007517D0" w:rsidRDefault="007517D0" w:rsidP="007517D0">
      <w:pPr>
        <w:tabs>
          <w:tab w:val="left" w:pos="0"/>
        </w:tabs>
        <w:spacing w:after="0" w:line="240" w:lineRule="atLeast"/>
        <w:ind w:left="-1134"/>
        <w:rPr>
          <w:rFonts w:ascii="Times New Roman" w:hAnsi="Times New Roman" w:cs="Times New Roman"/>
          <w:sz w:val="24"/>
          <w:szCs w:val="24"/>
        </w:rPr>
      </w:pPr>
    </w:p>
    <w:p w:rsidR="007517D0" w:rsidRDefault="007517D0" w:rsidP="007517D0">
      <w:pPr>
        <w:spacing w:after="0" w:line="240" w:lineRule="atLeast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абота (по правилам)</w:t>
      </w:r>
    </w:p>
    <w:p w:rsidR="007517D0" w:rsidRDefault="007517D0" w:rsidP="007517D0">
      <w:pPr>
        <w:spacing w:after="0" w:line="240" w:lineRule="atLeast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7D0" w:rsidRDefault="007517D0" w:rsidP="007517D0">
      <w:pPr>
        <w:spacing w:after="0" w:line="240" w:lineRule="atLeast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VII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Итоги урока.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 Над какой темой мы сегодня работали на уроке?</w:t>
      </w:r>
    </w:p>
    <w:p w:rsidR="007517D0" w:rsidRP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517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 xml:space="preserve">- Чему равна площадь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трапеции</w:t>
      </w:r>
      <w:r w:rsidRPr="007517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?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 w:rsidRPr="007517D0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 Чему равна площадь ромба?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 Чему равна площадь треугольника?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 Назовите следствия теоремы о площади треугольника.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 Чему равна площадь параллелограмма?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 Чему равна площадь прямоугольника?</w:t>
      </w: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 Чему равна площадь квадрата?</w:t>
      </w:r>
    </w:p>
    <w:p w:rsidR="007517D0" w:rsidRPr="005B1AF2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517D0" w:rsidRDefault="007517D0" w:rsidP="007517D0">
      <w:pPr>
        <w:spacing w:after="0" w:line="240" w:lineRule="auto"/>
        <w:ind w:left="-113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VI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Рефлексия.</w:t>
      </w:r>
    </w:p>
    <w:p w:rsidR="007517D0" w:rsidRDefault="007517D0" w:rsidP="007517D0">
      <w:pPr>
        <w:shd w:val="clear" w:color="auto" w:fill="FFFFFF"/>
        <w:spacing w:after="0" w:line="240" w:lineRule="atLeast"/>
        <w:ind w:left="-113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lastRenderedPageBreak/>
        <w:t>- Что для вас на уроке было трудно?</w:t>
      </w:r>
    </w:p>
    <w:p w:rsidR="007517D0" w:rsidRDefault="007517D0" w:rsidP="007517D0">
      <w:pPr>
        <w:shd w:val="clear" w:color="auto" w:fill="FFFFFF"/>
        <w:spacing w:after="0" w:line="240" w:lineRule="atLeast"/>
        <w:ind w:left="-113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- Что было интересно?</w:t>
      </w:r>
    </w:p>
    <w:p w:rsidR="007517D0" w:rsidRDefault="007517D0" w:rsidP="007517D0">
      <w:pPr>
        <w:shd w:val="clear" w:color="auto" w:fill="FFFFFF"/>
        <w:spacing w:after="0" w:line="240" w:lineRule="atLeast"/>
        <w:ind w:left="-113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 xml:space="preserve">- Оцените свою работу на уроке.                </w:t>
      </w:r>
    </w:p>
    <w:p w:rsidR="007517D0" w:rsidRDefault="007517D0" w:rsidP="007517D0">
      <w:pPr>
        <w:shd w:val="clear" w:color="auto" w:fill="FFFFFF"/>
        <w:spacing w:after="0" w:line="240" w:lineRule="atLeast"/>
        <w:ind w:left="-113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</w:p>
    <w:p w:rsidR="007517D0" w:rsidRPr="004C0B18" w:rsidRDefault="007517D0" w:rsidP="007517D0">
      <w:pPr>
        <w:shd w:val="clear" w:color="auto" w:fill="FFFFFF"/>
        <w:spacing w:after="0" w:line="240" w:lineRule="atLeast"/>
        <w:ind w:left="-1134"/>
        <w:jc w:val="both"/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</w:pPr>
      <w:hyperlink r:id="rId9" w:tgtFrame="_blank" w:history="1">
        <w:r w:rsidRPr="004C0B18">
          <w:rPr>
            <w:rStyle w:val="a3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ru-RU"/>
          </w:rPr>
          <w:t>Домашнее задание</w:t>
        </w:r>
      </w:hyperlink>
      <w:r w:rsidRPr="004C0B1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4C0B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125 – 126, </w:t>
      </w:r>
      <w:r w:rsidRPr="009418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</w:t>
      </w:r>
    </w:p>
    <w:p w:rsidR="007517D0" w:rsidRDefault="007517D0"/>
    <w:sectPr w:rsidR="007517D0" w:rsidSect="007517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f3">
    <w:altName w:val="Times New Roman"/>
    <w:panose1 w:val="00000000000000000000"/>
    <w:charset w:val="00"/>
    <w:family w:val="roman"/>
    <w:notTrueType/>
    <w:pitch w:val="default"/>
  </w:font>
  <w:font w:name="ff1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F16B4"/>
    <w:multiLevelType w:val="hybridMultilevel"/>
    <w:tmpl w:val="BBC86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BE4A85"/>
    <w:multiLevelType w:val="hybridMultilevel"/>
    <w:tmpl w:val="13AE753A"/>
    <w:lvl w:ilvl="0" w:tplc="972ACF0C">
      <w:start w:val="1"/>
      <w:numFmt w:val="decimal"/>
      <w:lvlText w:val="%1."/>
      <w:lvlJc w:val="left"/>
      <w:pPr>
        <w:ind w:left="-4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7D0"/>
    <w:rsid w:val="00041B9F"/>
    <w:rsid w:val="007517D0"/>
    <w:rsid w:val="00EE657B"/>
    <w:rsid w:val="00F92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7D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5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17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7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517D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51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517D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51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pruo.ru/statyi/obrazovatelnie-statyi/243-vidi-domashnich-zadaniy-i-sposobi-ich-proverki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ИРИНОЧКА</dc:creator>
  <cp:lastModifiedBy>ИРИНОЧКА</cp:lastModifiedBy>
  <cp:revision>1</cp:revision>
  <dcterms:created xsi:type="dcterms:W3CDTF">2019-11-18T19:37:00Z</dcterms:created>
  <dcterms:modified xsi:type="dcterms:W3CDTF">2019-11-19T02:31:00Z</dcterms:modified>
</cp:coreProperties>
</file>