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C0" w:rsidRDefault="00C710C0" w:rsidP="005D07F8">
      <w:pPr>
        <w:pStyle w:val="2"/>
        <w:shd w:val="clear" w:color="auto" w:fill="auto"/>
        <w:spacing w:line="360" w:lineRule="auto"/>
        <w:rPr>
          <w:sz w:val="28"/>
          <w:szCs w:val="28"/>
        </w:rPr>
      </w:pPr>
      <w:proofErr w:type="spellStart"/>
      <w:r w:rsidRPr="004F7D62">
        <w:rPr>
          <w:sz w:val="28"/>
          <w:szCs w:val="28"/>
        </w:rPr>
        <w:t>Круглик</w:t>
      </w:r>
      <w:proofErr w:type="spellEnd"/>
      <w:r w:rsidRPr="004F7D62">
        <w:rPr>
          <w:sz w:val="28"/>
          <w:szCs w:val="28"/>
        </w:rPr>
        <w:t xml:space="preserve"> Ю.Н.</w:t>
      </w:r>
    </w:p>
    <w:p w:rsidR="00C710C0" w:rsidRPr="005D07F8" w:rsidRDefault="00C710C0" w:rsidP="005D07F8">
      <w:pPr>
        <w:pStyle w:val="2"/>
        <w:shd w:val="clear" w:color="auto" w:fill="auto"/>
        <w:spacing w:line="360" w:lineRule="auto"/>
        <w:rPr>
          <w:i/>
          <w:sz w:val="28"/>
          <w:szCs w:val="28"/>
        </w:rPr>
      </w:pPr>
      <w:r w:rsidRPr="005D07F8">
        <w:rPr>
          <w:i/>
          <w:sz w:val="28"/>
          <w:szCs w:val="28"/>
        </w:rPr>
        <w:t>ГБПОУ «КМК»</w:t>
      </w:r>
      <w:r w:rsidR="005D07F8">
        <w:rPr>
          <w:i/>
          <w:sz w:val="28"/>
          <w:szCs w:val="28"/>
        </w:rPr>
        <w:t xml:space="preserve"> </w:t>
      </w:r>
      <w:r w:rsidRPr="005D07F8">
        <w:rPr>
          <w:i/>
          <w:sz w:val="28"/>
          <w:szCs w:val="28"/>
        </w:rPr>
        <w:t>г. Кропоткин, Краснодарский край.</w:t>
      </w:r>
    </w:p>
    <w:p w:rsidR="00C710C0" w:rsidRPr="001322F4" w:rsidRDefault="00C710C0" w:rsidP="005D07F8">
      <w:pPr>
        <w:pStyle w:val="3"/>
        <w:spacing w:after="0" w:line="360" w:lineRule="auto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bookmarkStart w:id="0" w:name="_GoBack"/>
      <w:r w:rsidR="005D07F8" w:rsidRPr="001322F4">
        <w:rPr>
          <w:rFonts w:ascii="Times New Roman" w:hAnsi="Times New Roman"/>
          <w:b/>
          <w:bCs/>
          <w:color w:val="000000"/>
          <w:sz w:val="28"/>
          <w:szCs w:val="28"/>
        </w:rPr>
        <w:t>Формирование клинического мышления студентов посредством деловой игры на практических занятиях</w:t>
      </w:r>
      <w:bookmarkEnd w:id="0"/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C710C0" w:rsidRPr="00C14A85" w:rsidRDefault="00C710C0" w:rsidP="005D07F8">
      <w:pPr>
        <w:pStyle w:val="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4A85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14A85">
        <w:rPr>
          <w:rFonts w:ascii="Times New Roman" w:hAnsi="Times New Roman"/>
          <w:sz w:val="28"/>
          <w:szCs w:val="28"/>
        </w:rPr>
        <w:t>Деловые игры обладают большими образовательными и развивающими возможностями. Во-первых, в них моделируются профессиональные отношения, условия профессиональной деятельности, позволяющие включить студента в имитируемую профессиональную среду, то есть в деловой игре приобретаются необходимые умения и навыки правильного выполнения своих профессиональных функций, что способствует интенсивному профессиональному развитию и позволяет сократить разрыв между теорией и практикой.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C14A85">
        <w:rPr>
          <w:rFonts w:ascii="Times New Roman" w:hAnsi="Times New Roman"/>
          <w:sz w:val="28"/>
          <w:szCs w:val="28"/>
        </w:rPr>
        <w:t>аскрывает личностный потенциал студента: умение занять активную позицию, испытать себя на профессиональную пригодность, упражняться в профессиональной компетентности, а также прогнозировать свои собственные возможности для выполнения будущей профессиональной деятельности. Подобные занятия приучают к самостоятельности, инициативности, вызывают чувство удовлетворенности и уверенности в себе.</w:t>
      </w:r>
    </w:p>
    <w:p w:rsidR="005D07F8" w:rsidRDefault="00C710C0" w:rsidP="005D07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A85">
        <w:rPr>
          <w:rFonts w:ascii="Times New Roman" w:hAnsi="Times New Roman"/>
          <w:sz w:val="28"/>
          <w:szCs w:val="28"/>
        </w:rPr>
        <w:t xml:space="preserve">Наиболее благоприятный момент для применения деловых игр – завершающий этап обучения, когда студенты уже обладают достаточным уровнем знаний, умеют самостоятельно работать и им легче справиться с ситуациями, моделирующими профессиональную деятельность. </w:t>
      </w:r>
    </w:p>
    <w:p w:rsidR="00C710C0" w:rsidRPr="00C14A85" w:rsidRDefault="00C710C0" w:rsidP="005D07F8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4A85">
        <w:rPr>
          <w:rFonts w:ascii="Times New Roman" w:hAnsi="Times New Roman"/>
          <w:sz w:val="28"/>
          <w:szCs w:val="28"/>
        </w:rPr>
        <w:t xml:space="preserve">По методике деловая игра представляет собой имитационную игру, в ходе которой участники, имитируя деятельность того или иного служебного лица, на основе анализа данной ситуации принимают решения. Бригада делится на две малые группы: первая – «исполнители», вторая – «оппоненты», оценивающие действия «соперников», не имея перед собой эталонов ответов. В игре принимает участие и «арбитр», который, по эталонам ответов на теоретические знания и практические навыки, оценивает действия студентов. </w:t>
      </w:r>
      <w:r w:rsidRPr="00C14A85">
        <w:rPr>
          <w:rFonts w:ascii="Times New Roman" w:hAnsi="Times New Roman"/>
          <w:sz w:val="28"/>
          <w:szCs w:val="28"/>
        </w:rPr>
        <w:tab/>
      </w:r>
    </w:p>
    <w:p w:rsidR="00C710C0" w:rsidRPr="00C14A85" w:rsidRDefault="00C710C0" w:rsidP="005D07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A85">
        <w:rPr>
          <w:rFonts w:ascii="Times New Roman" w:hAnsi="Times New Roman"/>
          <w:sz w:val="28"/>
          <w:szCs w:val="28"/>
        </w:rPr>
        <w:t xml:space="preserve">Включение в учебный процесс игр позволяет удовлетворять познавательные, коммуникативные, эстетические и творческие потребности </w:t>
      </w:r>
      <w:r w:rsidRPr="00C14A85">
        <w:rPr>
          <w:rFonts w:ascii="Times New Roman" w:hAnsi="Times New Roman"/>
          <w:sz w:val="28"/>
          <w:szCs w:val="28"/>
        </w:rPr>
        <w:lastRenderedPageBreak/>
        <w:t>обучающихся. Состязательность, смена видов занятий в форме игрового действия оживляет восприятие, способствует более прочному запоминанию учебного материала, обогащает процесс обучения, действуя по принципу: «Расскажи мне – и я услышу. Покажи мне – и я запомню. Вовлеки меня, и я пойму».</w:t>
      </w:r>
    </w:p>
    <w:p w:rsidR="00C710C0" w:rsidRPr="00C14A85" w:rsidRDefault="00C710C0" w:rsidP="005D07F8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4A85">
        <w:rPr>
          <w:rFonts w:ascii="Times New Roman" w:hAnsi="Times New Roman"/>
          <w:sz w:val="28"/>
          <w:szCs w:val="28"/>
        </w:rPr>
        <w:t xml:space="preserve">Деловые игры – это перспективная форма учебной деятельности, которая формирует навыки клинического мышления. Педагогические технологии, подобные рассмотренной – современное требование времени, которое обусловлено, в первую очередь, переходом на обучение по ФГОС </w:t>
      </w:r>
      <w:r w:rsidRPr="00C14A85">
        <w:rPr>
          <w:rFonts w:ascii="Times New Roman" w:hAnsi="Times New Roman"/>
          <w:sz w:val="28"/>
          <w:szCs w:val="28"/>
          <w:lang w:val="en-US"/>
        </w:rPr>
        <w:t>III</w:t>
      </w:r>
      <w:r w:rsidRPr="00C14A85">
        <w:rPr>
          <w:rFonts w:ascii="Times New Roman" w:hAnsi="Times New Roman"/>
          <w:sz w:val="28"/>
          <w:szCs w:val="28"/>
        </w:rPr>
        <w:t xml:space="preserve">, принципиальным отличием которого является переход от </w:t>
      </w:r>
      <w:proofErr w:type="spellStart"/>
      <w:r w:rsidRPr="00C14A85">
        <w:rPr>
          <w:rFonts w:ascii="Times New Roman" w:hAnsi="Times New Roman"/>
          <w:sz w:val="28"/>
          <w:szCs w:val="28"/>
        </w:rPr>
        <w:t>знаниевых</w:t>
      </w:r>
      <w:proofErr w:type="spellEnd"/>
      <w:r w:rsidRPr="00C14A85">
        <w:rPr>
          <w:rFonts w:ascii="Times New Roman" w:hAnsi="Times New Roman"/>
          <w:sz w:val="28"/>
          <w:szCs w:val="28"/>
        </w:rPr>
        <w:t xml:space="preserve"> технологий к </w:t>
      </w:r>
      <w:proofErr w:type="spellStart"/>
      <w:r w:rsidRPr="00C14A85">
        <w:rPr>
          <w:rFonts w:ascii="Times New Roman" w:hAnsi="Times New Roman"/>
          <w:sz w:val="28"/>
          <w:szCs w:val="28"/>
        </w:rPr>
        <w:t>компетентностым</w:t>
      </w:r>
      <w:proofErr w:type="spellEnd"/>
      <w:r w:rsidRPr="00C14A85">
        <w:rPr>
          <w:rFonts w:ascii="Times New Roman" w:hAnsi="Times New Roman"/>
          <w:sz w:val="28"/>
          <w:szCs w:val="28"/>
        </w:rPr>
        <w:t xml:space="preserve">, где клиническое мышлении рассматривается как одна из профессиональных компетенций будущего специалиста.  </w:t>
      </w:r>
    </w:p>
    <w:p w:rsidR="00C710C0" w:rsidRPr="00C14A85" w:rsidRDefault="00C710C0" w:rsidP="005D07F8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</w:t>
      </w:r>
      <w:r w:rsidR="005D07F8">
        <w:rPr>
          <w:rFonts w:ascii="Times New Roman" w:hAnsi="Times New Roman" w:cs="Times New Roman"/>
          <w:sz w:val="28"/>
          <w:szCs w:val="28"/>
        </w:rPr>
        <w:t>уемых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Pr="00C14A85">
        <w:rPr>
          <w:rFonts w:ascii="Times New Roman" w:hAnsi="Times New Roman" w:cs="Times New Roman"/>
          <w:sz w:val="28"/>
          <w:szCs w:val="28"/>
        </w:rPr>
        <w:t>:</w:t>
      </w:r>
    </w:p>
    <w:p w:rsidR="00C710C0" w:rsidRPr="00C14A85" w:rsidRDefault="00C710C0" w:rsidP="005D07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63A">
        <w:rPr>
          <w:rFonts w:ascii="Times New Roman" w:hAnsi="Times New Roman" w:cs="Times New Roman"/>
          <w:color w:val="000000"/>
          <w:sz w:val="28"/>
          <w:szCs w:val="28"/>
        </w:rPr>
        <w:t>Клименко И.С. Системное использование методов игрового социального имитационного моделирования как средство формирования познавательной и социальной активности молодежи</w:t>
      </w:r>
      <w:proofErr w:type="gramStart"/>
      <w:r w:rsidR="00514F6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C163A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6C163A">
        <w:rPr>
          <w:rFonts w:ascii="Times New Roman" w:hAnsi="Times New Roman" w:cs="Times New Roman"/>
          <w:color w:val="000000"/>
          <w:sz w:val="28"/>
          <w:szCs w:val="28"/>
        </w:rPr>
        <w:t>Железноводск, 2017.-С.70-74</w:t>
      </w:r>
    </w:p>
    <w:p w:rsidR="00C710C0" w:rsidRPr="00C14A85" w:rsidRDefault="00C710C0" w:rsidP="005D07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C163A">
        <w:rPr>
          <w:rFonts w:ascii="Times New Roman" w:hAnsi="Times New Roman" w:cs="Times New Roman"/>
          <w:color w:val="000000"/>
          <w:sz w:val="28"/>
          <w:szCs w:val="28"/>
        </w:rPr>
        <w:t xml:space="preserve">Платов В.Я. Деловые игры. Разработка, организация, проведение. Учебник / В.Я. Платов. - М.: </w:t>
      </w:r>
      <w:proofErr w:type="spellStart"/>
      <w:r w:rsidRPr="006C163A">
        <w:rPr>
          <w:rFonts w:ascii="Times New Roman" w:hAnsi="Times New Roman" w:cs="Times New Roman"/>
          <w:color w:val="000000"/>
          <w:sz w:val="28"/>
          <w:szCs w:val="28"/>
        </w:rPr>
        <w:t>Профиздат</w:t>
      </w:r>
      <w:proofErr w:type="spellEnd"/>
      <w:r w:rsidRPr="006C163A">
        <w:rPr>
          <w:rFonts w:ascii="Times New Roman" w:hAnsi="Times New Roman" w:cs="Times New Roman"/>
          <w:color w:val="000000"/>
          <w:sz w:val="28"/>
          <w:szCs w:val="28"/>
        </w:rPr>
        <w:t>, 2012. - 192 c.</w:t>
      </w:r>
    </w:p>
    <w:p w:rsidR="00C710C0" w:rsidRPr="00504382" w:rsidRDefault="00C710C0" w:rsidP="005D07F8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4382">
        <w:rPr>
          <w:rFonts w:ascii="Times New Roman" w:hAnsi="Times New Roman" w:cs="Times New Roman"/>
          <w:color w:val="000000"/>
          <w:sz w:val="28"/>
          <w:szCs w:val="28"/>
        </w:rPr>
        <w:t xml:space="preserve">Клименко И.С. Качество подготовки специалистов: информационный аспект./Сб. "Материалы международной научно-практической конференции </w:t>
      </w:r>
      <w:proofErr w:type="spellStart"/>
      <w:r w:rsidRPr="00504382">
        <w:rPr>
          <w:rFonts w:ascii="Times New Roman" w:hAnsi="Times New Roman" w:cs="Times New Roman"/>
          <w:color w:val="000000"/>
          <w:sz w:val="28"/>
          <w:szCs w:val="28"/>
        </w:rPr>
        <w:t>Алдамжаровские</w:t>
      </w:r>
      <w:proofErr w:type="spellEnd"/>
      <w:r w:rsidRPr="00504382">
        <w:rPr>
          <w:rFonts w:ascii="Times New Roman" w:hAnsi="Times New Roman" w:cs="Times New Roman"/>
          <w:color w:val="000000"/>
          <w:sz w:val="28"/>
          <w:szCs w:val="28"/>
        </w:rPr>
        <w:t xml:space="preserve"> чтения» "Информатизация общества: современное состояние и перспективы", Костанай-2007.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04382">
        <w:rPr>
          <w:rFonts w:ascii="Times New Roman" w:hAnsi="Times New Roman" w:cs="Times New Roman"/>
          <w:color w:val="000000"/>
          <w:sz w:val="28"/>
          <w:szCs w:val="28"/>
        </w:rPr>
        <w:t>С.507-510.</w:t>
      </w:r>
    </w:p>
    <w:p w:rsidR="00D16C14" w:rsidRDefault="00D16C14" w:rsidP="005D07F8">
      <w:pPr>
        <w:spacing w:after="0" w:line="360" w:lineRule="auto"/>
        <w:jc w:val="both"/>
      </w:pPr>
    </w:p>
    <w:sectPr w:rsidR="00D16C14" w:rsidSect="005D07F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11849"/>
    <w:multiLevelType w:val="hybridMultilevel"/>
    <w:tmpl w:val="A7842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C0"/>
    <w:rsid w:val="002F415D"/>
    <w:rsid w:val="00514F65"/>
    <w:rsid w:val="005C3B5C"/>
    <w:rsid w:val="005D07F8"/>
    <w:rsid w:val="00B5780D"/>
    <w:rsid w:val="00C710C0"/>
    <w:rsid w:val="00D1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710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710C0"/>
    <w:rPr>
      <w:rFonts w:ascii="Calibri" w:eastAsia="Times New Roman" w:hAnsi="Calibri" w:cs="Times New Roman"/>
      <w:sz w:val="16"/>
      <w:szCs w:val="16"/>
      <w:lang w:eastAsia="ru-RU"/>
    </w:rPr>
  </w:style>
  <w:style w:type="paragraph" w:styleId="a3">
    <w:name w:val="Plain Text"/>
    <w:basedOn w:val="a"/>
    <w:link w:val="a4"/>
    <w:semiHidden/>
    <w:rsid w:val="00C710C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C710C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710C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No Spacing"/>
    <w:uiPriority w:val="1"/>
    <w:qFormat/>
    <w:rsid w:val="00C710C0"/>
    <w:pPr>
      <w:spacing w:after="0" w:line="240" w:lineRule="auto"/>
    </w:pPr>
  </w:style>
  <w:style w:type="character" w:customStyle="1" w:styleId="Bodytext">
    <w:name w:val="Body text_"/>
    <w:basedOn w:val="a0"/>
    <w:link w:val="2"/>
    <w:rsid w:val="00C710C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C710C0"/>
    <w:pPr>
      <w:widowControl w:val="0"/>
      <w:shd w:val="clear" w:color="auto" w:fill="FFFFFF"/>
      <w:spacing w:after="0" w:line="0" w:lineRule="atLeast"/>
      <w:jc w:val="right"/>
    </w:pPr>
    <w:rPr>
      <w:rFonts w:ascii="Times New Roman" w:hAnsi="Times New Roman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0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710C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710C0"/>
    <w:rPr>
      <w:rFonts w:ascii="Calibri" w:eastAsia="Times New Roman" w:hAnsi="Calibri" w:cs="Times New Roman"/>
      <w:sz w:val="16"/>
      <w:szCs w:val="16"/>
      <w:lang w:eastAsia="ru-RU"/>
    </w:rPr>
  </w:style>
  <w:style w:type="paragraph" w:styleId="a3">
    <w:name w:val="Plain Text"/>
    <w:basedOn w:val="a"/>
    <w:link w:val="a4"/>
    <w:semiHidden/>
    <w:rsid w:val="00C710C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C710C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710C0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No Spacing"/>
    <w:uiPriority w:val="1"/>
    <w:qFormat/>
    <w:rsid w:val="00C710C0"/>
    <w:pPr>
      <w:spacing w:after="0" w:line="240" w:lineRule="auto"/>
    </w:pPr>
  </w:style>
  <w:style w:type="character" w:customStyle="1" w:styleId="Bodytext">
    <w:name w:val="Body text_"/>
    <w:basedOn w:val="a0"/>
    <w:link w:val="2"/>
    <w:rsid w:val="00C710C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C710C0"/>
    <w:pPr>
      <w:widowControl w:val="0"/>
      <w:shd w:val="clear" w:color="auto" w:fill="FFFFFF"/>
      <w:spacing w:after="0" w:line="0" w:lineRule="atLeast"/>
      <w:jc w:val="right"/>
    </w:pPr>
    <w:rPr>
      <w:rFonts w:ascii="Times New Roman" w:hAnsi="Times New Roman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2019-12-06T06:13:00Z</dcterms:created>
  <dcterms:modified xsi:type="dcterms:W3CDTF">2020-06-13T12:27:00Z</dcterms:modified>
</cp:coreProperties>
</file>