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35DE9" w:rsidRDefault="00D35DE9" w:rsidP="002D6C9D">
      <w:pPr>
        <w:pStyle w:val="a6"/>
        <w:ind w:firstLine="284"/>
        <w:jc w:val="both"/>
        <w:rPr>
          <w:rFonts w:ascii="Times New Roman" w:hAnsi="Times New Roman" w:cs="Times New Roman"/>
          <w:sz w:val="28"/>
          <w:szCs w:val="28"/>
        </w:rPr>
      </w:pPr>
    </w:p>
    <w:p w:rsidR="00D35DE9" w:rsidRDefault="00D35DE9" w:rsidP="00D35DE9">
      <w:pPr>
        <w:pStyle w:val="1"/>
        <w:ind w:left="-900" w:right="-365"/>
        <w:jc w:val="center"/>
        <w:rPr>
          <w:sz w:val="24"/>
          <w:szCs w:val="24"/>
        </w:rPr>
      </w:pPr>
      <w:r>
        <w:rPr>
          <w:sz w:val="24"/>
          <w:szCs w:val="24"/>
        </w:rPr>
        <w:t>Администрация   городского  округа  Самара</w:t>
      </w:r>
    </w:p>
    <w:p w:rsidR="00D35DE9" w:rsidRDefault="00D35DE9" w:rsidP="00D35DE9">
      <w:pPr>
        <w:pStyle w:val="1"/>
        <w:ind w:left="-900" w:right="-365"/>
        <w:jc w:val="center"/>
        <w:rPr>
          <w:sz w:val="24"/>
          <w:szCs w:val="24"/>
        </w:rPr>
      </w:pPr>
      <w:r>
        <w:rPr>
          <w:sz w:val="24"/>
          <w:szCs w:val="24"/>
        </w:rPr>
        <w:t>Департамент  культуры  и молодёжной  политики</w:t>
      </w:r>
    </w:p>
    <w:p w:rsidR="00D35DE9" w:rsidRDefault="00D35DE9" w:rsidP="00D35DE9">
      <w:pPr>
        <w:pStyle w:val="1"/>
        <w:ind w:left="-851" w:right="-365" w:hanging="141"/>
        <w:jc w:val="center"/>
        <w:rPr>
          <w:sz w:val="28"/>
          <w:szCs w:val="28"/>
        </w:rPr>
      </w:pPr>
      <w:r>
        <w:rPr>
          <w:sz w:val="28"/>
          <w:szCs w:val="28"/>
        </w:rPr>
        <w:t>Муниципальное бюджетное  учреждение</w:t>
      </w:r>
    </w:p>
    <w:p w:rsidR="00D35DE9" w:rsidRDefault="00D35DE9" w:rsidP="00D35DE9">
      <w:pPr>
        <w:pStyle w:val="1"/>
        <w:ind w:left="-851" w:right="-365" w:hanging="141"/>
        <w:jc w:val="center"/>
        <w:rPr>
          <w:sz w:val="28"/>
          <w:szCs w:val="28"/>
        </w:rPr>
      </w:pPr>
      <w:r>
        <w:rPr>
          <w:sz w:val="28"/>
          <w:szCs w:val="28"/>
        </w:rPr>
        <w:t xml:space="preserve"> дополнительного образования городского округа  Самара</w:t>
      </w:r>
    </w:p>
    <w:p w:rsidR="00D35DE9" w:rsidRDefault="00D35DE9" w:rsidP="00D35DE9">
      <w:pPr>
        <w:pStyle w:val="a7"/>
        <w:ind w:left="-1800" w:right="-365"/>
        <w:jc w:val="center"/>
        <w:rPr>
          <w:rFonts w:ascii="System" w:hAnsi="System"/>
          <w:b w:val="0"/>
          <w:sz w:val="28"/>
          <w:szCs w:val="28"/>
        </w:rPr>
      </w:pPr>
      <w:r>
        <w:rPr>
          <w:b w:val="0"/>
          <w:sz w:val="28"/>
          <w:szCs w:val="28"/>
        </w:rPr>
        <w:t xml:space="preserve">           « </w:t>
      </w:r>
      <w:r>
        <w:rPr>
          <w:rFonts w:ascii="Arial Black" w:hAnsi="Arial Black"/>
          <w:b w:val="0"/>
          <w:sz w:val="28"/>
          <w:szCs w:val="28"/>
        </w:rPr>
        <w:t>ДЕТСКАЯ     МУЗЫКАЛЬНАЯ     ШКОЛА       №  20</w:t>
      </w:r>
      <w:r>
        <w:rPr>
          <w:rFonts w:ascii="System" w:hAnsi="System"/>
          <w:b w:val="0"/>
          <w:sz w:val="28"/>
          <w:szCs w:val="28"/>
        </w:rPr>
        <w:t>»</w:t>
      </w:r>
    </w:p>
    <w:p w:rsidR="00D35DE9" w:rsidRDefault="00D35DE9" w:rsidP="00014760">
      <w:pPr>
        <w:tabs>
          <w:tab w:val="left" w:pos="-240"/>
          <w:tab w:val="center" w:pos="3960"/>
        </w:tabs>
        <w:spacing w:after="0"/>
        <w:ind w:left="-1134" w:right="-365" w:hanging="666"/>
        <w:rPr>
          <w:rFonts w:ascii="Times New Roman" w:hAnsi="Times New Roman"/>
          <w:b/>
          <w:sz w:val="28"/>
          <w:szCs w:val="28"/>
        </w:rPr>
      </w:pPr>
      <w:r>
        <w:rPr>
          <w:rFonts w:ascii="Times New Roman" w:hAnsi="Times New Roman"/>
          <w:b/>
          <w:sz w:val="28"/>
          <w:szCs w:val="28"/>
        </w:rPr>
        <w:tab/>
      </w:r>
      <w:r>
        <w:rPr>
          <w:rFonts w:ascii="Times New Roman" w:hAnsi="Times New Roman"/>
          <w:b/>
          <w:sz w:val="28"/>
          <w:szCs w:val="28"/>
        </w:rPr>
        <w:tab/>
        <w:t xml:space="preserve">                           ( МБУ ДО г.</w:t>
      </w:r>
      <w:r w:rsidR="00BC22FA">
        <w:rPr>
          <w:rFonts w:ascii="Times New Roman" w:hAnsi="Times New Roman"/>
          <w:b/>
          <w:sz w:val="28"/>
          <w:szCs w:val="28"/>
        </w:rPr>
        <w:t xml:space="preserve"> </w:t>
      </w:r>
      <w:r>
        <w:rPr>
          <w:rFonts w:ascii="Times New Roman" w:hAnsi="Times New Roman"/>
          <w:b/>
          <w:sz w:val="28"/>
          <w:szCs w:val="28"/>
        </w:rPr>
        <w:t>о. Самара «ДМШ № 20»)</w:t>
      </w:r>
    </w:p>
    <w:p w:rsidR="00D35DE9" w:rsidRDefault="00D35DE9" w:rsidP="00014760">
      <w:pPr>
        <w:tabs>
          <w:tab w:val="left" w:pos="-240"/>
          <w:tab w:val="center" w:pos="3960"/>
        </w:tabs>
        <w:spacing w:after="0"/>
        <w:ind w:left="-1134" w:right="-365" w:hanging="666"/>
        <w:rPr>
          <w:rFonts w:ascii="Times New Roman" w:hAnsi="Times New Roman"/>
          <w:b/>
          <w:sz w:val="28"/>
          <w:szCs w:val="28"/>
          <w:u w:val="single"/>
        </w:rPr>
      </w:pPr>
      <w:r>
        <w:rPr>
          <w:rFonts w:ascii="Times New Roman" w:hAnsi="Times New Roman"/>
          <w:b/>
          <w:sz w:val="28"/>
          <w:szCs w:val="28"/>
        </w:rPr>
        <w:t xml:space="preserve">                       </w:t>
      </w:r>
      <w:r>
        <w:rPr>
          <w:rFonts w:ascii="Times New Roman" w:hAnsi="Times New Roman"/>
          <w:b/>
          <w:sz w:val="28"/>
          <w:szCs w:val="28"/>
          <w:u w:val="single"/>
        </w:rPr>
        <w:t>----------------------------------------------------------------------------------------------------</w:t>
      </w:r>
    </w:p>
    <w:p w:rsidR="00D35DE9" w:rsidRDefault="00D35DE9" w:rsidP="00014760">
      <w:pPr>
        <w:tabs>
          <w:tab w:val="left" w:pos="-240"/>
          <w:tab w:val="center" w:pos="3960"/>
        </w:tabs>
        <w:spacing w:after="0"/>
        <w:ind w:right="-365"/>
        <w:rPr>
          <w:b/>
        </w:rPr>
      </w:pPr>
      <w:r>
        <w:rPr>
          <w:rFonts w:ascii="Times New Roman" w:hAnsi="Times New Roman"/>
          <w:b/>
        </w:rPr>
        <w:t xml:space="preserve">                      РОССИЯ,  </w:t>
      </w:r>
      <w:smartTag w:uri="urn:schemas-microsoft-com:office:smarttags" w:element="metricconverter">
        <w:smartTagPr>
          <w:attr w:name="ProductID" w:val="443092 г"/>
        </w:smartTagPr>
        <w:r>
          <w:rPr>
            <w:rFonts w:ascii="Times New Roman" w:hAnsi="Times New Roman"/>
            <w:b/>
          </w:rPr>
          <w:t>443092 г</w:t>
        </w:r>
      </w:smartTag>
      <w:r>
        <w:rPr>
          <w:rFonts w:ascii="Times New Roman" w:hAnsi="Times New Roman"/>
          <w:b/>
        </w:rPr>
        <w:t>. САМАРА,  ул.</w:t>
      </w:r>
      <w:r w:rsidR="00BC22FA">
        <w:rPr>
          <w:rFonts w:ascii="Times New Roman" w:hAnsi="Times New Roman"/>
          <w:b/>
        </w:rPr>
        <w:t xml:space="preserve"> </w:t>
      </w:r>
      <w:r>
        <w:rPr>
          <w:rFonts w:ascii="Times New Roman" w:hAnsi="Times New Roman"/>
          <w:b/>
        </w:rPr>
        <w:t>КАХОВСКАЯ, д. 7</w:t>
      </w:r>
    </w:p>
    <w:p w:rsidR="00D35DE9" w:rsidRDefault="00D35DE9" w:rsidP="00014760">
      <w:pPr>
        <w:tabs>
          <w:tab w:val="left" w:pos="-240"/>
          <w:tab w:val="center" w:pos="3960"/>
        </w:tabs>
        <w:spacing w:after="0"/>
        <w:ind w:left="-1134" w:right="-365" w:hanging="666"/>
        <w:jc w:val="center"/>
        <w:rPr>
          <w:rFonts w:ascii="Times New Roman" w:hAnsi="Times New Roman" w:cs="Times New Roman"/>
          <w:b/>
        </w:rPr>
      </w:pPr>
      <w:r>
        <w:rPr>
          <w:rFonts w:ascii="Times New Roman" w:hAnsi="Times New Roman" w:cs="Times New Roman"/>
          <w:b/>
        </w:rPr>
        <w:t xml:space="preserve">Телефон: 8(846) 992-57-59 / факс 8(846) 992-57-59  </w:t>
      </w:r>
    </w:p>
    <w:p w:rsidR="00D35DE9" w:rsidRPr="00E435D1" w:rsidRDefault="00D35DE9" w:rsidP="00014760">
      <w:pPr>
        <w:tabs>
          <w:tab w:val="left" w:pos="-240"/>
          <w:tab w:val="center" w:pos="3960"/>
        </w:tabs>
        <w:spacing w:after="0"/>
        <w:ind w:left="-1134" w:right="-365" w:hanging="666"/>
        <w:jc w:val="center"/>
        <w:rPr>
          <w:b/>
          <w:lang w:val="en-US"/>
        </w:rPr>
      </w:pPr>
      <w:r w:rsidRPr="0052056B">
        <w:rPr>
          <w:rFonts w:ascii="Times New Roman" w:hAnsi="Times New Roman" w:cs="Times New Roman"/>
          <w:b/>
        </w:rPr>
        <w:t xml:space="preserve">   </w:t>
      </w:r>
      <w:r>
        <w:rPr>
          <w:rFonts w:ascii="Times New Roman" w:hAnsi="Times New Roman" w:cs="Times New Roman"/>
          <w:b/>
          <w:lang w:val="en-US"/>
        </w:rPr>
        <w:t>e</w:t>
      </w:r>
      <w:r w:rsidRPr="00E435D1">
        <w:rPr>
          <w:rFonts w:ascii="Times New Roman" w:hAnsi="Times New Roman" w:cs="Times New Roman"/>
          <w:b/>
          <w:lang w:val="en-US"/>
        </w:rPr>
        <w:t>-</w:t>
      </w:r>
      <w:r>
        <w:rPr>
          <w:rFonts w:ascii="Times New Roman" w:hAnsi="Times New Roman" w:cs="Times New Roman"/>
          <w:b/>
          <w:lang w:val="en-US"/>
        </w:rPr>
        <w:t>mail</w:t>
      </w:r>
      <w:r w:rsidRPr="00E435D1">
        <w:rPr>
          <w:rFonts w:ascii="Times New Roman" w:hAnsi="Times New Roman" w:cs="Times New Roman"/>
          <w:b/>
          <w:lang w:val="en-US"/>
        </w:rPr>
        <w:t xml:space="preserve">: </w:t>
      </w:r>
      <w:r>
        <w:rPr>
          <w:rFonts w:ascii="Times New Roman" w:hAnsi="Times New Roman" w:cs="Times New Roman"/>
          <w:b/>
          <w:lang w:val="en-US"/>
        </w:rPr>
        <w:t>olgadmsh</w:t>
      </w:r>
      <w:r w:rsidRPr="00E435D1">
        <w:rPr>
          <w:rFonts w:ascii="Times New Roman" w:hAnsi="Times New Roman" w:cs="Times New Roman"/>
          <w:b/>
          <w:lang w:val="en-US"/>
        </w:rPr>
        <w:t>20@</w:t>
      </w:r>
      <w:r>
        <w:rPr>
          <w:rFonts w:ascii="Times New Roman" w:hAnsi="Times New Roman" w:cs="Times New Roman"/>
          <w:b/>
          <w:lang w:val="en-US"/>
        </w:rPr>
        <w:t>mail</w:t>
      </w:r>
      <w:r w:rsidRPr="00E435D1">
        <w:rPr>
          <w:rFonts w:ascii="Times New Roman" w:hAnsi="Times New Roman" w:cs="Times New Roman"/>
          <w:b/>
          <w:lang w:val="en-US"/>
        </w:rPr>
        <w:t>.</w:t>
      </w:r>
      <w:r>
        <w:rPr>
          <w:rFonts w:ascii="Times New Roman" w:hAnsi="Times New Roman" w:cs="Times New Roman"/>
          <w:b/>
          <w:lang w:val="en-US"/>
        </w:rPr>
        <w:t>ru</w:t>
      </w:r>
      <w:r w:rsidRPr="00E435D1">
        <w:rPr>
          <w:b/>
          <w:lang w:val="en-US"/>
        </w:rPr>
        <w:t xml:space="preserve">;    </w:t>
      </w:r>
      <w:r>
        <w:rPr>
          <w:b/>
        </w:rPr>
        <w:t>сайт</w:t>
      </w:r>
      <w:r w:rsidRPr="00E435D1">
        <w:rPr>
          <w:lang w:val="en-US"/>
        </w:rPr>
        <w:t>:</w:t>
      </w:r>
      <w:r>
        <w:rPr>
          <w:b/>
          <w:lang w:val="en-US"/>
        </w:rPr>
        <w:t>dmsh</w:t>
      </w:r>
      <w:r w:rsidRPr="00E435D1">
        <w:rPr>
          <w:b/>
          <w:lang w:val="en-US"/>
        </w:rPr>
        <w:t>20.</w:t>
      </w:r>
      <w:r>
        <w:rPr>
          <w:b/>
          <w:lang w:val="en-US"/>
        </w:rPr>
        <w:t>smr</w:t>
      </w:r>
      <w:r w:rsidRPr="00E435D1">
        <w:rPr>
          <w:b/>
          <w:lang w:val="en-US"/>
        </w:rPr>
        <w:t>.</w:t>
      </w:r>
      <w:r>
        <w:rPr>
          <w:b/>
          <w:lang w:val="en-US"/>
        </w:rPr>
        <w:t>muzkult</w:t>
      </w:r>
      <w:r w:rsidRPr="00E435D1">
        <w:rPr>
          <w:b/>
          <w:lang w:val="en-US"/>
        </w:rPr>
        <w:t>.</w:t>
      </w:r>
      <w:r>
        <w:rPr>
          <w:b/>
          <w:lang w:val="en-US"/>
        </w:rPr>
        <w:t>ru</w:t>
      </w:r>
    </w:p>
    <w:p w:rsidR="00D35DE9" w:rsidRPr="00E435D1" w:rsidRDefault="00D35DE9" w:rsidP="00014760">
      <w:pPr>
        <w:spacing w:after="0"/>
        <w:ind w:left="360" w:right="-365"/>
        <w:jc w:val="center"/>
        <w:rPr>
          <w:b/>
          <w:sz w:val="18"/>
          <w:lang w:val="en-US"/>
        </w:rPr>
      </w:pPr>
    </w:p>
    <w:p w:rsidR="0076303E" w:rsidRPr="00E435D1" w:rsidRDefault="0076303E" w:rsidP="00793795">
      <w:pPr>
        <w:pStyle w:val="a6"/>
        <w:ind w:firstLine="284"/>
        <w:jc w:val="center"/>
        <w:rPr>
          <w:rFonts w:ascii="Times New Roman" w:hAnsi="Times New Roman" w:cs="Times New Roman"/>
          <w:b/>
          <w:sz w:val="32"/>
          <w:szCs w:val="32"/>
          <w:lang w:val="en-US"/>
        </w:rPr>
      </w:pPr>
    </w:p>
    <w:p w:rsidR="0076303E" w:rsidRPr="00E435D1" w:rsidRDefault="0076303E" w:rsidP="00793795">
      <w:pPr>
        <w:pStyle w:val="a6"/>
        <w:ind w:firstLine="284"/>
        <w:jc w:val="center"/>
        <w:rPr>
          <w:rFonts w:ascii="Times New Roman" w:hAnsi="Times New Roman" w:cs="Times New Roman"/>
          <w:b/>
          <w:sz w:val="32"/>
          <w:szCs w:val="32"/>
          <w:lang w:val="en-US"/>
        </w:rPr>
      </w:pPr>
    </w:p>
    <w:p w:rsidR="00BC22FA" w:rsidRPr="00E435D1" w:rsidRDefault="00BC22FA" w:rsidP="00793795">
      <w:pPr>
        <w:pStyle w:val="a6"/>
        <w:ind w:firstLine="284"/>
        <w:jc w:val="center"/>
        <w:rPr>
          <w:rFonts w:ascii="Times New Roman" w:hAnsi="Times New Roman" w:cs="Times New Roman"/>
          <w:b/>
          <w:sz w:val="36"/>
          <w:szCs w:val="36"/>
          <w:lang w:val="en-US"/>
        </w:rPr>
      </w:pPr>
    </w:p>
    <w:p w:rsidR="00014760" w:rsidRPr="00E435D1" w:rsidRDefault="00014760" w:rsidP="00793795">
      <w:pPr>
        <w:pStyle w:val="a6"/>
        <w:ind w:firstLine="284"/>
        <w:jc w:val="center"/>
        <w:rPr>
          <w:rFonts w:ascii="Times New Roman" w:hAnsi="Times New Roman" w:cs="Times New Roman"/>
          <w:b/>
          <w:sz w:val="36"/>
          <w:szCs w:val="36"/>
          <w:lang w:val="en-US"/>
        </w:rPr>
      </w:pPr>
    </w:p>
    <w:p w:rsidR="00014760" w:rsidRPr="00E435D1" w:rsidRDefault="00014760" w:rsidP="00793795">
      <w:pPr>
        <w:pStyle w:val="a6"/>
        <w:ind w:firstLine="284"/>
        <w:jc w:val="center"/>
        <w:rPr>
          <w:rFonts w:ascii="Times New Roman" w:hAnsi="Times New Roman" w:cs="Times New Roman"/>
          <w:b/>
          <w:sz w:val="36"/>
          <w:szCs w:val="36"/>
          <w:lang w:val="en-US"/>
        </w:rPr>
      </w:pPr>
    </w:p>
    <w:p w:rsidR="00D35DE9" w:rsidRPr="00B25B75" w:rsidRDefault="00793795" w:rsidP="00793795">
      <w:pPr>
        <w:pStyle w:val="a6"/>
        <w:ind w:firstLine="284"/>
        <w:jc w:val="center"/>
        <w:rPr>
          <w:rFonts w:ascii="Times New Roman" w:hAnsi="Times New Roman" w:cs="Times New Roman"/>
          <w:b/>
          <w:sz w:val="36"/>
          <w:szCs w:val="36"/>
        </w:rPr>
      </w:pPr>
      <w:r w:rsidRPr="00B25B75">
        <w:rPr>
          <w:rFonts w:ascii="Times New Roman" w:hAnsi="Times New Roman" w:cs="Times New Roman"/>
          <w:b/>
          <w:sz w:val="36"/>
          <w:szCs w:val="36"/>
        </w:rPr>
        <w:t>Работа над двухголосием в детском хоре.</w:t>
      </w:r>
    </w:p>
    <w:p w:rsidR="00D35DE9" w:rsidRPr="00B25B75" w:rsidRDefault="00793795" w:rsidP="00793795">
      <w:pPr>
        <w:pStyle w:val="a6"/>
        <w:ind w:firstLine="284"/>
        <w:jc w:val="center"/>
        <w:rPr>
          <w:rFonts w:ascii="Times New Roman" w:hAnsi="Times New Roman" w:cs="Times New Roman"/>
          <w:sz w:val="36"/>
          <w:szCs w:val="36"/>
        </w:rPr>
      </w:pPr>
      <w:r w:rsidRPr="00B25B75">
        <w:rPr>
          <w:rFonts w:ascii="Times New Roman" w:hAnsi="Times New Roman" w:cs="Times New Roman"/>
          <w:sz w:val="36"/>
          <w:szCs w:val="36"/>
        </w:rPr>
        <w:t>(Методическая разработка)</w:t>
      </w:r>
    </w:p>
    <w:p w:rsidR="00D35DE9" w:rsidRDefault="00D35DE9" w:rsidP="002D6C9D">
      <w:pPr>
        <w:pStyle w:val="a6"/>
        <w:ind w:firstLine="284"/>
        <w:jc w:val="both"/>
        <w:rPr>
          <w:rFonts w:ascii="Times New Roman" w:hAnsi="Times New Roman" w:cs="Times New Roman"/>
          <w:sz w:val="28"/>
          <w:szCs w:val="28"/>
        </w:rPr>
      </w:pPr>
    </w:p>
    <w:p w:rsidR="00B25B75" w:rsidRDefault="00B25B75" w:rsidP="00BC793A">
      <w:pPr>
        <w:pStyle w:val="a6"/>
        <w:ind w:firstLine="284"/>
        <w:jc w:val="center"/>
        <w:rPr>
          <w:rFonts w:ascii="Times New Roman" w:hAnsi="Times New Roman" w:cs="Times New Roman"/>
          <w:sz w:val="28"/>
          <w:szCs w:val="28"/>
        </w:rPr>
      </w:pPr>
    </w:p>
    <w:p w:rsidR="00B25B75" w:rsidRDefault="00B25B75" w:rsidP="00BC793A">
      <w:pPr>
        <w:pStyle w:val="a6"/>
        <w:ind w:firstLine="284"/>
        <w:jc w:val="center"/>
        <w:rPr>
          <w:rFonts w:ascii="Times New Roman" w:hAnsi="Times New Roman" w:cs="Times New Roman"/>
          <w:sz w:val="28"/>
          <w:szCs w:val="28"/>
        </w:rPr>
      </w:pPr>
    </w:p>
    <w:p w:rsidR="00B25B75" w:rsidRDefault="00B25B75" w:rsidP="00BC793A">
      <w:pPr>
        <w:pStyle w:val="a6"/>
        <w:ind w:firstLine="284"/>
        <w:jc w:val="center"/>
        <w:rPr>
          <w:rFonts w:ascii="Times New Roman" w:hAnsi="Times New Roman" w:cs="Times New Roman"/>
          <w:sz w:val="28"/>
          <w:szCs w:val="28"/>
        </w:rPr>
      </w:pPr>
    </w:p>
    <w:p w:rsidR="00BC22FA" w:rsidRDefault="00BC22FA" w:rsidP="00B25B75">
      <w:pPr>
        <w:pStyle w:val="a6"/>
        <w:ind w:firstLine="284"/>
        <w:jc w:val="right"/>
        <w:rPr>
          <w:rFonts w:ascii="Times New Roman" w:hAnsi="Times New Roman" w:cs="Times New Roman"/>
          <w:sz w:val="28"/>
          <w:szCs w:val="28"/>
        </w:rPr>
      </w:pPr>
    </w:p>
    <w:p w:rsidR="00FC5524" w:rsidRDefault="00FC5524" w:rsidP="00B25B75">
      <w:pPr>
        <w:pStyle w:val="a6"/>
        <w:ind w:firstLine="284"/>
        <w:jc w:val="right"/>
        <w:rPr>
          <w:rFonts w:ascii="Times New Roman" w:hAnsi="Times New Roman" w:cs="Times New Roman"/>
          <w:sz w:val="28"/>
          <w:szCs w:val="28"/>
        </w:rPr>
      </w:pPr>
    </w:p>
    <w:p w:rsidR="00FC5524" w:rsidRDefault="00FC5524" w:rsidP="00B25B75">
      <w:pPr>
        <w:pStyle w:val="a6"/>
        <w:ind w:firstLine="284"/>
        <w:jc w:val="right"/>
        <w:rPr>
          <w:rFonts w:ascii="Times New Roman" w:hAnsi="Times New Roman" w:cs="Times New Roman"/>
          <w:sz w:val="28"/>
          <w:szCs w:val="28"/>
        </w:rPr>
      </w:pPr>
    </w:p>
    <w:p w:rsidR="00FC5524" w:rsidRDefault="00FC5524" w:rsidP="00B25B75">
      <w:pPr>
        <w:pStyle w:val="a6"/>
        <w:ind w:firstLine="284"/>
        <w:jc w:val="right"/>
        <w:rPr>
          <w:rFonts w:ascii="Times New Roman" w:hAnsi="Times New Roman" w:cs="Times New Roman"/>
          <w:sz w:val="28"/>
          <w:szCs w:val="28"/>
        </w:rPr>
      </w:pPr>
    </w:p>
    <w:p w:rsidR="00FC5524" w:rsidRDefault="00FC5524" w:rsidP="00B25B75">
      <w:pPr>
        <w:pStyle w:val="a6"/>
        <w:ind w:firstLine="284"/>
        <w:jc w:val="right"/>
        <w:rPr>
          <w:rFonts w:ascii="Times New Roman" w:hAnsi="Times New Roman" w:cs="Times New Roman"/>
          <w:sz w:val="28"/>
          <w:szCs w:val="28"/>
        </w:rPr>
      </w:pPr>
    </w:p>
    <w:p w:rsidR="00FC5524" w:rsidRDefault="00FC5524" w:rsidP="00B25B75">
      <w:pPr>
        <w:pStyle w:val="a6"/>
        <w:ind w:firstLine="284"/>
        <w:jc w:val="right"/>
        <w:rPr>
          <w:rFonts w:ascii="Times New Roman" w:hAnsi="Times New Roman" w:cs="Times New Roman"/>
          <w:sz w:val="28"/>
          <w:szCs w:val="28"/>
        </w:rPr>
      </w:pPr>
    </w:p>
    <w:p w:rsidR="00FC5524" w:rsidRDefault="00FC5524" w:rsidP="00B25B75">
      <w:pPr>
        <w:pStyle w:val="a6"/>
        <w:ind w:firstLine="284"/>
        <w:jc w:val="right"/>
        <w:rPr>
          <w:rFonts w:ascii="Times New Roman" w:hAnsi="Times New Roman" w:cs="Times New Roman"/>
          <w:sz w:val="28"/>
          <w:szCs w:val="28"/>
        </w:rPr>
      </w:pPr>
    </w:p>
    <w:p w:rsidR="00FC5524" w:rsidRDefault="00FC5524" w:rsidP="00B25B75">
      <w:pPr>
        <w:pStyle w:val="a6"/>
        <w:ind w:firstLine="284"/>
        <w:jc w:val="right"/>
        <w:rPr>
          <w:rFonts w:ascii="Times New Roman" w:hAnsi="Times New Roman" w:cs="Times New Roman"/>
          <w:sz w:val="28"/>
          <w:szCs w:val="28"/>
        </w:rPr>
      </w:pPr>
    </w:p>
    <w:p w:rsidR="00D35DE9" w:rsidRDefault="008329DB" w:rsidP="00B25B75">
      <w:pPr>
        <w:pStyle w:val="a6"/>
        <w:ind w:firstLine="284"/>
        <w:jc w:val="right"/>
        <w:rPr>
          <w:rFonts w:ascii="Times New Roman" w:hAnsi="Times New Roman" w:cs="Times New Roman"/>
          <w:sz w:val="28"/>
          <w:szCs w:val="28"/>
        </w:rPr>
      </w:pPr>
      <w:r>
        <w:rPr>
          <w:rFonts w:ascii="Times New Roman" w:hAnsi="Times New Roman" w:cs="Times New Roman"/>
          <w:sz w:val="28"/>
          <w:szCs w:val="28"/>
        </w:rPr>
        <w:t>Разработала</w:t>
      </w:r>
      <w:r w:rsidR="00BC793A">
        <w:rPr>
          <w:rFonts w:ascii="Times New Roman" w:hAnsi="Times New Roman" w:cs="Times New Roman"/>
          <w:sz w:val="28"/>
          <w:szCs w:val="28"/>
        </w:rPr>
        <w:t>:</w:t>
      </w:r>
    </w:p>
    <w:p w:rsidR="00BC793A" w:rsidRDefault="00BC793A" w:rsidP="00B25B75">
      <w:pPr>
        <w:pStyle w:val="a6"/>
        <w:ind w:firstLine="284"/>
        <w:jc w:val="right"/>
        <w:rPr>
          <w:rFonts w:ascii="Times New Roman" w:hAnsi="Times New Roman" w:cs="Times New Roman"/>
          <w:sz w:val="28"/>
          <w:szCs w:val="28"/>
        </w:rPr>
      </w:pPr>
      <w:r>
        <w:rPr>
          <w:rFonts w:ascii="Times New Roman" w:hAnsi="Times New Roman" w:cs="Times New Roman"/>
          <w:sz w:val="28"/>
          <w:szCs w:val="28"/>
        </w:rPr>
        <w:t>преподаватель</w:t>
      </w:r>
      <w:r w:rsidR="008329DB">
        <w:rPr>
          <w:rFonts w:ascii="Times New Roman" w:hAnsi="Times New Roman" w:cs="Times New Roman"/>
          <w:sz w:val="28"/>
          <w:szCs w:val="28"/>
        </w:rPr>
        <w:t xml:space="preserve"> хорового пения</w:t>
      </w:r>
    </w:p>
    <w:p w:rsidR="00BC793A" w:rsidRDefault="008329DB" w:rsidP="00B25B75">
      <w:pPr>
        <w:pStyle w:val="a6"/>
        <w:ind w:firstLine="284"/>
        <w:jc w:val="right"/>
        <w:rPr>
          <w:rFonts w:ascii="Times New Roman" w:hAnsi="Times New Roman" w:cs="Times New Roman"/>
          <w:sz w:val="28"/>
          <w:szCs w:val="28"/>
        </w:rPr>
      </w:pPr>
      <w:r>
        <w:rPr>
          <w:rFonts w:ascii="Times New Roman" w:hAnsi="Times New Roman" w:cs="Times New Roman"/>
          <w:sz w:val="28"/>
          <w:szCs w:val="28"/>
        </w:rPr>
        <w:t>Бражникова Татьяна Геннадьевна</w:t>
      </w:r>
    </w:p>
    <w:p w:rsidR="00D35DE9" w:rsidRDefault="00D35DE9" w:rsidP="00B25B75">
      <w:pPr>
        <w:pStyle w:val="a6"/>
        <w:ind w:firstLine="284"/>
        <w:jc w:val="right"/>
        <w:rPr>
          <w:rFonts w:ascii="Times New Roman" w:hAnsi="Times New Roman" w:cs="Times New Roman"/>
          <w:sz w:val="28"/>
          <w:szCs w:val="28"/>
        </w:rPr>
      </w:pPr>
    </w:p>
    <w:p w:rsidR="00D35DE9" w:rsidRDefault="00D35DE9" w:rsidP="002D6C9D">
      <w:pPr>
        <w:pStyle w:val="a6"/>
        <w:ind w:firstLine="284"/>
        <w:jc w:val="both"/>
        <w:rPr>
          <w:rFonts w:ascii="Times New Roman" w:hAnsi="Times New Roman" w:cs="Times New Roman"/>
          <w:sz w:val="28"/>
          <w:szCs w:val="28"/>
        </w:rPr>
      </w:pPr>
    </w:p>
    <w:p w:rsidR="00D35DE9" w:rsidRDefault="00D35DE9" w:rsidP="002D6C9D">
      <w:pPr>
        <w:pStyle w:val="a6"/>
        <w:ind w:firstLine="284"/>
        <w:jc w:val="both"/>
        <w:rPr>
          <w:rFonts w:ascii="Times New Roman" w:hAnsi="Times New Roman" w:cs="Times New Roman"/>
          <w:sz w:val="28"/>
          <w:szCs w:val="28"/>
        </w:rPr>
      </w:pPr>
    </w:p>
    <w:p w:rsidR="00D35DE9" w:rsidRDefault="00D35DE9" w:rsidP="002D6C9D">
      <w:pPr>
        <w:pStyle w:val="a6"/>
        <w:ind w:firstLine="284"/>
        <w:jc w:val="both"/>
        <w:rPr>
          <w:rFonts w:ascii="Times New Roman" w:hAnsi="Times New Roman" w:cs="Times New Roman"/>
          <w:sz w:val="28"/>
          <w:szCs w:val="28"/>
        </w:rPr>
      </w:pPr>
    </w:p>
    <w:p w:rsidR="00D35DE9" w:rsidRDefault="00D35DE9" w:rsidP="002D6C9D">
      <w:pPr>
        <w:pStyle w:val="a6"/>
        <w:ind w:firstLine="284"/>
        <w:jc w:val="both"/>
        <w:rPr>
          <w:rFonts w:ascii="Times New Roman" w:hAnsi="Times New Roman" w:cs="Times New Roman"/>
          <w:sz w:val="28"/>
          <w:szCs w:val="28"/>
        </w:rPr>
      </w:pPr>
    </w:p>
    <w:p w:rsidR="00D35DE9" w:rsidRDefault="00D35DE9" w:rsidP="002D6C9D">
      <w:pPr>
        <w:pStyle w:val="a6"/>
        <w:ind w:firstLine="284"/>
        <w:jc w:val="both"/>
        <w:rPr>
          <w:rFonts w:ascii="Times New Roman" w:hAnsi="Times New Roman" w:cs="Times New Roman"/>
          <w:sz w:val="28"/>
          <w:szCs w:val="28"/>
        </w:rPr>
      </w:pPr>
    </w:p>
    <w:p w:rsidR="00D35DE9" w:rsidRDefault="00D35DE9" w:rsidP="002D6C9D">
      <w:pPr>
        <w:pStyle w:val="a6"/>
        <w:ind w:firstLine="284"/>
        <w:jc w:val="both"/>
        <w:rPr>
          <w:rFonts w:ascii="Times New Roman" w:hAnsi="Times New Roman" w:cs="Times New Roman"/>
          <w:sz w:val="28"/>
          <w:szCs w:val="28"/>
        </w:rPr>
      </w:pPr>
    </w:p>
    <w:p w:rsidR="00D35DE9" w:rsidRDefault="00D35DE9" w:rsidP="00FC5524">
      <w:pPr>
        <w:pStyle w:val="a6"/>
        <w:rPr>
          <w:rFonts w:ascii="Times New Roman" w:hAnsi="Times New Roman" w:cs="Times New Roman"/>
          <w:sz w:val="28"/>
          <w:szCs w:val="28"/>
        </w:rPr>
      </w:pPr>
    </w:p>
    <w:p w:rsidR="00301B7E" w:rsidRDefault="00911D29" w:rsidP="00FC5524">
      <w:pPr>
        <w:pStyle w:val="a6"/>
        <w:ind w:firstLine="284"/>
        <w:jc w:val="center"/>
        <w:rPr>
          <w:rFonts w:ascii="Times New Roman" w:hAnsi="Times New Roman" w:cs="Times New Roman"/>
          <w:sz w:val="28"/>
          <w:szCs w:val="28"/>
        </w:rPr>
      </w:pPr>
      <w:r>
        <w:rPr>
          <w:rFonts w:ascii="Times New Roman" w:hAnsi="Times New Roman" w:cs="Times New Roman"/>
          <w:sz w:val="28"/>
          <w:szCs w:val="28"/>
        </w:rPr>
        <w:t>2019</w:t>
      </w:r>
      <w:r w:rsidR="00FC5524">
        <w:rPr>
          <w:rFonts w:ascii="Times New Roman" w:hAnsi="Times New Roman" w:cs="Times New Roman"/>
          <w:sz w:val="28"/>
          <w:szCs w:val="28"/>
        </w:rPr>
        <w:t xml:space="preserve"> г.</w:t>
      </w:r>
    </w:p>
    <w:p w:rsidR="00BC22FA" w:rsidRDefault="00BC22FA" w:rsidP="00B25B75">
      <w:pPr>
        <w:pStyle w:val="a6"/>
        <w:rPr>
          <w:rFonts w:ascii="Times New Roman" w:hAnsi="Times New Roman" w:cs="Times New Roman"/>
          <w:sz w:val="28"/>
          <w:szCs w:val="28"/>
        </w:rPr>
      </w:pPr>
    </w:p>
    <w:p w:rsidR="00FC5524" w:rsidRDefault="00B25B75" w:rsidP="00B25B75">
      <w:pPr>
        <w:pStyle w:val="a6"/>
        <w:rPr>
          <w:rFonts w:ascii="Times New Roman" w:hAnsi="Times New Roman" w:cs="Times New Roman"/>
          <w:sz w:val="28"/>
          <w:szCs w:val="28"/>
        </w:rPr>
      </w:pPr>
      <w:r>
        <w:rPr>
          <w:rFonts w:ascii="Times New Roman" w:hAnsi="Times New Roman" w:cs="Times New Roman"/>
          <w:sz w:val="28"/>
          <w:szCs w:val="28"/>
        </w:rPr>
        <w:t xml:space="preserve">     </w:t>
      </w:r>
    </w:p>
    <w:p w:rsidR="008329DB" w:rsidRDefault="008329DB" w:rsidP="00E435D1">
      <w:pPr>
        <w:pStyle w:val="a6"/>
        <w:jc w:val="center"/>
        <w:rPr>
          <w:rFonts w:ascii="Times New Roman" w:hAnsi="Times New Roman" w:cs="Times New Roman"/>
          <w:b/>
          <w:sz w:val="28"/>
          <w:szCs w:val="28"/>
        </w:rPr>
      </w:pPr>
    </w:p>
    <w:p w:rsidR="008329DB" w:rsidRDefault="008329DB"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r>
        <w:rPr>
          <w:rFonts w:ascii="Times New Roman" w:hAnsi="Times New Roman" w:cs="Times New Roman"/>
          <w:b/>
          <w:sz w:val="28"/>
          <w:szCs w:val="28"/>
        </w:rPr>
        <w:t>Содержание</w:t>
      </w:r>
    </w:p>
    <w:p w:rsidR="008329DB" w:rsidRDefault="008329DB" w:rsidP="00E435D1">
      <w:pPr>
        <w:pStyle w:val="a6"/>
        <w:jc w:val="center"/>
        <w:rPr>
          <w:rFonts w:ascii="Times New Roman" w:hAnsi="Times New Roman" w:cs="Times New Roman"/>
          <w:b/>
          <w:sz w:val="28"/>
          <w:szCs w:val="28"/>
        </w:rPr>
      </w:pPr>
    </w:p>
    <w:p w:rsidR="008329DB" w:rsidRPr="00E435D1" w:rsidRDefault="008329DB" w:rsidP="00E435D1">
      <w:pPr>
        <w:pStyle w:val="a6"/>
        <w:jc w:val="center"/>
        <w:rPr>
          <w:rFonts w:ascii="Times New Roman" w:hAnsi="Times New Roman" w:cs="Times New Roman"/>
          <w:b/>
          <w:sz w:val="28"/>
          <w:szCs w:val="28"/>
        </w:rPr>
      </w:pPr>
    </w:p>
    <w:p w:rsidR="00E435D1" w:rsidRPr="00E435D1" w:rsidRDefault="00E435D1" w:rsidP="00E435D1">
      <w:pPr>
        <w:pStyle w:val="a6"/>
        <w:rPr>
          <w:rFonts w:ascii="Times New Roman" w:hAnsi="Times New Roman" w:cs="Times New Roman"/>
          <w:sz w:val="28"/>
          <w:szCs w:val="28"/>
        </w:rPr>
      </w:pPr>
    </w:p>
    <w:p w:rsidR="00E435D1" w:rsidRDefault="00E435D1" w:rsidP="008329DB">
      <w:pPr>
        <w:pStyle w:val="a6"/>
        <w:spacing w:line="360" w:lineRule="auto"/>
        <w:rPr>
          <w:rFonts w:ascii="Times New Roman" w:hAnsi="Times New Roman" w:cs="Times New Roman"/>
          <w:sz w:val="28"/>
          <w:szCs w:val="28"/>
        </w:rPr>
      </w:pPr>
      <w:r w:rsidRPr="00E435D1">
        <w:rPr>
          <w:rFonts w:ascii="Times New Roman" w:hAnsi="Times New Roman" w:cs="Times New Roman"/>
          <w:sz w:val="28"/>
          <w:szCs w:val="28"/>
        </w:rPr>
        <w:t>1.</w:t>
      </w:r>
      <w:r>
        <w:rPr>
          <w:rFonts w:ascii="Times New Roman" w:hAnsi="Times New Roman" w:cs="Times New Roman"/>
          <w:sz w:val="28"/>
          <w:szCs w:val="28"/>
        </w:rPr>
        <w:t xml:space="preserve"> Введение</w:t>
      </w:r>
    </w:p>
    <w:p w:rsidR="00E435D1" w:rsidRDefault="00E435D1" w:rsidP="008329DB">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2. </w:t>
      </w:r>
      <w:r w:rsidR="00820317">
        <w:rPr>
          <w:rFonts w:ascii="Times New Roman" w:hAnsi="Times New Roman" w:cs="Times New Roman"/>
          <w:sz w:val="28"/>
          <w:szCs w:val="28"/>
        </w:rPr>
        <w:t>Основная часть</w:t>
      </w:r>
    </w:p>
    <w:p w:rsidR="00820317" w:rsidRDefault="00820317" w:rsidP="008329DB">
      <w:pPr>
        <w:pStyle w:val="a6"/>
        <w:spacing w:line="360" w:lineRule="auto"/>
        <w:rPr>
          <w:rFonts w:ascii="Times New Roman" w:hAnsi="Times New Roman" w:cs="Times New Roman"/>
          <w:sz w:val="28"/>
          <w:szCs w:val="28"/>
        </w:rPr>
      </w:pPr>
      <w:r>
        <w:rPr>
          <w:rFonts w:ascii="Times New Roman" w:hAnsi="Times New Roman" w:cs="Times New Roman"/>
          <w:sz w:val="28"/>
          <w:szCs w:val="28"/>
        </w:rPr>
        <w:t>3. Приложение</w:t>
      </w:r>
    </w:p>
    <w:p w:rsidR="00820317" w:rsidRPr="00E435D1" w:rsidRDefault="00820317" w:rsidP="008329DB">
      <w:pPr>
        <w:pStyle w:val="a6"/>
        <w:spacing w:line="360" w:lineRule="auto"/>
        <w:rPr>
          <w:rFonts w:ascii="Times New Roman" w:hAnsi="Times New Roman" w:cs="Times New Roman"/>
          <w:sz w:val="28"/>
          <w:szCs w:val="28"/>
        </w:rPr>
      </w:pPr>
      <w:r>
        <w:rPr>
          <w:rFonts w:ascii="Times New Roman" w:hAnsi="Times New Roman" w:cs="Times New Roman"/>
          <w:sz w:val="28"/>
          <w:szCs w:val="28"/>
        </w:rPr>
        <w:t>4. Список литературы</w:t>
      </w:r>
    </w:p>
    <w:p w:rsidR="00E435D1" w:rsidRPr="00E435D1" w:rsidRDefault="00E435D1" w:rsidP="008329DB">
      <w:pPr>
        <w:pStyle w:val="a6"/>
        <w:spacing w:line="360" w:lineRule="auto"/>
        <w:rPr>
          <w:rFonts w:ascii="Times New Roman" w:hAnsi="Times New Roman" w:cs="Times New Roman"/>
          <w:b/>
          <w:sz w:val="28"/>
          <w:szCs w:val="28"/>
        </w:rPr>
      </w:pPr>
    </w:p>
    <w:p w:rsidR="00E435D1" w:rsidRDefault="00E435D1" w:rsidP="008329DB">
      <w:pPr>
        <w:pStyle w:val="a6"/>
        <w:spacing w:line="360" w:lineRule="auto"/>
        <w:jc w:val="center"/>
        <w:rPr>
          <w:rFonts w:ascii="Times New Roman" w:hAnsi="Times New Roman" w:cs="Times New Roman"/>
          <w:b/>
          <w:sz w:val="28"/>
          <w:szCs w:val="28"/>
        </w:rPr>
      </w:pPr>
    </w:p>
    <w:p w:rsidR="00E435D1" w:rsidRDefault="00E435D1" w:rsidP="008329DB">
      <w:pPr>
        <w:pStyle w:val="a6"/>
        <w:spacing w:line="360" w:lineRule="auto"/>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E435D1" w:rsidRDefault="00E435D1" w:rsidP="00E435D1">
      <w:pPr>
        <w:pStyle w:val="a6"/>
        <w:jc w:val="center"/>
        <w:rPr>
          <w:rFonts w:ascii="Times New Roman" w:hAnsi="Times New Roman" w:cs="Times New Roman"/>
          <w:b/>
          <w:sz w:val="28"/>
          <w:szCs w:val="28"/>
        </w:rPr>
      </w:pPr>
    </w:p>
    <w:p w:rsidR="008329DB" w:rsidRDefault="008329DB" w:rsidP="00820317">
      <w:pPr>
        <w:pStyle w:val="a6"/>
        <w:rPr>
          <w:rFonts w:ascii="Times New Roman" w:hAnsi="Times New Roman" w:cs="Times New Roman"/>
          <w:b/>
          <w:sz w:val="28"/>
          <w:szCs w:val="28"/>
        </w:rPr>
      </w:pPr>
    </w:p>
    <w:p w:rsidR="00E435D1" w:rsidRPr="00E435D1" w:rsidRDefault="00E435D1" w:rsidP="00820317">
      <w:pPr>
        <w:pStyle w:val="a6"/>
        <w:jc w:val="center"/>
        <w:rPr>
          <w:rFonts w:ascii="Times New Roman" w:hAnsi="Times New Roman" w:cs="Times New Roman"/>
          <w:b/>
          <w:sz w:val="28"/>
          <w:szCs w:val="28"/>
        </w:rPr>
      </w:pPr>
      <w:r w:rsidRPr="00E435D1">
        <w:rPr>
          <w:rFonts w:ascii="Times New Roman" w:hAnsi="Times New Roman" w:cs="Times New Roman"/>
          <w:b/>
          <w:sz w:val="28"/>
          <w:szCs w:val="28"/>
        </w:rPr>
        <w:lastRenderedPageBreak/>
        <w:t>Введение</w:t>
      </w:r>
    </w:p>
    <w:p w:rsidR="00E435D1" w:rsidRDefault="00E435D1" w:rsidP="00B25B75">
      <w:pPr>
        <w:pStyle w:val="a6"/>
        <w:rPr>
          <w:rFonts w:ascii="Times New Roman" w:hAnsi="Times New Roman" w:cs="Times New Roman"/>
          <w:sz w:val="28"/>
          <w:szCs w:val="28"/>
        </w:rPr>
      </w:pPr>
    </w:p>
    <w:p w:rsidR="005076CF" w:rsidRPr="002D6C9D" w:rsidRDefault="00E435D1" w:rsidP="00B25B75">
      <w:pPr>
        <w:pStyle w:val="a6"/>
        <w:rPr>
          <w:rFonts w:ascii="Times New Roman" w:hAnsi="Times New Roman" w:cs="Times New Roman"/>
          <w:sz w:val="28"/>
          <w:szCs w:val="28"/>
        </w:rPr>
      </w:pPr>
      <w:r>
        <w:rPr>
          <w:rFonts w:ascii="Times New Roman" w:hAnsi="Times New Roman" w:cs="Times New Roman"/>
          <w:sz w:val="28"/>
          <w:szCs w:val="28"/>
        </w:rPr>
        <w:t xml:space="preserve">     </w:t>
      </w:r>
      <w:r w:rsidR="005076CF" w:rsidRPr="002D6C9D">
        <w:rPr>
          <w:rFonts w:ascii="Times New Roman" w:hAnsi="Times New Roman" w:cs="Times New Roman"/>
          <w:sz w:val="28"/>
          <w:szCs w:val="28"/>
        </w:rPr>
        <w:t xml:space="preserve">Хоровое пение играет большую роль в музыкальном развитии детей. Вся красота хорового исполнения открывается в многоголосии. Стройное и слаженное пение на несколько голосов является высшей художественно-исполнительской формой в хоровом искусстве. Именно к этому должен стремиться каждый руководитель детского коллектива. </w:t>
      </w:r>
    </w:p>
    <w:p w:rsidR="0032253F" w:rsidRPr="002D6C9D" w:rsidRDefault="005076CF" w:rsidP="002D6C9D">
      <w:pPr>
        <w:pStyle w:val="a6"/>
        <w:ind w:firstLine="284"/>
        <w:jc w:val="both"/>
        <w:rPr>
          <w:rFonts w:ascii="Times New Roman" w:hAnsi="Times New Roman" w:cs="Times New Roman"/>
          <w:sz w:val="28"/>
          <w:szCs w:val="28"/>
        </w:rPr>
      </w:pPr>
      <w:r w:rsidRPr="002D6C9D">
        <w:rPr>
          <w:rFonts w:ascii="Times New Roman" w:hAnsi="Times New Roman" w:cs="Times New Roman"/>
          <w:b/>
          <w:sz w:val="28"/>
          <w:szCs w:val="28"/>
        </w:rPr>
        <w:t xml:space="preserve">Актуальность работы. </w:t>
      </w:r>
      <w:r w:rsidRPr="002D6C9D">
        <w:rPr>
          <w:rFonts w:ascii="Times New Roman" w:hAnsi="Times New Roman" w:cs="Times New Roman"/>
          <w:sz w:val="28"/>
          <w:szCs w:val="28"/>
        </w:rPr>
        <w:t>На протяжении многих  лет своей работы с хором, прослушивая детей при поступлении в музыкальную школу, часто наблюдаю такую картину: ребенок, приходящий в музыкальную школу очень хочет научиться красиво петь, играть на инструменте, но исполнить песню из детского репертуара не может</w:t>
      </w:r>
      <w:r w:rsidR="00144A50" w:rsidRPr="002D6C9D">
        <w:rPr>
          <w:rFonts w:ascii="Times New Roman" w:hAnsi="Times New Roman" w:cs="Times New Roman"/>
          <w:sz w:val="28"/>
          <w:szCs w:val="28"/>
        </w:rPr>
        <w:t>, стесняется</w:t>
      </w:r>
      <w:r w:rsidR="004E165C" w:rsidRPr="002D6C9D">
        <w:rPr>
          <w:rFonts w:ascii="Times New Roman" w:hAnsi="Times New Roman" w:cs="Times New Roman"/>
          <w:sz w:val="28"/>
          <w:szCs w:val="28"/>
        </w:rPr>
        <w:t xml:space="preserve"> </w:t>
      </w:r>
      <w:r w:rsidRPr="002D6C9D">
        <w:rPr>
          <w:rFonts w:ascii="Times New Roman" w:hAnsi="Times New Roman" w:cs="Times New Roman"/>
          <w:sz w:val="28"/>
          <w:szCs w:val="28"/>
        </w:rPr>
        <w:t xml:space="preserve">(он просто ее не знает) или исполняет песню из репертуара эстрадных исполнителей. </w:t>
      </w:r>
    </w:p>
    <w:p w:rsidR="00882449" w:rsidRPr="002D6C9D" w:rsidRDefault="004E165C" w:rsidP="002D6C9D">
      <w:pPr>
        <w:pStyle w:val="a6"/>
        <w:ind w:firstLine="284"/>
        <w:jc w:val="both"/>
        <w:rPr>
          <w:rFonts w:ascii="Times New Roman" w:hAnsi="Times New Roman" w:cs="Times New Roman"/>
          <w:sz w:val="28"/>
          <w:szCs w:val="28"/>
        </w:rPr>
      </w:pPr>
      <w:r w:rsidRPr="002D6C9D">
        <w:rPr>
          <w:rFonts w:ascii="Times New Roman" w:hAnsi="Times New Roman" w:cs="Times New Roman"/>
          <w:sz w:val="28"/>
          <w:szCs w:val="28"/>
        </w:rPr>
        <w:t>Мы постепенно стал</w:t>
      </w:r>
      <w:r w:rsidR="00E435D1">
        <w:rPr>
          <w:rFonts w:ascii="Times New Roman" w:hAnsi="Times New Roman" w:cs="Times New Roman"/>
          <w:sz w:val="28"/>
          <w:szCs w:val="28"/>
        </w:rPr>
        <w:t>и терять традицию домашнего музи</w:t>
      </w:r>
      <w:r w:rsidR="00D0656E">
        <w:rPr>
          <w:rFonts w:ascii="Times New Roman" w:hAnsi="Times New Roman" w:cs="Times New Roman"/>
          <w:sz w:val="28"/>
          <w:szCs w:val="28"/>
        </w:rPr>
        <w:t>ци</w:t>
      </w:r>
      <w:r w:rsidR="00144A50" w:rsidRPr="002D6C9D">
        <w:rPr>
          <w:rFonts w:ascii="Times New Roman" w:hAnsi="Times New Roman" w:cs="Times New Roman"/>
          <w:sz w:val="28"/>
          <w:szCs w:val="28"/>
        </w:rPr>
        <w:t>рования, пения в семье.</w:t>
      </w:r>
      <w:r w:rsidRPr="002D6C9D">
        <w:rPr>
          <w:rFonts w:ascii="Times New Roman" w:hAnsi="Times New Roman" w:cs="Times New Roman"/>
          <w:sz w:val="28"/>
          <w:szCs w:val="28"/>
        </w:rPr>
        <w:t xml:space="preserve"> </w:t>
      </w:r>
      <w:r w:rsidR="00144A50" w:rsidRPr="002D6C9D">
        <w:rPr>
          <w:rFonts w:ascii="Times New Roman" w:hAnsi="Times New Roman" w:cs="Times New Roman"/>
          <w:sz w:val="28"/>
          <w:szCs w:val="28"/>
        </w:rPr>
        <w:t>Н</w:t>
      </w:r>
      <w:r w:rsidRPr="002D6C9D">
        <w:rPr>
          <w:rFonts w:ascii="Times New Roman" w:hAnsi="Times New Roman" w:cs="Times New Roman"/>
          <w:sz w:val="28"/>
          <w:szCs w:val="28"/>
        </w:rPr>
        <w:t>ародные песни, на которых воспитывалось не одно поколение наших предков</w:t>
      </w:r>
      <w:r w:rsidR="00144A50" w:rsidRPr="002D6C9D">
        <w:rPr>
          <w:rFonts w:ascii="Times New Roman" w:hAnsi="Times New Roman" w:cs="Times New Roman"/>
          <w:sz w:val="28"/>
          <w:szCs w:val="28"/>
        </w:rPr>
        <w:t>, перестаю звучать в нашей жизни</w:t>
      </w:r>
      <w:r w:rsidRPr="002D6C9D">
        <w:rPr>
          <w:rFonts w:ascii="Times New Roman" w:hAnsi="Times New Roman" w:cs="Times New Roman"/>
          <w:sz w:val="28"/>
          <w:szCs w:val="28"/>
        </w:rPr>
        <w:t>. Матери перестают петь своим детям колыбельные и другие песни (которых они просто не знают, так как им самим никто их не пел в детстве), стали забываться всевозможные детские песенки – попевк</w:t>
      </w:r>
      <w:r w:rsidR="00144A50" w:rsidRPr="002D6C9D">
        <w:rPr>
          <w:rFonts w:ascii="Times New Roman" w:hAnsi="Times New Roman" w:cs="Times New Roman"/>
          <w:sz w:val="28"/>
          <w:szCs w:val="28"/>
        </w:rPr>
        <w:t>и. Современное информационное пространство изобилует легкодоступными, но далеко не всегда высокохудожественными образцами попул</w:t>
      </w:r>
      <w:r w:rsidR="00D0656E">
        <w:rPr>
          <w:rFonts w:ascii="Times New Roman" w:hAnsi="Times New Roman" w:cs="Times New Roman"/>
          <w:sz w:val="28"/>
          <w:szCs w:val="28"/>
        </w:rPr>
        <w:t>ярной музыкальной культуры. Ребе</w:t>
      </w:r>
      <w:r w:rsidR="00144A50" w:rsidRPr="002D6C9D">
        <w:rPr>
          <w:rFonts w:ascii="Times New Roman" w:hAnsi="Times New Roman" w:cs="Times New Roman"/>
          <w:sz w:val="28"/>
          <w:szCs w:val="28"/>
        </w:rPr>
        <w:t>нок, насыщает себя информацией, не соответствующей его</w:t>
      </w:r>
      <w:r w:rsidR="00722CD8" w:rsidRPr="002D6C9D">
        <w:rPr>
          <w:rFonts w:ascii="Times New Roman" w:hAnsi="Times New Roman" w:cs="Times New Roman"/>
          <w:sz w:val="28"/>
          <w:szCs w:val="28"/>
        </w:rPr>
        <w:t xml:space="preserve"> возрасту, развитию, интеллекту, навязывается «плохой музыкальный вкус», </w:t>
      </w:r>
      <w:r w:rsidRPr="002D6C9D">
        <w:rPr>
          <w:rFonts w:ascii="Times New Roman" w:hAnsi="Times New Roman" w:cs="Times New Roman"/>
          <w:sz w:val="28"/>
          <w:szCs w:val="28"/>
        </w:rPr>
        <w:t>именно это приводит к колоссальному пробелу в развитии детей на основе национальной певческой, музыкальной культуры.</w:t>
      </w:r>
      <w:r w:rsidR="00144A50" w:rsidRPr="002D6C9D">
        <w:rPr>
          <w:rFonts w:ascii="Times New Roman" w:hAnsi="Times New Roman" w:cs="Times New Roman"/>
          <w:sz w:val="28"/>
          <w:szCs w:val="28"/>
        </w:rPr>
        <w:t xml:space="preserve"> В связи с этим,</w:t>
      </w:r>
      <w:r w:rsidRPr="002D6C9D">
        <w:rPr>
          <w:rFonts w:ascii="Times New Roman" w:hAnsi="Times New Roman" w:cs="Times New Roman"/>
          <w:sz w:val="28"/>
          <w:szCs w:val="28"/>
        </w:rPr>
        <w:t xml:space="preserve"> </w:t>
      </w:r>
      <w:r w:rsidR="00144A50" w:rsidRPr="002D6C9D">
        <w:rPr>
          <w:rFonts w:ascii="Times New Roman" w:hAnsi="Times New Roman" w:cs="Times New Roman"/>
          <w:sz w:val="28"/>
          <w:szCs w:val="28"/>
        </w:rPr>
        <w:t>у</w:t>
      </w:r>
      <w:r w:rsidR="00E56DEF" w:rsidRPr="002D6C9D">
        <w:rPr>
          <w:rFonts w:ascii="Times New Roman" w:hAnsi="Times New Roman" w:cs="Times New Roman"/>
          <w:sz w:val="28"/>
          <w:szCs w:val="28"/>
        </w:rPr>
        <w:t xml:space="preserve"> преобладающей части детей, приходящих</w:t>
      </w:r>
      <w:r w:rsidRPr="002D6C9D">
        <w:rPr>
          <w:rFonts w:ascii="Times New Roman" w:hAnsi="Times New Roman" w:cs="Times New Roman"/>
          <w:sz w:val="28"/>
          <w:szCs w:val="28"/>
        </w:rPr>
        <w:t xml:space="preserve">  в хор</w:t>
      </w:r>
      <w:r w:rsidR="00144A50" w:rsidRPr="002D6C9D">
        <w:rPr>
          <w:rFonts w:ascii="Times New Roman" w:hAnsi="Times New Roman" w:cs="Times New Roman"/>
          <w:sz w:val="28"/>
          <w:szCs w:val="28"/>
        </w:rPr>
        <w:t>,</w:t>
      </w:r>
      <w:r w:rsidR="00E56DEF" w:rsidRPr="002D6C9D">
        <w:rPr>
          <w:rFonts w:ascii="Times New Roman" w:hAnsi="Times New Roman" w:cs="Times New Roman"/>
          <w:sz w:val="28"/>
          <w:szCs w:val="28"/>
        </w:rPr>
        <w:t xml:space="preserve"> отсутствуют </w:t>
      </w:r>
      <w:r w:rsidR="00722CD8" w:rsidRPr="002D6C9D">
        <w:rPr>
          <w:rFonts w:ascii="Times New Roman" w:hAnsi="Times New Roman" w:cs="Times New Roman"/>
          <w:sz w:val="28"/>
          <w:szCs w:val="28"/>
        </w:rPr>
        <w:t xml:space="preserve">элементарные </w:t>
      </w:r>
      <w:r w:rsidR="00E56DEF" w:rsidRPr="002D6C9D">
        <w:rPr>
          <w:rFonts w:ascii="Times New Roman" w:hAnsi="Times New Roman" w:cs="Times New Roman"/>
          <w:sz w:val="28"/>
          <w:szCs w:val="28"/>
        </w:rPr>
        <w:t>вокально-хоровые навыки</w:t>
      </w:r>
      <w:r w:rsidR="00144A50" w:rsidRPr="002D6C9D">
        <w:rPr>
          <w:rFonts w:ascii="Times New Roman" w:hAnsi="Times New Roman" w:cs="Times New Roman"/>
          <w:sz w:val="28"/>
          <w:szCs w:val="28"/>
        </w:rPr>
        <w:t>.</w:t>
      </w:r>
      <w:r w:rsidR="00722CD8" w:rsidRPr="002D6C9D">
        <w:rPr>
          <w:rFonts w:ascii="Times New Roman" w:hAnsi="Times New Roman" w:cs="Times New Roman"/>
          <w:sz w:val="28"/>
          <w:szCs w:val="28"/>
        </w:rPr>
        <w:t xml:space="preserve"> Хормейстеру приходится в первую очередь работать над «унисоном» в хоре и только потом думать о развитии навыка пения двухголосия. </w:t>
      </w:r>
      <w:r w:rsidR="00882449" w:rsidRPr="002D6C9D">
        <w:rPr>
          <w:rFonts w:ascii="Times New Roman" w:hAnsi="Times New Roman" w:cs="Times New Roman"/>
          <w:sz w:val="28"/>
          <w:szCs w:val="28"/>
        </w:rPr>
        <w:t>Тема работы всегда будет актуальна у хорме</w:t>
      </w:r>
      <w:r w:rsidR="00647297" w:rsidRPr="002D6C9D">
        <w:rPr>
          <w:rFonts w:ascii="Times New Roman" w:hAnsi="Times New Roman" w:cs="Times New Roman"/>
          <w:sz w:val="28"/>
          <w:szCs w:val="28"/>
        </w:rPr>
        <w:t xml:space="preserve">йстеров, </w:t>
      </w:r>
      <w:r w:rsidR="00882449" w:rsidRPr="002D6C9D">
        <w:rPr>
          <w:rFonts w:ascii="Times New Roman" w:hAnsi="Times New Roman" w:cs="Times New Roman"/>
          <w:sz w:val="28"/>
          <w:szCs w:val="28"/>
        </w:rPr>
        <w:t>занимающихся с детскими коллективами, так как ни в одной методической литературе нельзя найти прямого ответа на вопросы, в какой момент можно начинать петь в хоре многоголосие.</w:t>
      </w:r>
    </w:p>
    <w:p w:rsidR="004E165C" w:rsidRPr="002D6C9D" w:rsidRDefault="004E165C" w:rsidP="002D6C9D">
      <w:pPr>
        <w:pStyle w:val="a6"/>
        <w:ind w:firstLine="284"/>
        <w:jc w:val="both"/>
        <w:rPr>
          <w:rFonts w:ascii="Times New Roman" w:hAnsi="Times New Roman" w:cs="Times New Roman"/>
          <w:sz w:val="28"/>
          <w:szCs w:val="28"/>
        </w:rPr>
      </w:pPr>
    </w:p>
    <w:p w:rsidR="005076CF" w:rsidRPr="002D6C9D" w:rsidRDefault="005076CF" w:rsidP="002D6C9D">
      <w:pPr>
        <w:pStyle w:val="a6"/>
        <w:ind w:firstLine="284"/>
        <w:jc w:val="both"/>
        <w:rPr>
          <w:rFonts w:ascii="Times New Roman" w:hAnsi="Times New Roman" w:cs="Times New Roman"/>
          <w:sz w:val="28"/>
          <w:szCs w:val="28"/>
        </w:rPr>
      </w:pPr>
      <w:r w:rsidRPr="002D6C9D">
        <w:rPr>
          <w:rFonts w:ascii="Times New Roman" w:hAnsi="Times New Roman" w:cs="Times New Roman"/>
          <w:sz w:val="28"/>
          <w:szCs w:val="28"/>
        </w:rPr>
        <w:t xml:space="preserve"> </w:t>
      </w:r>
    </w:p>
    <w:p w:rsidR="005076CF" w:rsidRPr="002D6C9D" w:rsidRDefault="005076CF" w:rsidP="002D6C9D">
      <w:pPr>
        <w:pStyle w:val="a6"/>
        <w:ind w:firstLine="284"/>
        <w:jc w:val="both"/>
        <w:rPr>
          <w:rFonts w:ascii="Times New Roman" w:hAnsi="Times New Roman" w:cs="Times New Roman"/>
          <w:sz w:val="28"/>
          <w:szCs w:val="28"/>
        </w:rPr>
      </w:pPr>
    </w:p>
    <w:p w:rsidR="007B4A0D" w:rsidRPr="002D6C9D" w:rsidRDefault="007B4A0D" w:rsidP="002D6C9D">
      <w:pPr>
        <w:pStyle w:val="a6"/>
        <w:ind w:firstLine="284"/>
        <w:jc w:val="both"/>
        <w:rPr>
          <w:rFonts w:ascii="Times New Roman" w:hAnsi="Times New Roman" w:cs="Times New Roman"/>
          <w:sz w:val="28"/>
          <w:szCs w:val="28"/>
        </w:rPr>
      </w:pPr>
    </w:p>
    <w:p w:rsidR="00D30371" w:rsidRDefault="007B4A0D" w:rsidP="002D6C9D">
      <w:pPr>
        <w:pStyle w:val="a6"/>
        <w:ind w:firstLine="284"/>
        <w:jc w:val="both"/>
        <w:rPr>
          <w:rFonts w:ascii="Times New Roman" w:hAnsi="Times New Roman" w:cs="Times New Roman"/>
          <w:sz w:val="28"/>
          <w:szCs w:val="28"/>
        </w:rPr>
      </w:pPr>
      <w:r w:rsidRPr="002D6C9D">
        <w:rPr>
          <w:rFonts w:ascii="Times New Roman" w:hAnsi="Times New Roman" w:cs="Times New Roman"/>
          <w:sz w:val="28"/>
          <w:szCs w:val="28"/>
        </w:rPr>
        <w:t xml:space="preserve">     </w:t>
      </w:r>
    </w:p>
    <w:p w:rsidR="00D30371" w:rsidRDefault="00D30371" w:rsidP="002D6C9D">
      <w:pPr>
        <w:pStyle w:val="a6"/>
        <w:ind w:firstLine="284"/>
        <w:jc w:val="both"/>
        <w:rPr>
          <w:rFonts w:ascii="Times New Roman" w:hAnsi="Times New Roman" w:cs="Times New Roman"/>
          <w:sz w:val="28"/>
          <w:szCs w:val="28"/>
        </w:rPr>
      </w:pPr>
    </w:p>
    <w:p w:rsidR="00D30371" w:rsidRDefault="00D30371" w:rsidP="002D6C9D">
      <w:pPr>
        <w:pStyle w:val="a6"/>
        <w:ind w:firstLine="284"/>
        <w:jc w:val="both"/>
        <w:rPr>
          <w:rFonts w:ascii="Times New Roman" w:hAnsi="Times New Roman" w:cs="Times New Roman"/>
          <w:sz w:val="28"/>
          <w:szCs w:val="28"/>
        </w:rPr>
      </w:pPr>
    </w:p>
    <w:p w:rsidR="00D30371" w:rsidRDefault="00D30371" w:rsidP="002D6C9D">
      <w:pPr>
        <w:pStyle w:val="a6"/>
        <w:ind w:firstLine="284"/>
        <w:jc w:val="both"/>
        <w:rPr>
          <w:rFonts w:ascii="Times New Roman" w:hAnsi="Times New Roman" w:cs="Times New Roman"/>
          <w:sz w:val="28"/>
          <w:szCs w:val="28"/>
        </w:rPr>
      </w:pPr>
    </w:p>
    <w:p w:rsidR="00D30371" w:rsidRDefault="00D30371" w:rsidP="002D6C9D">
      <w:pPr>
        <w:pStyle w:val="a6"/>
        <w:ind w:firstLine="284"/>
        <w:jc w:val="both"/>
        <w:rPr>
          <w:rFonts w:ascii="Times New Roman" w:hAnsi="Times New Roman" w:cs="Times New Roman"/>
          <w:sz w:val="28"/>
          <w:szCs w:val="28"/>
        </w:rPr>
      </w:pPr>
    </w:p>
    <w:p w:rsidR="00D30371" w:rsidRDefault="00D30371" w:rsidP="002D6C9D">
      <w:pPr>
        <w:pStyle w:val="a6"/>
        <w:ind w:firstLine="284"/>
        <w:jc w:val="both"/>
        <w:rPr>
          <w:rFonts w:ascii="Times New Roman" w:hAnsi="Times New Roman" w:cs="Times New Roman"/>
          <w:sz w:val="28"/>
          <w:szCs w:val="28"/>
        </w:rPr>
      </w:pPr>
    </w:p>
    <w:p w:rsidR="00D30371" w:rsidRDefault="00D30371" w:rsidP="002D6C9D">
      <w:pPr>
        <w:pStyle w:val="a6"/>
        <w:ind w:firstLine="284"/>
        <w:jc w:val="both"/>
        <w:rPr>
          <w:rFonts w:ascii="Times New Roman" w:hAnsi="Times New Roman" w:cs="Times New Roman"/>
          <w:sz w:val="28"/>
          <w:szCs w:val="28"/>
        </w:rPr>
      </w:pPr>
    </w:p>
    <w:p w:rsidR="00D30371" w:rsidRDefault="00D30371" w:rsidP="002D6C9D">
      <w:pPr>
        <w:pStyle w:val="a6"/>
        <w:ind w:firstLine="284"/>
        <w:jc w:val="both"/>
        <w:rPr>
          <w:rFonts w:ascii="Times New Roman" w:hAnsi="Times New Roman" w:cs="Times New Roman"/>
          <w:sz w:val="28"/>
          <w:szCs w:val="28"/>
        </w:rPr>
      </w:pPr>
    </w:p>
    <w:p w:rsidR="008329DB" w:rsidRDefault="008329DB" w:rsidP="002D6C9D">
      <w:pPr>
        <w:pStyle w:val="a6"/>
        <w:ind w:firstLine="284"/>
        <w:jc w:val="both"/>
        <w:rPr>
          <w:rFonts w:ascii="Times New Roman" w:hAnsi="Times New Roman" w:cs="Times New Roman"/>
          <w:sz w:val="28"/>
          <w:szCs w:val="28"/>
        </w:rPr>
      </w:pPr>
    </w:p>
    <w:p w:rsidR="008329DB" w:rsidRDefault="008329DB" w:rsidP="00E435D1">
      <w:pPr>
        <w:pStyle w:val="a6"/>
        <w:ind w:firstLine="284"/>
        <w:jc w:val="center"/>
        <w:rPr>
          <w:rFonts w:ascii="Times New Roman" w:hAnsi="Times New Roman" w:cs="Times New Roman"/>
          <w:b/>
          <w:sz w:val="28"/>
          <w:szCs w:val="28"/>
        </w:rPr>
      </w:pPr>
    </w:p>
    <w:p w:rsidR="00D30371" w:rsidRPr="00E435D1" w:rsidRDefault="00E435D1" w:rsidP="00E435D1">
      <w:pPr>
        <w:pStyle w:val="a6"/>
        <w:ind w:firstLine="284"/>
        <w:jc w:val="center"/>
        <w:rPr>
          <w:rFonts w:ascii="Times New Roman" w:hAnsi="Times New Roman" w:cs="Times New Roman"/>
          <w:b/>
          <w:sz w:val="28"/>
          <w:szCs w:val="28"/>
        </w:rPr>
      </w:pPr>
      <w:r w:rsidRPr="00E435D1">
        <w:rPr>
          <w:rFonts w:ascii="Times New Roman" w:hAnsi="Times New Roman" w:cs="Times New Roman"/>
          <w:b/>
          <w:sz w:val="28"/>
          <w:szCs w:val="28"/>
        </w:rPr>
        <w:t>Основная часть</w:t>
      </w:r>
    </w:p>
    <w:p w:rsidR="00E435D1" w:rsidRDefault="00E435D1" w:rsidP="002D6C9D">
      <w:pPr>
        <w:pStyle w:val="a6"/>
        <w:ind w:firstLine="284"/>
        <w:jc w:val="both"/>
        <w:rPr>
          <w:rFonts w:ascii="Times New Roman" w:hAnsi="Times New Roman" w:cs="Times New Roman"/>
          <w:sz w:val="28"/>
          <w:szCs w:val="28"/>
        </w:rPr>
      </w:pPr>
    </w:p>
    <w:p w:rsidR="007B4A0D" w:rsidRPr="002D6C9D" w:rsidRDefault="00946EE0" w:rsidP="002D6C9D">
      <w:pPr>
        <w:pStyle w:val="a6"/>
        <w:ind w:firstLine="284"/>
        <w:jc w:val="both"/>
        <w:rPr>
          <w:rFonts w:ascii="Times New Roman" w:hAnsi="Times New Roman" w:cs="Times New Roman"/>
          <w:sz w:val="28"/>
          <w:szCs w:val="28"/>
        </w:rPr>
      </w:pPr>
      <w:r w:rsidRPr="002D6C9D">
        <w:rPr>
          <w:rFonts w:ascii="Times New Roman" w:hAnsi="Times New Roman" w:cs="Times New Roman"/>
          <w:sz w:val="28"/>
          <w:szCs w:val="28"/>
        </w:rPr>
        <w:t>С чего надо начинать работу над двухголосием в хоре? А главное, когда и как? Такими вопросами озадачены многие руководители детских хоровых коллективов.</w:t>
      </w:r>
      <w:r w:rsidR="007B4A0D" w:rsidRPr="002D6C9D">
        <w:rPr>
          <w:rFonts w:ascii="Times New Roman" w:hAnsi="Times New Roman" w:cs="Times New Roman"/>
          <w:sz w:val="28"/>
          <w:szCs w:val="28"/>
        </w:rPr>
        <w:t xml:space="preserve"> Показательно то, что многие из детей имеют очень слабую координацию слуха и голоса, а так же не развитое чувство ритма. Поэтому каждый хормейстер в первую очередь сталкивается с проблемой чистого унисона в хоре. </w:t>
      </w:r>
      <w:r w:rsidR="007B4A0D" w:rsidRPr="002D6C9D">
        <w:rPr>
          <w:rFonts w:ascii="Times New Roman" w:hAnsi="Times New Roman" w:cs="Times New Roman"/>
          <w:b/>
          <w:bCs/>
          <w:sz w:val="28"/>
          <w:szCs w:val="28"/>
        </w:rPr>
        <w:t xml:space="preserve"> </w:t>
      </w:r>
    </w:p>
    <w:p w:rsidR="007B4A0D" w:rsidRPr="002D6C9D" w:rsidRDefault="007B4A0D" w:rsidP="002D6C9D">
      <w:pPr>
        <w:pStyle w:val="a6"/>
        <w:ind w:firstLine="284"/>
        <w:jc w:val="both"/>
        <w:rPr>
          <w:rFonts w:ascii="Times New Roman" w:hAnsi="Times New Roman" w:cs="Times New Roman"/>
          <w:sz w:val="28"/>
          <w:szCs w:val="28"/>
        </w:rPr>
      </w:pPr>
      <w:r w:rsidRPr="002D6C9D">
        <w:rPr>
          <w:rFonts w:ascii="Times New Roman" w:hAnsi="Times New Roman" w:cs="Times New Roman"/>
          <w:sz w:val="28"/>
          <w:szCs w:val="28"/>
        </w:rPr>
        <w:t xml:space="preserve">      На сегодняшний момент существует два мнения, когда надо приступать к работе над двухголосием в хоре. </w:t>
      </w:r>
      <w:r w:rsidRPr="002D6C9D">
        <w:rPr>
          <w:rFonts w:ascii="Times New Roman" w:hAnsi="Times New Roman" w:cs="Times New Roman"/>
          <w:b/>
          <w:sz w:val="28"/>
          <w:szCs w:val="28"/>
        </w:rPr>
        <w:t>Первое</w:t>
      </w:r>
      <w:r w:rsidRPr="002D6C9D">
        <w:rPr>
          <w:rFonts w:ascii="Times New Roman" w:hAnsi="Times New Roman" w:cs="Times New Roman"/>
          <w:sz w:val="28"/>
          <w:szCs w:val="28"/>
        </w:rPr>
        <w:t xml:space="preserve"> базируется на том, что вначале необходимо добиться чистоты интонации, чистого унисона в хоре и только потом приниматься за обучение пению двухголосия</w:t>
      </w:r>
      <w:r w:rsidRPr="002D6C9D">
        <w:rPr>
          <w:rFonts w:ascii="Times New Roman" w:hAnsi="Times New Roman" w:cs="Times New Roman"/>
          <w:b/>
          <w:sz w:val="28"/>
          <w:szCs w:val="28"/>
        </w:rPr>
        <w:t>. Второе</w:t>
      </w:r>
      <w:r w:rsidRPr="002D6C9D">
        <w:rPr>
          <w:rFonts w:ascii="Times New Roman" w:hAnsi="Times New Roman" w:cs="Times New Roman"/>
          <w:sz w:val="28"/>
          <w:szCs w:val="28"/>
        </w:rPr>
        <w:t xml:space="preserve"> опирается на то, что, несмотря на отсутствие в хоре стабильного унисона, начинать осваивать двухголосие правомерно и допустимо как можно раньше. </w:t>
      </w:r>
    </w:p>
    <w:p w:rsidR="00CB46FA" w:rsidRPr="002D6C9D" w:rsidRDefault="00D30371" w:rsidP="002D6C9D">
      <w:pPr>
        <w:pStyle w:val="a6"/>
        <w:ind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7B4A0D" w:rsidRPr="002D6C9D">
        <w:rPr>
          <w:rFonts w:ascii="Times New Roman" w:hAnsi="Times New Roman" w:cs="Times New Roman"/>
          <w:sz w:val="28"/>
          <w:szCs w:val="28"/>
        </w:rPr>
        <w:t>С одной стороны, о каком двухголосии может идти речь, если в хоре вместо унисона порой звучит «многоголосие», когда дети не могут чисто спеть один звук? Но с другой стороны, юные хористы явно слышат разницу между</w:t>
      </w:r>
      <w:r w:rsidR="001C2B77">
        <w:rPr>
          <w:rFonts w:ascii="Times New Roman" w:hAnsi="Times New Roman" w:cs="Times New Roman"/>
          <w:sz w:val="28"/>
          <w:szCs w:val="28"/>
        </w:rPr>
        <w:t xml:space="preserve"> высокими и низкими звуками, но они  не могут</w:t>
      </w:r>
      <w:r w:rsidR="007B4A0D" w:rsidRPr="002D6C9D">
        <w:rPr>
          <w:rFonts w:ascii="Times New Roman" w:hAnsi="Times New Roman" w:cs="Times New Roman"/>
          <w:sz w:val="28"/>
          <w:szCs w:val="28"/>
        </w:rPr>
        <w:t xml:space="preserve"> их правильно воспроизвести (из-за разбалансированности или недостаточной координации слуха и голоса), но прекрасно понимают, что разница в звуках есть. Успешное освоение навыка точного воспроизведения высоты звука – дело времени. Рано или поздно хор буде</w:t>
      </w:r>
      <w:r w:rsidR="00CB46FA" w:rsidRPr="002D6C9D">
        <w:rPr>
          <w:rFonts w:ascii="Times New Roman" w:hAnsi="Times New Roman" w:cs="Times New Roman"/>
          <w:sz w:val="28"/>
          <w:szCs w:val="28"/>
        </w:rPr>
        <w:t xml:space="preserve">т петь чисто в унисон, в этом нам помогают уроки сольфеджио (знакомство с нотной грамотой, слуховой анализ произведений), слушание музыки (накопление музыкального багажа, расширение своего музыкального кругозора) и постоянное развитие слуха, в том числе гармонического. Поэтому начинать знакомство с двухголосием возможно, не дожидаясь того, когда хор станет чисто интонировать унисон. </w:t>
      </w:r>
    </w:p>
    <w:p w:rsidR="00CB46FA" w:rsidRPr="002D6C9D" w:rsidRDefault="001C2B77" w:rsidP="001C2B77">
      <w:pPr>
        <w:pStyle w:val="a6"/>
        <w:jc w:val="both"/>
        <w:rPr>
          <w:rFonts w:ascii="Times New Roman" w:hAnsi="Times New Roman" w:cs="Times New Roman"/>
          <w:sz w:val="28"/>
          <w:szCs w:val="28"/>
        </w:rPr>
      </w:pPr>
      <w:r>
        <w:rPr>
          <w:rFonts w:ascii="Times New Roman" w:hAnsi="Times New Roman" w:cs="Times New Roman"/>
          <w:sz w:val="28"/>
          <w:szCs w:val="28"/>
        </w:rPr>
        <w:t>Решение вопроса,</w:t>
      </w:r>
      <w:r w:rsidR="00CB46FA" w:rsidRPr="002D6C9D">
        <w:rPr>
          <w:rFonts w:ascii="Times New Roman" w:hAnsi="Times New Roman" w:cs="Times New Roman"/>
          <w:sz w:val="28"/>
          <w:szCs w:val="28"/>
        </w:rPr>
        <w:t xml:space="preserve"> когда необходимо начинать работу над дв</w:t>
      </w:r>
      <w:r>
        <w:rPr>
          <w:rFonts w:ascii="Times New Roman" w:hAnsi="Times New Roman" w:cs="Times New Roman"/>
          <w:sz w:val="28"/>
          <w:szCs w:val="28"/>
        </w:rPr>
        <w:t xml:space="preserve">ухголосием в хоре </w:t>
      </w:r>
      <w:r w:rsidR="00CB46FA" w:rsidRPr="002D6C9D">
        <w:rPr>
          <w:rFonts w:ascii="Times New Roman" w:hAnsi="Times New Roman" w:cs="Times New Roman"/>
          <w:sz w:val="28"/>
          <w:szCs w:val="28"/>
        </w:rPr>
        <w:t xml:space="preserve"> каждый хормейстер должен решить для себя сам.</w:t>
      </w:r>
    </w:p>
    <w:p w:rsidR="00381CB7" w:rsidRDefault="00DA5ADA" w:rsidP="002D6C9D">
      <w:pPr>
        <w:pStyle w:val="a6"/>
        <w:ind w:firstLine="284"/>
        <w:jc w:val="both"/>
        <w:rPr>
          <w:rFonts w:ascii="Times New Roman" w:hAnsi="Times New Roman" w:cs="Times New Roman"/>
          <w:sz w:val="28"/>
          <w:szCs w:val="28"/>
        </w:rPr>
      </w:pPr>
      <w:r w:rsidRPr="002D6C9D">
        <w:rPr>
          <w:rFonts w:ascii="Times New Roman" w:hAnsi="Times New Roman" w:cs="Times New Roman"/>
          <w:sz w:val="28"/>
          <w:szCs w:val="28"/>
        </w:rPr>
        <w:t xml:space="preserve">       С чего же начинать работу над двухголосием в хоре? На мой взгляд</w:t>
      </w:r>
      <w:r w:rsidR="00381CB7">
        <w:rPr>
          <w:rFonts w:ascii="Times New Roman" w:hAnsi="Times New Roman" w:cs="Times New Roman"/>
          <w:sz w:val="28"/>
          <w:szCs w:val="28"/>
        </w:rPr>
        <w:t>,</w:t>
      </w:r>
    </w:p>
    <w:p w:rsidR="00CD4FD4" w:rsidRPr="002D6C9D" w:rsidRDefault="00DA5ADA" w:rsidP="00381CB7">
      <w:pPr>
        <w:pStyle w:val="a6"/>
        <w:jc w:val="both"/>
        <w:rPr>
          <w:rFonts w:ascii="Times New Roman" w:hAnsi="Times New Roman" w:cs="Times New Roman"/>
          <w:sz w:val="28"/>
          <w:szCs w:val="28"/>
        </w:rPr>
      </w:pPr>
      <w:r w:rsidRPr="002D6C9D">
        <w:rPr>
          <w:rFonts w:ascii="Times New Roman" w:hAnsi="Times New Roman" w:cs="Times New Roman"/>
          <w:sz w:val="28"/>
          <w:szCs w:val="28"/>
        </w:rPr>
        <w:t xml:space="preserve"> работу надо начинать с</w:t>
      </w:r>
      <w:r w:rsidR="00D30371">
        <w:rPr>
          <w:rFonts w:ascii="Times New Roman" w:hAnsi="Times New Roman" w:cs="Times New Roman"/>
          <w:sz w:val="28"/>
          <w:szCs w:val="28"/>
        </w:rPr>
        <w:t xml:space="preserve"> </w:t>
      </w:r>
      <w:r w:rsidR="00E435D1">
        <w:rPr>
          <w:rFonts w:ascii="Times New Roman" w:hAnsi="Times New Roman" w:cs="Times New Roman"/>
          <w:bCs/>
          <w:iCs/>
          <w:sz w:val="28"/>
          <w:szCs w:val="28"/>
          <w:lang w:val="en-US"/>
        </w:rPr>
        <w:t>ostinato</w:t>
      </w:r>
      <w:r w:rsidR="00865784" w:rsidRPr="002D6C9D">
        <w:rPr>
          <w:rFonts w:ascii="Times New Roman" w:hAnsi="Times New Roman" w:cs="Times New Roman"/>
          <w:b/>
          <w:bCs/>
          <w:i/>
          <w:iCs/>
          <w:sz w:val="28"/>
          <w:szCs w:val="28"/>
        </w:rPr>
        <w:t xml:space="preserve"> </w:t>
      </w:r>
      <w:r w:rsidR="00865784" w:rsidRPr="002D6C9D">
        <w:rPr>
          <w:rFonts w:ascii="Times New Roman" w:hAnsi="Times New Roman" w:cs="Times New Roman"/>
          <w:bCs/>
          <w:sz w:val="28"/>
          <w:szCs w:val="28"/>
        </w:rPr>
        <w:t>или</w:t>
      </w:r>
      <w:r w:rsidR="00865784" w:rsidRPr="002D6C9D">
        <w:rPr>
          <w:rFonts w:ascii="Times New Roman" w:hAnsi="Times New Roman" w:cs="Times New Roman"/>
          <w:b/>
          <w:bCs/>
          <w:sz w:val="28"/>
          <w:szCs w:val="28"/>
        </w:rPr>
        <w:t xml:space="preserve"> </w:t>
      </w:r>
      <w:r w:rsidR="00865784" w:rsidRPr="002D6C9D">
        <w:rPr>
          <w:rFonts w:ascii="Times New Roman" w:hAnsi="Times New Roman" w:cs="Times New Roman"/>
          <w:bCs/>
          <w:iCs/>
          <w:sz w:val="28"/>
          <w:szCs w:val="28"/>
        </w:rPr>
        <w:t>органного пункта</w:t>
      </w:r>
      <w:r w:rsidR="00865784" w:rsidRPr="002D6C9D">
        <w:rPr>
          <w:rFonts w:ascii="Times New Roman" w:hAnsi="Times New Roman" w:cs="Times New Roman"/>
          <w:b/>
          <w:bCs/>
          <w:i/>
          <w:iCs/>
          <w:sz w:val="28"/>
          <w:szCs w:val="28"/>
        </w:rPr>
        <w:t xml:space="preserve"> </w:t>
      </w:r>
      <w:r w:rsidR="00865784" w:rsidRPr="002D6C9D">
        <w:rPr>
          <w:rFonts w:ascii="Times New Roman" w:hAnsi="Times New Roman" w:cs="Times New Roman"/>
          <w:bCs/>
          <w:iCs/>
          <w:sz w:val="28"/>
          <w:szCs w:val="28"/>
        </w:rPr>
        <w:t>(выдержанного звука) в одном из голосов</w:t>
      </w:r>
      <w:r w:rsidR="00865784" w:rsidRPr="002D6C9D">
        <w:rPr>
          <w:rFonts w:ascii="Times New Roman" w:hAnsi="Times New Roman" w:cs="Times New Roman"/>
          <w:sz w:val="28"/>
          <w:szCs w:val="28"/>
        </w:rPr>
        <w:t>, а не с канонов и параллельных терций в мелодии, как это обычно начинают делать многие хормейстеры.</w:t>
      </w:r>
    </w:p>
    <w:p w:rsidR="006C4640" w:rsidRPr="002D6C9D" w:rsidRDefault="00647297" w:rsidP="00D30371">
      <w:pPr>
        <w:pStyle w:val="a6"/>
        <w:ind w:firstLine="284"/>
        <w:jc w:val="both"/>
        <w:rPr>
          <w:rFonts w:ascii="Times New Roman" w:hAnsi="Times New Roman" w:cs="Times New Roman"/>
          <w:sz w:val="28"/>
          <w:szCs w:val="28"/>
        </w:rPr>
      </w:pPr>
      <w:r w:rsidRPr="002D6C9D">
        <w:rPr>
          <w:rFonts w:ascii="Times New Roman" w:hAnsi="Times New Roman" w:cs="Times New Roman"/>
          <w:sz w:val="28"/>
          <w:szCs w:val="28"/>
        </w:rPr>
        <w:t xml:space="preserve">     </w:t>
      </w:r>
      <w:r w:rsidR="006C4640" w:rsidRPr="002D6C9D">
        <w:rPr>
          <w:rFonts w:ascii="Times New Roman" w:hAnsi="Times New Roman" w:cs="Times New Roman"/>
          <w:sz w:val="28"/>
          <w:szCs w:val="28"/>
        </w:rPr>
        <w:t xml:space="preserve"> Практически у всех детей, при поступлении в хор, слабо развит слух, нарушена координация слуха и голоса, они не могут правильно и чисто воспроизвести мелодию. А раз нет элементарного унисона, то о каком каноне или параллельном подголоске может идти речь? Пропеть это детям сложно и трудно. Пение канонов возможно,</w:t>
      </w:r>
      <w:r w:rsidR="00D30371">
        <w:rPr>
          <w:rFonts w:ascii="Times New Roman" w:hAnsi="Times New Roman" w:cs="Times New Roman"/>
          <w:sz w:val="28"/>
          <w:szCs w:val="28"/>
        </w:rPr>
        <w:t xml:space="preserve"> </w:t>
      </w:r>
      <w:r w:rsidR="006C4640" w:rsidRPr="002D6C9D">
        <w:rPr>
          <w:rFonts w:ascii="Times New Roman" w:hAnsi="Times New Roman" w:cs="Times New Roman"/>
          <w:sz w:val="28"/>
          <w:szCs w:val="28"/>
        </w:rPr>
        <w:t>когда певцы могут чисто повторить мелодию.</w:t>
      </w:r>
      <w:r w:rsidR="00D30371">
        <w:rPr>
          <w:rFonts w:ascii="Times New Roman" w:hAnsi="Times New Roman" w:cs="Times New Roman"/>
          <w:sz w:val="28"/>
          <w:szCs w:val="28"/>
        </w:rPr>
        <w:t xml:space="preserve"> </w:t>
      </w:r>
      <w:r w:rsidR="006C4640" w:rsidRPr="002D6C9D">
        <w:rPr>
          <w:rFonts w:ascii="Times New Roman" w:hAnsi="Times New Roman" w:cs="Times New Roman"/>
          <w:sz w:val="28"/>
          <w:szCs w:val="28"/>
        </w:rPr>
        <w:t xml:space="preserve">Одновременно с этим не следует забывать о развитии чувства ритма, в том числе ритмического двухголосия. Эта работа должна происходить единовременно с развитием навыка пения на два голоса. </w:t>
      </w:r>
    </w:p>
    <w:p w:rsidR="006C4640" w:rsidRPr="002D6C9D" w:rsidRDefault="006C4640" w:rsidP="002D6C9D">
      <w:pPr>
        <w:pStyle w:val="a6"/>
        <w:ind w:firstLine="284"/>
        <w:jc w:val="both"/>
        <w:rPr>
          <w:rFonts w:ascii="Times New Roman" w:hAnsi="Times New Roman" w:cs="Times New Roman"/>
          <w:sz w:val="28"/>
          <w:szCs w:val="28"/>
        </w:rPr>
      </w:pPr>
      <w:r w:rsidRPr="002D6C9D">
        <w:rPr>
          <w:rFonts w:ascii="Times New Roman" w:hAnsi="Times New Roman" w:cs="Times New Roman"/>
          <w:sz w:val="28"/>
          <w:szCs w:val="28"/>
        </w:rPr>
        <w:t>На начальном этапе обучения, когда учащиеся тол</w:t>
      </w:r>
      <w:r w:rsidR="00D0656E">
        <w:rPr>
          <w:rFonts w:ascii="Times New Roman" w:hAnsi="Times New Roman" w:cs="Times New Roman"/>
          <w:sz w:val="28"/>
          <w:szCs w:val="28"/>
        </w:rPr>
        <w:t>ько начинают овладевать определе</w:t>
      </w:r>
      <w:r w:rsidRPr="002D6C9D">
        <w:rPr>
          <w:rFonts w:ascii="Times New Roman" w:hAnsi="Times New Roman" w:cs="Times New Roman"/>
          <w:sz w:val="28"/>
          <w:szCs w:val="28"/>
        </w:rPr>
        <w:t xml:space="preserve">нными вокально-хоровыми навыками, следует </w:t>
      </w:r>
      <w:r w:rsidRPr="002D6C9D">
        <w:rPr>
          <w:rFonts w:ascii="Times New Roman" w:hAnsi="Times New Roman" w:cs="Times New Roman"/>
          <w:sz w:val="28"/>
          <w:szCs w:val="28"/>
        </w:rPr>
        <w:lastRenderedPageBreak/>
        <w:t xml:space="preserve">подбирать произведения в соответствии с возрастными возможностям. Следовательно, для освоения навыка пения на два голоса, необходимо подбирать простые и доступные для восприятия детьми упражнения и произведения. При выборе упражнений надо ориентироваться в первую очередь на двухголосие с широкими интервалами, потому что они наиболее «слышимые» у детей с различным слуховым опытом. Например, детская песенка «Дон-дон», мелодия которой состоит из двух нот, хорошо может сочетаться со вторым голосом, расположенным на квинту ниже: </w:t>
      </w:r>
    </w:p>
    <w:p w:rsidR="004D57E1" w:rsidRPr="002D6C9D" w:rsidRDefault="006C4640" w:rsidP="002D6C9D">
      <w:pPr>
        <w:pStyle w:val="a6"/>
        <w:ind w:firstLine="284"/>
        <w:jc w:val="both"/>
        <w:rPr>
          <w:rFonts w:ascii="Times New Roman" w:hAnsi="Times New Roman" w:cs="Times New Roman"/>
          <w:sz w:val="28"/>
          <w:szCs w:val="28"/>
        </w:rPr>
      </w:pPr>
      <w:r w:rsidRPr="002D6C9D">
        <w:rPr>
          <w:rFonts w:ascii="Times New Roman" w:hAnsi="Times New Roman" w:cs="Times New Roman"/>
          <w:sz w:val="28"/>
          <w:szCs w:val="28"/>
        </w:rPr>
        <w:t>Произведения же должны иметь простую, легко запоминающуюся в интонационном плане мелодию (Пример 1).</w:t>
      </w:r>
      <w:r w:rsidR="004D57E1" w:rsidRPr="002D6C9D">
        <w:rPr>
          <w:rFonts w:ascii="Times New Roman" w:hAnsi="Times New Roman" w:cs="Times New Roman"/>
          <w:sz w:val="28"/>
          <w:szCs w:val="28"/>
        </w:rPr>
        <w:t xml:space="preserve"> Для более успешного развития гармонического слуха, без которого не освоить двухголосия, рекомендуется каждой хоровой партии учить оба голоса, чтобы уметь исполнять их попеременно. При этом целесообразно (в начале работы над двухголосием), чтобы педагог исполнял партию вто</w:t>
      </w:r>
      <w:r w:rsidR="00D0656E">
        <w:rPr>
          <w:rFonts w:ascii="Times New Roman" w:hAnsi="Times New Roman" w:cs="Times New Roman"/>
          <w:sz w:val="28"/>
          <w:szCs w:val="28"/>
        </w:rPr>
        <w:t>рого голоса тогда, когда хор пою</w:t>
      </w:r>
      <w:r w:rsidR="004D57E1" w:rsidRPr="002D6C9D">
        <w:rPr>
          <w:rFonts w:ascii="Times New Roman" w:hAnsi="Times New Roman" w:cs="Times New Roman"/>
          <w:sz w:val="28"/>
          <w:szCs w:val="28"/>
        </w:rPr>
        <w:t>т основ</w:t>
      </w:r>
      <w:r w:rsidR="00D0656E">
        <w:rPr>
          <w:rFonts w:ascii="Times New Roman" w:hAnsi="Times New Roman" w:cs="Times New Roman"/>
          <w:sz w:val="28"/>
          <w:szCs w:val="28"/>
        </w:rPr>
        <w:t>ную мелодию. И наоборот, хор пою</w:t>
      </w:r>
      <w:r w:rsidR="004D57E1" w:rsidRPr="002D6C9D">
        <w:rPr>
          <w:rFonts w:ascii="Times New Roman" w:hAnsi="Times New Roman" w:cs="Times New Roman"/>
          <w:sz w:val="28"/>
          <w:szCs w:val="28"/>
        </w:rPr>
        <w:t xml:space="preserve">т второй голос, а педагог основной. </w:t>
      </w:r>
    </w:p>
    <w:p w:rsidR="00381CB7" w:rsidRDefault="004D57E1" w:rsidP="002D6C9D">
      <w:pPr>
        <w:pStyle w:val="a6"/>
        <w:ind w:firstLine="284"/>
        <w:jc w:val="both"/>
        <w:rPr>
          <w:rFonts w:ascii="Times New Roman" w:hAnsi="Times New Roman" w:cs="Times New Roman"/>
          <w:sz w:val="28"/>
          <w:szCs w:val="28"/>
        </w:rPr>
      </w:pPr>
      <w:r w:rsidRPr="002D6C9D">
        <w:rPr>
          <w:rFonts w:ascii="Times New Roman" w:hAnsi="Times New Roman" w:cs="Times New Roman"/>
          <w:sz w:val="28"/>
          <w:szCs w:val="28"/>
        </w:rPr>
        <w:t>На следующем этапе работы над двухголосием предлагается добавлять упражнения и выбирать произведения, в которых</w:t>
      </w:r>
      <w:r w:rsidR="00160BAE" w:rsidRPr="002D6C9D">
        <w:rPr>
          <w:rFonts w:ascii="Times New Roman" w:hAnsi="Times New Roman" w:cs="Times New Roman"/>
          <w:sz w:val="28"/>
          <w:szCs w:val="28"/>
        </w:rPr>
        <w:t xml:space="preserve"> голоса движутся в разном направлении</w:t>
      </w:r>
      <w:r w:rsidRPr="002D6C9D">
        <w:rPr>
          <w:rFonts w:ascii="Times New Roman" w:hAnsi="Times New Roman" w:cs="Times New Roman"/>
          <w:b/>
          <w:bCs/>
          <w:i/>
          <w:iCs/>
          <w:sz w:val="28"/>
          <w:szCs w:val="28"/>
        </w:rPr>
        <w:t xml:space="preserve">. </w:t>
      </w:r>
      <w:r w:rsidRPr="002D6C9D">
        <w:rPr>
          <w:rFonts w:ascii="Times New Roman" w:hAnsi="Times New Roman" w:cs="Times New Roman"/>
          <w:sz w:val="28"/>
          <w:szCs w:val="28"/>
        </w:rPr>
        <w:t xml:space="preserve">В этом случае учащиеся лучше будут слышать друг друга и меньше вероятности того, что они будут «сбиваться» на другой голос (Пример 2). </w:t>
      </w:r>
    </w:p>
    <w:p w:rsidR="00054BFA" w:rsidRPr="002D6C9D" w:rsidRDefault="00054BFA" w:rsidP="002D6C9D">
      <w:pPr>
        <w:pStyle w:val="a6"/>
        <w:ind w:firstLine="284"/>
        <w:jc w:val="both"/>
        <w:rPr>
          <w:rFonts w:ascii="Times New Roman" w:hAnsi="Times New Roman" w:cs="Times New Roman"/>
          <w:sz w:val="28"/>
          <w:szCs w:val="28"/>
        </w:rPr>
      </w:pPr>
      <w:r w:rsidRPr="002D6C9D">
        <w:rPr>
          <w:rFonts w:ascii="Times New Roman" w:hAnsi="Times New Roman" w:cs="Times New Roman"/>
          <w:sz w:val="28"/>
          <w:szCs w:val="28"/>
        </w:rPr>
        <w:t>Третьим этапом работы над освоением навыка пения на два голоса является обучение двухголосию в прямом и параллельном движении. При этом целесообразно избегать постоянного терцового соотношения голосов, поскольку это самое трудное для восприятия детьми на начальном этапе обучения. Эпизодически терция в двухголосии неизбежна, но надо стараться выбирать те произведения, в которых терцового соотношения голосов будет немного.</w:t>
      </w:r>
      <w:r w:rsidR="00381CB7">
        <w:rPr>
          <w:rFonts w:ascii="Times New Roman" w:hAnsi="Times New Roman" w:cs="Times New Roman"/>
          <w:sz w:val="28"/>
          <w:szCs w:val="28"/>
        </w:rPr>
        <w:t xml:space="preserve"> </w:t>
      </w:r>
      <w:r w:rsidRPr="002D6C9D">
        <w:rPr>
          <w:rFonts w:ascii="Times New Roman" w:hAnsi="Times New Roman" w:cs="Times New Roman"/>
          <w:sz w:val="28"/>
          <w:szCs w:val="28"/>
        </w:rPr>
        <w:t xml:space="preserve">(Пример 3). </w:t>
      </w:r>
    </w:p>
    <w:p w:rsidR="00362345" w:rsidRDefault="0074295F" w:rsidP="0074295F">
      <w:pPr>
        <w:pStyle w:val="a6"/>
        <w:jc w:val="both"/>
        <w:rPr>
          <w:rFonts w:ascii="Times New Roman" w:hAnsi="Times New Roman" w:cs="Times New Roman"/>
          <w:sz w:val="28"/>
          <w:szCs w:val="28"/>
        </w:rPr>
      </w:pPr>
      <w:r>
        <w:rPr>
          <w:rFonts w:ascii="Times New Roman" w:hAnsi="Times New Roman" w:cs="Times New Roman"/>
          <w:sz w:val="28"/>
          <w:szCs w:val="28"/>
        </w:rPr>
        <w:t xml:space="preserve">      П</w:t>
      </w:r>
      <w:r w:rsidR="00054BFA" w:rsidRPr="002D6C9D">
        <w:rPr>
          <w:rFonts w:ascii="Times New Roman" w:hAnsi="Times New Roman" w:cs="Times New Roman"/>
          <w:sz w:val="28"/>
          <w:szCs w:val="28"/>
        </w:rPr>
        <w:t>оследний этап работы – это включение в учебный процесс и репертуар хора сочинений, в ко</w:t>
      </w:r>
      <w:r>
        <w:rPr>
          <w:rFonts w:ascii="Times New Roman" w:hAnsi="Times New Roman" w:cs="Times New Roman"/>
          <w:sz w:val="28"/>
          <w:szCs w:val="28"/>
        </w:rPr>
        <w:t>торых встречаются различные прие</w:t>
      </w:r>
      <w:r w:rsidR="00054BFA" w:rsidRPr="002D6C9D">
        <w:rPr>
          <w:rFonts w:ascii="Times New Roman" w:hAnsi="Times New Roman" w:cs="Times New Roman"/>
          <w:sz w:val="28"/>
          <w:szCs w:val="28"/>
        </w:rPr>
        <w:t>мы голосоведений в рамках одного произведения. Это самый интересный, насыщенный и трудный период в освоении навыка пения двухголосия. В эт</w:t>
      </w:r>
      <w:r w:rsidR="00AF12F4">
        <w:rPr>
          <w:rFonts w:ascii="Times New Roman" w:hAnsi="Times New Roman" w:cs="Times New Roman"/>
          <w:sz w:val="28"/>
          <w:szCs w:val="28"/>
        </w:rPr>
        <w:t>их произведениях могут встречать</w:t>
      </w:r>
      <w:r w:rsidR="00054BFA" w:rsidRPr="002D6C9D">
        <w:rPr>
          <w:rFonts w:ascii="Times New Roman" w:hAnsi="Times New Roman" w:cs="Times New Roman"/>
          <w:sz w:val="28"/>
          <w:szCs w:val="28"/>
        </w:rPr>
        <w:t>ся</w:t>
      </w:r>
      <w:r w:rsidR="00AF12F4">
        <w:rPr>
          <w:rFonts w:ascii="Times New Roman" w:hAnsi="Times New Roman" w:cs="Times New Roman"/>
          <w:sz w:val="28"/>
          <w:szCs w:val="28"/>
        </w:rPr>
        <w:t xml:space="preserve"> такие прие</w:t>
      </w:r>
      <w:r>
        <w:rPr>
          <w:rFonts w:ascii="Times New Roman" w:hAnsi="Times New Roman" w:cs="Times New Roman"/>
          <w:sz w:val="28"/>
          <w:szCs w:val="28"/>
        </w:rPr>
        <w:t>мы голосоведения:</w:t>
      </w:r>
      <w:r w:rsidR="00054BFA" w:rsidRPr="002D6C9D">
        <w:rPr>
          <w:rFonts w:ascii="Times New Roman" w:hAnsi="Times New Roman" w:cs="Times New Roman"/>
          <w:sz w:val="28"/>
          <w:szCs w:val="28"/>
        </w:rPr>
        <w:t xml:space="preserve"> перекрещивание голосов, постепенное их включение, более сложные виды полифонии, включа</w:t>
      </w:r>
      <w:r>
        <w:rPr>
          <w:rFonts w:ascii="Times New Roman" w:hAnsi="Times New Roman" w:cs="Times New Roman"/>
          <w:sz w:val="28"/>
          <w:szCs w:val="28"/>
        </w:rPr>
        <w:t xml:space="preserve">я каноны </w:t>
      </w:r>
      <w:r w:rsidR="00054BFA" w:rsidRPr="002D6C9D">
        <w:rPr>
          <w:rFonts w:ascii="Times New Roman" w:hAnsi="Times New Roman" w:cs="Times New Roman"/>
          <w:sz w:val="28"/>
          <w:szCs w:val="28"/>
        </w:rPr>
        <w:t>(Пример 4).</w:t>
      </w:r>
    </w:p>
    <w:p w:rsidR="00054BFA" w:rsidRPr="002D6C9D" w:rsidRDefault="00054BFA" w:rsidP="0074295F">
      <w:pPr>
        <w:pStyle w:val="a6"/>
        <w:jc w:val="both"/>
        <w:rPr>
          <w:rFonts w:ascii="Times New Roman" w:hAnsi="Times New Roman" w:cs="Times New Roman"/>
          <w:sz w:val="28"/>
          <w:szCs w:val="28"/>
        </w:rPr>
      </w:pPr>
      <w:r w:rsidRPr="002D6C9D">
        <w:rPr>
          <w:rFonts w:ascii="Times New Roman" w:hAnsi="Times New Roman" w:cs="Times New Roman"/>
          <w:sz w:val="28"/>
          <w:szCs w:val="28"/>
        </w:rPr>
        <w:t xml:space="preserve"> </w:t>
      </w:r>
      <w:r w:rsidR="00362345">
        <w:rPr>
          <w:rFonts w:ascii="Times New Roman" w:hAnsi="Times New Roman" w:cs="Times New Roman"/>
          <w:sz w:val="28"/>
          <w:szCs w:val="28"/>
        </w:rPr>
        <w:t xml:space="preserve"> Хормейстер всегда должен помнить об основных критериях при выборе репертуара для хора. Произведения должны быть доступны, интересны и просты.</w:t>
      </w:r>
      <w:r w:rsidR="00D0656E">
        <w:rPr>
          <w:rFonts w:ascii="Times New Roman" w:hAnsi="Times New Roman" w:cs="Times New Roman"/>
          <w:sz w:val="28"/>
          <w:szCs w:val="28"/>
        </w:rPr>
        <w:t xml:space="preserve"> Ребе</w:t>
      </w:r>
      <w:r w:rsidRPr="002D6C9D">
        <w:rPr>
          <w:rFonts w:ascii="Times New Roman" w:hAnsi="Times New Roman" w:cs="Times New Roman"/>
          <w:sz w:val="28"/>
          <w:szCs w:val="28"/>
        </w:rPr>
        <w:t>нок должен понимать и принимать тот мат</w:t>
      </w:r>
      <w:r w:rsidR="00362345">
        <w:rPr>
          <w:rFonts w:ascii="Times New Roman" w:hAnsi="Times New Roman" w:cs="Times New Roman"/>
          <w:sz w:val="28"/>
          <w:szCs w:val="28"/>
        </w:rPr>
        <w:t>ериал, который ему предлагается.</w:t>
      </w:r>
      <w:r w:rsidR="00B9559F">
        <w:rPr>
          <w:rFonts w:ascii="Times New Roman" w:hAnsi="Times New Roman" w:cs="Times New Roman"/>
          <w:sz w:val="28"/>
          <w:szCs w:val="28"/>
        </w:rPr>
        <w:t xml:space="preserve"> </w:t>
      </w:r>
      <w:r w:rsidR="00362345">
        <w:rPr>
          <w:rFonts w:ascii="Times New Roman" w:hAnsi="Times New Roman" w:cs="Times New Roman"/>
          <w:sz w:val="28"/>
          <w:szCs w:val="28"/>
        </w:rPr>
        <w:t>У</w:t>
      </w:r>
      <w:r w:rsidRPr="002D6C9D">
        <w:rPr>
          <w:rFonts w:ascii="Times New Roman" w:hAnsi="Times New Roman" w:cs="Times New Roman"/>
          <w:sz w:val="28"/>
          <w:szCs w:val="28"/>
        </w:rPr>
        <w:t xml:space="preserve"> детей должен проявиться отклик на сюжет, о котором рассказывается в т</w:t>
      </w:r>
      <w:r w:rsidR="00362345">
        <w:rPr>
          <w:rFonts w:ascii="Times New Roman" w:hAnsi="Times New Roman" w:cs="Times New Roman"/>
          <w:sz w:val="28"/>
          <w:szCs w:val="28"/>
        </w:rPr>
        <w:t>ой или иной песне. Н</w:t>
      </w:r>
      <w:r w:rsidR="00B9559F">
        <w:rPr>
          <w:rFonts w:ascii="Times New Roman" w:hAnsi="Times New Roman" w:cs="Times New Roman"/>
          <w:sz w:val="28"/>
          <w:szCs w:val="28"/>
        </w:rPr>
        <w:t>е стоит браться за более сложный</w:t>
      </w:r>
      <w:r w:rsidRPr="002D6C9D">
        <w:rPr>
          <w:rFonts w:ascii="Times New Roman" w:hAnsi="Times New Roman" w:cs="Times New Roman"/>
          <w:sz w:val="28"/>
          <w:szCs w:val="28"/>
        </w:rPr>
        <w:t xml:space="preserve"> репертуар, чем тот, который </w:t>
      </w:r>
      <w:r w:rsidR="00B9559F">
        <w:rPr>
          <w:rFonts w:ascii="Times New Roman" w:hAnsi="Times New Roman" w:cs="Times New Roman"/>
          <w:sz w:val="28"/>
          <w:szCs w:val="28"/>
        </w:rPr>
        <w:t>смогут осили</w:t>
      </w:r>
      <w:r w:rsidRPr="002D6C9D">
        <w:rPr>
          <w:rFonts w:ascii="Times New Roman" w:hAnsi="Times New Roman" w:cs="Times New Roman"/>
          <w:sz w:val="28"/>
          <w:szCs w:val="28"/>
        </w:rPr>
        <w:t>т</w:t>
      </w:r>
      <w:r w:rsidR="00D35DE9">
        <w:rPr>
          <w:rFonts w:ascii="Times New Roman" w:hAnsi="Times New Roman" w:cs="Times New Roman"/>
          <w:sz w:val="28"/>
          <w:szCs w:val="28"/>
        </w:rPr>
        <w:t>ь</w:t>
      </w:r>
      <w:r w:rsidRPr="002D6C9D">
        <w:rPr>
          <w:rFonts w:ascii="Times New Roman" w:hAnsi="Times New Roman" w:cs="Times New Roman"/>
          <w:sz w:val="28"/>
          <w:szCs w:val="28"/>
        </w:rPr>
        <w:t xml:space="preserve"> дети.  </w:t>
      </w:r>
    </w:p>
    <w:p w:rsidR="00054BFA" w:rsidRPr="002D6C9D" w:rsidRDefault="00054BFA" w:rsidP="002D6C9D">
      <w:pPr>
        <w:pStyle w:val="a6"/>
        <w:ind w:firstLine="284"/>
        <w:jc w:val="both"/>
        <w:rPr>
          <w:rFonts w:ascii="Times New Roman" w:hAnsi="Times New Roman" w:cs="Times New Roman"/>
          <w:sz w:val="28"/>
          <w:szCs w:val="28"/>
        </w:rPr>
      </w:pPr>
    </w:p>
    <w:p w:rsidR="00CE63CF" w:rsidRPr="00CE63CF" w:rsidRDefault="00B90768" w:rsidP="00CE63CF">
      <w:pPr>
        <w:pStyle w:val="Default"/>
        <w:pageBreakBefore/>
        <w:ind w:hanging="567"/>
        <w:rPr>
          <w:color w:val="auto"/>
          <w:sz w:val="23"/>
          <w:szCs w:val="23"/>
        </w:rPr>
      </w:pPr>
      <w:r w:rsidRPr="00DB6D41">
        <w:rPr>
          <w:b/>
          <w:color w:val="auto"/>
          <w:sz w:val="23"/>
          <w:szCs w:val="23"/>
        </w:rPr>
        <w:lastRenderedPageBreak/>
        <w:t>Пример 1.</w:t>
      </w:r>
      <w:r w:rsidR="007B1ACD" w:rsidRPr="007B1ACD">
        <w:rPr>
          <w:sz w:val="23"/>
          <w:szCs w:val="23"/>
        </w:rPr>
        <w:t xml:space="preserve"> </w:t>
      </w:r>
      <w:r w:rsidR="007B1ACD">
        <w:rPr>
          <w:noProof/>
          <w:color w:val="auto"/>
          <w:sz w:val="23"/>
          <w:szCs w:val="23"/>
        </w:rPr>
        <w:drawing>
          <wp:inline distT="0" distB="0" distL="0" distR="0">
            <wp:extent cx="5940425" cy="1635587"/>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5940425" cy="1635587"/>
                    </a:xfrm>
                    <a:prstGeom prst="rect">
                      <a:avLst/>
                    </a:prstGeom>
                    <a:noFill/>
                    <a:ln w="9525">
                      <a:noFill/>
                      <a:miter lim="800000"/>
                      <a:headEnd/>
                      <a:tailEnd/>
                    </a:ln>
                  </pic:spPr>
                </pic:pic>
              </a:graphicData>
            </a:graphic>
          </wp:inline>
        </w:drawing>
      </w:r>
      <w:r w:rsidR="007B1ACD" w:rsidRPr="007B1ACD">
        <w:rPr>
          <w:sz w:val="23"/>
          <w:szCs w:val="23"/>
        </w:rPr>
        <w:t xml:space="preserve"> </w:t>
      </w:r>
      <w:r w:rsidR="00CE63CF">
        <w:rPr>
          <w:noProof/>
          <w:sz w:val="23"/>
          <w:szCs w:val="23"/>
        </w:rPr>
        <w:drawing>
          <wp:inline distT="0" distB="0" distL="0" distR="0">
            <wp:extent cx="5940425" cy="2498730"/>
            <wp:effectExtent l="1905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5940425" cy="2498730"/>
                    </a:xfrm>
                    <a:prstGeom prst="rect">
                      <a:avLst/>
                    </a:prstGeom>
                    <a:noFill/>
                    <a:ln w="9525">
                      <a:noFill/>
                      <a:miter lim="800000"/>
                      <a:headEnd/>
                      <a:tailEnd/>
                    </a:ln>
                  </pic:spPr>
                </pic:pic>
              </a:graphicData>
            </a:graphic>
          </wp:inline>
        </w:drawing>
      </w:r>
      <w:r w:rsidR="00CE63CF" w:rsidRPr="00CE63CF">
        <w:rPr>
          <w:noProof/>
          <w:sz w:val="23"/>
          <w:szCs w:val="23"/>
        </w:rPr>
        <w:t xml:space="preserve"> </w:t>
      </w:r>
      <w:r w:rsidR="00CE63CF">
        <w:rPr>
          <w:noProof/>
          <w:sz w:val="23"/>
          <w:szCs w:val="23"/>
        </w:rPr>
        <w:drawing>
          <wp:inline distT="0" distB="0" distL="0" distR="0">
            <wp:extent cx="5940425" cy="2422357"/>
            <wp:effectExtent l="1905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5940425" cy="2422357"/>
                    </a:xfrm>
                    <a:prstGeom prst="rect">
                      <a:avLst/>
                    </a:prstGeom>
                    <a:noFill/>
                    <a:ln w="9525">
                      <a:noFill/>
                      <a:miter lim="800000"/>
                      <a:headEnd/>
                      <a:tailEnd/>
                    </a:ln>
                  </pic:spPr>
                </pic:pic>
              </a:graphicData>
            </a:graphic>
          </wp:inline>
        </w:drawing>
      </w:r>
      <w:r w:rsidR="007B1ACD">
        <w:rPr>
          <w:noProof/>
          <w:sz w:val="23"/>
          <w:szCs w:val="23"/>
        </w:rPr>
        <w:drawing>
          <wp:inline distT="0" distB="0" distL="0" distR="0">
            <wp:extent cx="5940425" cy="1575942"/>
            <wp:effectExtent l="1905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5940425" cy="1575942"/>
                    </a:xfrm>
                    <a:prstGeom prst="rect">
                      <a:avLst/>
                    </a:prstGeom>
                    <a:noFill/>
                    <a:ln w="9525">
                      <a:noFill/>
                      <a:miter lim="800000"/>
                      <a:headEnd/>
                      <a:tailEnd/>
                    </a:ln>
                  </pic:spPr>
                </pic:pic>
              </a:graphicData>
            </a:graphic>
          </wp:inline>
        </w:drawing>
      </w:r>
    </w:p>
    <w:p w:rsidR="00CE63CF" w:rsidRDefault="00CE63CF" w:rsidP="00CE63CF">
      <w:pPr>
        <w:pStyle w:val="Default"/>
        <w:ind w:left="-567" w:firstLine="567"/>
        <w:rPr>
          <w:color w:val="auto"/>
        </w:rPr>
      </w:pPr>
    </w:p>
    <w:p w:rsidR="00CE63CF" w:rsidRDefault="00CE63CF" w:rsidP="00CE63CF">
      <w:pPr>
        <w:pStyle w:val="Default"/>
        <w:ind w:left="-567" w:firstLine="567"/>
        <w:rPr>
          <w:color w:val="auto"/>
        </w:rPr>
      </w:pPr>
    </w:p>
    <w:p w:rsidR="00047469" w:rsidRDefault="00047469" w:rsidP="00CE63CF">
      <w:pPr>
        <w:pStyle w:val="Default"/>
        <w:rPr>
          <w:color w:val="auto"/>
        </w:rPr>
      </w:pPr>
    </w:p>
    <w:p w:rsidR="00047469" w:rsidRDefault="00047469" w:rsidP="00CE63CF">
      <w:pPr>
        <w:pStyle w:val="Default"/>
        <w:rPr>
          <w:color w:val="auto"/>
        </w:rPr>
      </w:pPr>
    </w:p>
    <w:p w:rsidR="008666A4" w:rsidRDefault="008934CB" w:rsidP="00CE63CF">
      <w:pPr>
        <w:pStyle w:val="Default"/>
        <w:rPr>
          <w:noProof/>
          <w:color w:val="auto"/>
        </w:rPr>
      </w:pPr>
      <w:r w:rsidRPr="00047469">
        <w:rPr>
          <w:b/>
          <w:color w:val="auto"/>
        </w:rPr>
        <w:t>Пример 2.</w:t>
      </w:r>
      <w:r w:rsidRPr="008934CB">
        <w:rPr>
          <w:noProof/>
          <w:color w:val="auto"/>
        </w:rPr>
        <w:t xml:space="preserve"> </w:t>
      </w:r>
      <w:r w:rsidRPr="008934CB">
        <w:rPr>
          <w:noProof/>
          <w:color w:val="auto"/>
        </w:rPr>
        <w:drawing>
          <wp:inline distT="0" distB="0" distL="0" distR="0">
            <wp:extent cx="5940425" cy="1644914"/>
            <wp:effectExtent l="19050" t="0" r="3175" b="0"/>
            <wp:docPr id="1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5940425" cy="1644914"/>
                    </a:xfrm>
                    <a:prstGeom prst="rect">
                      <a:avLst/>
                    </a:prstGeom>
                    <a:noFill/>
                    <a:ln w="9525">
                      <a:noFill/>
                      <a:miter lim="800000"/>
                      <a:headEnd/>
                      <a:tailEnd/>
                    </a:ln>
                  </pic:spPr>
                </pic:pic>
              </a:graphicData>
            </a:graphic>
          </wp:inline>
        </w:drawing>
      </w:r>
      <w:r w:rsidR="008666A4" w:rsidRPr="008666A4">
        <w:rPr>
          <w:noProof/>
          <w:color w:val="auto"/>
        </w:rPr>
        <w:drawing>
          <wp:inline distT="0" distB="0" distL="0" distR="0">
            <wp:extent cx="5940425" cy="2500348"/>
            <wp:effectExtent l="19050" t="0" r="3175" b="0"/>
            <wp:docPr id="1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srcRect/>
                    <a:stretch>
                      <a:fillRect/>
                    </a:stretch>
                  </pic:blipFill>
                  <pic:spPr bwMode="auto">
                    <a:xfrm>
                      <a:off x="0" y="0"/>
                      <a:ext cx="5940425" cy="2500348"/>
                    </a:xfrm>
                    <a:prstGeom prst="rect">
                      <a:avLst/>
                    </a:prstGeom>
                    <a:noFill/>
                    <a:ln w="9525">
                      <a:noFill/>
                      <a:miter lim="800000"/>
                      <a:headEnd/>
                      <a:tailEnd/>
                    </a:ln>
                  </pic:spPr>
                </pic:pic>
              </a:graphicData>
            </a:graphic>
          </wp:inline>
        </w:drawing>
      </w:r>
      <w:r w:rsidR="008A21E9" w:rsidRPr="008A21E9">
        <w:rPr>
          <w:noProof/>
          <w:color w:val="auto"/>
        </w:rPr>
        <w:lastRenderedPageBreak/>
        <w:drawing>
          <wp:inline distT="0" distB="0" distL="0" distR="0">
            <wp:extent cx="5940425" cy="2464438"/>
            <wp:effectExtent l="19050" t="0" r="3175" b="0"/>
            <wp:docPr id="1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5940425" cy="2464438"/>
                    </a:xfrm>
                    <a:prstGeom prst="rect">
                      <a:avLst/>
                    </a:prstGeom>
                    <a:noFill/>
                    <a:ln w="9525">
                      <a:noFill/>
                      <a:miter lim="800000"/>
                      <a:headEnd/>
                      <a:tailEnd/>
                    </a:ln>
                  </pic:spPr>
                </pic:pic>
              </a:graphicData>
            </a:graphic>
          </wp:inline>
        </w:drawing>
      </w:r>
      <w:r w:rsidR="00DB6D41" w:rsidRPr="00DB6D41">
        <w:rPr>
          <w:noProof/>
          <w:color w:val="auto"/>
        </w:rPr>
        <w:drawing>
          <wp:inline distT="0" distB="0" distL="0" distR="0">
            <wp:extent cx="5940425" cy="2471347"/>
            <wp:effectExtent l="19050" t="0" r="3175" b="0"/>
            <wp:docPr id="1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5940425" cy="2471347"/>
                    </a:xfrm>
                    <a:prstGeom prst="rect">
                      <a:avLst/>
                    </a:prstGeom>
                    <a:noFill/>
                    <a:ln w="9525">
                      <a:noFill/>
                      <a:miter lim="800000"/>
                      <a:headEnd/>
                      <a:tailEnd/>
                    </a:ln>
                  </pic:spPr>
                </pic:pic>
              </a:graphicData>
            </a:graphic>
          </wp:inline>
        </w:drawing>
      </w:r>
    </w:p>
    <w:p w:rsidR="008666A4" w:rsidRDefault="008666A4" w:rsidP="00CE63CF">
      <w:pPr>
        <w:pStyle w:val="Default"/>
        <w:rPr>
          <w:noProof/>
          <w:color w:val="auto"/>
        </w:rPr>
      </w:pPr>
    </w:p>
    <w:p w:rsidR="00CB46FA" w:rsidRPr="008666A4" w:rsidRDefault="008666A4" w:rsidP="00CE63CF">
      <w:pPr>
        <w:pStyle w:val="Default"/>
        <w:rPr>
          <w:b/>
          <w:color w:val="auto"/>
        </w:rPr>
      </w:pPr>
      <w:r w:rsidRPr="008666A4">
        <w:rPr>
          <w:b/>
          <w:noProof/>
          <w:color w:val="auto"/>
        </w:rPr>
        <w:lastRenderedPageBreak/>
        <w:t>Пример 3.</w:t>
      </w:r>
      <w:r w:rsidR="00AE1C55" w:rsidRPr="00AE1C55">
        <w:rPr>
          <w:b/>
          <w:noProof/>
        </w:rPr>
        <w:t xml:space="preserve"> </w:t>
      </w:r>
      <w:r w:rsidR="005B71AA">
        <w:rPr>
          <w:b/>
          <w:noProof/>
          <w:color w:val="auto"/>
        </w:rPr>
        <w:drawing>
          <wp:inline distT="0" distB="0" distL="0" distR="0">
            <wp:extent cx="5940425" cy="3801347"/>
            <wp:effectExtent l="19050" t="0" r="3175"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940425" cy="3801347"/>
                    </a:xfrm>
                    <a:prstGeom prst="rect">
                      <a:avLst/>
                    </a:prstGeom>
                    <a:noFill/>
                    <a:ln w="9525">
                      <a:noFill/>
                      <a:miter lim="800000"/>
                      <a:headEnd/>
                      <a:tailEnd/>
                    </a:ln>
                  </pic:spPr>
                </pic:pic>
              </a:graphicData>
            </a:graphic>
          </wp:inline>
        </w:drawing>
      </w:r>
      <w:r w:rsidR="00AE1C55">
        <w:rPr>
          <w:b/>
          <w:noProof/>
          <w:color w:val="auto"/>
        </w:rPr>
        <w:drawing>
          <wp:inline distT="0" distB="0" distL="0" distR="0">
            <wp:extent cx="5940425" cy="3395753"/>
            <wp:effectExtent l="19050" t="0" r="3175" b="0"/>
            <wp:docPr id="20"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5940425" cy="3395753"/>
                    </a:xfrm>
                    <a:prstGeom prst="rect">
                      <a:avLst/>
                    </a:prstGeom>
                    <a:noFill/>
                    <a:ln w="9525">
                      <a:noFill/>
                      <a:miter lim="800000"/>
                      <a:headEnd/>
                      <a:tailEnd/>
                    </a:ln>
                  </pic:spPr>
                </pic:pic>
              </a:graphicData>
            </a:graphic>
          </wp:inline>
        </w:drawing>
      </w:r>
    </w:p>
    <w:p w:rsidR="00CB46FA" w:rsidRDefault="00CB46FA" w:rsidP="00C568BF">
      <w:pPr>
        <w:pStyle w:val="Default"/>
        <w:pageBreakBefore/>
        <w:ind w:hanging="567"/>
        <w:rPr>
          <w:color w:val="auto"/>
          <w:sz w:val="23"/>
          <w:szCs w:val="23"/>
        </w:rPr>
      </w:pPr>
    </w:p>
    <w:p w:rsidR="00CB46FA" w:rsidRDefault="00CB46FA" w:rsidP="00CB46FA">
      <w:pPr>
        <w:pStyle w:val="Default"/>
        <w:rPr>
          <w:color w:val="auto"/>
        </w:rPr>
      </w:pPr>
    </w:p>
    <w:p w:rsidR="00BF2B4D" w:rsidRDefault="000020E3" w:rsidP="00CB46FA">
      <w:pPr>
        <w:pStyle w:val="Default"/>
        <w:rPr>
          <w:color w:val="auto"/>
        </w:rPr>
      </w:pPr>
      <w:r>
        <w:rPr>
          <w:noProof/>
          <w:color w:val="auto"/>
        </w:rPr>
        <w:drawing>
          <wp:inline distT="0" distB="0" distL="0" distR="0">
            <wp:extent cx="5940425" cy="2645357"/>
            <wp:effectExtent l="19050" t="0" r="3175" b="0"/>
            <wp:docPr id="22"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srcRect/>
                    <a:stretch>
                      <a:fillRect/>
                    </a:stretch>
                  </pic:blipFill>
                  <pic:spPr bwMode="auto">
                    <a:xfrm>
                      <a:off x="0" y="0"/>
                      <a:ext cx="5940425" cy="2645357"/>
                    </a:xfrm>
                    <a:prstGeom prst="rect">
                      <a:avLst/>
                    </a:prstGeom>
                    <a:noFill/>
                    <a:ln w="9525">
                      <a:noFill/>
                      <a:miter lim="800000"/>
                      <a:headEnd/>
                      <a:tailEnd/>
                    </a:ln>
                  </pic:spPr>
                </pic:pic>
              </a:graphicData>
            </a:graphic>
          </wp:inline>
        </w:drawing>
      </w:r>
      <w:r>
        <w:rPr>
          <w:noProof/>
          <w:color w:val="auto"/>
        </w:rPr>
        <w:drawing>
          <wp:inline distT="0" distB="0" distL="0" distR="0">
            <wp:extent cx="5940425" cy="3527082"/>
            <wp:effectExtent l="19050" t="0" r="3175" b="0"/>
            <wp:docPr id="2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5940425" cy="3527082"/>
                    </a:xfrm>
                    <a:prstGeom prst="rect">
                      <a:avLst/>
                    </a:prstGeom>
                    <a:noFill/>
                    <a:ln w="9525">
                      <a:noFill/>
                      <a:miter lim="800000"/>
                      <a:headEnd/>
                      <a:tailEnd/>
                    </a:ln>
                  </pic:spPr>
                </pic:pic>
              </a:graphicData>
            </a:graphic>
          </wp:inline>
        </w:drawing>
      </w:r>
    </w:p>
    <w:p w:rsidR="005B71AA" w:rsidRDefault="005B71AA"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36432F" w:rsidRDefault="0036432F" w:rsidP="00CB46FA">
      <w:pPr>
        <w:pStyle w:val="Default"/>
        <w:rPr>
          <w:b/>
          <w:color w:val="auto"/>
        </w:rPr>
      </w:pPr>
    </w:p>
    <w:p w:rsidR="00CB46FA" w:rsidRDefault="005B71AA" w:rsidP="00CB46FA">
      <w:pPr>
        <w:pStyle w:val="Default"/>
        <w:rPr>
          <w:b/>
        </w:rPr>
      </w:pPr>
      <w:r w:rsidRPr="005B71AA">
        <w:rPr>
          <w:b/>
          <w:color w:val="auto"/>
        </w:rPr>
        <w:t>Пример 4.</w:t>
      </w:r>
      <w:r w:rsidR="0036432F" w:rsidRPr="0036432F">
        <w:rPr>
          <w:b/>
        </w:rPr>
        <w:t xml:space="preserve"> </w:t>
      </w:r>
      <w:r w:rsidR="0036432F">
        <w:rPr>
          <w:b/>
          <w:noProof/>
          <w:color w:val="auto"/>
        </w:rPr>
        <w:drawing>
          <wp:inline distT="0" distB="0" distL="0" distR="0">
            <wp:extent cx="5940425" cy="5315549"/>
            <wp:effectExtent l="19050" t="0" r="3175" b="0"/>
            <wp:docPr id="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5940425" cy="5315549"/>
                    </a:xfrm>
                    <a:prstGeom prst="rect">
                      <a:avLst/>
                    </a:prstGeom>
                    <a:noFill/>
                    <a:ln w="9525">
                      <a:noFill/>
                      <a:miter lim="800000"/>
                      <a:headEnd/>
                      <a:tailEnd/>
                    </a:ln>
                  </pic:spPr>
                </pic:pic>
              </a:graphicData>
            </a:graphic>
          </wp:inline>
        </w:drawing>
      </w:r>
    </w:p>
    <w:p w:rsidR="0036432F" w:rsidRPr="00BF2B4D" w:rsidRDefault="0036432F" w:rsidP="00CB46FA">
      <w:pPr>
        <w:pStyle w:val="Default"/>
        <w:rPr>
          <w:b/>
          <w:color w:val="auto"/>
        </w:rPr>
      </w:pPr>
      <w:r>
        <w:rPr>
          <w:b/>
          <w:noProof/>
          <w:color w:val="auto"/>
        </w:rPr>
        <w:lastRenderedPageBreak/>
        <w:drawing>
          <wp:inline distT="0" distB="0" distL="0" distR="0">
            <wp:extent cx="5940425" cy="4137521"/>
            <wp:effectExtent l="19050" t="0" r="3175" b="0"/>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5940425" cy="4137521"/>
                    </a:xfrm>
                    <a:prstGeom prst="rect">
                      <a:avLst/>
                    </a:prstGeom>
                    <a:noFill/>
                    <a:ln w="9525">
                      <a:noFill/>
                      <a:miter lim="800000"/>
                      <a:headEnd/>
                      <a:tailEnd/>
                    </a:ln>
                  </pic:spPr>
                </pic:pic>
              </a:graphicData>
            </a:graphic>
          </wp:inline>
        </w:drawing>
      </w: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9C4C5A" w:rsidP="009C4C5A">
      <w:pPr>
        <w:spacing w:after="0"/>
        <w:jc w:val="both"/>
        <w:rPr>
          <w:rFonts w:ascii="Times New Roman" w:hAnsi="Times New Roman" w:cs="Times New Roman"/>
          <w:sz w:val="23"/>
          <w:szCs w:val="23"/>
        </w:rPr>
      </w:pPr>
    </w:p>
    <w:p w:rsidR="009C4C5A" w:rsidRDefault="00820317" w:rsidP="009C4C5A">
      <w:pPr>
        <w:spacing w:after="0"/>
        <w:jc w:val="center"/>
        <w:rPr>
          <w:rFonts w:ascii="Times New Roman" w:hAnsi="Times New Roman" w:cs="Times New Roman"/>
          <w:b/>
          <w:sz w:val="28"/>
          <w:szCs w:val="28"/>
        </w:rPr>
      </w:pPr>
      <w:r>
        <w:rPr>
          <w:rFonts w:ascii="Times New Roman" w:hAnsi="Times New Roman" w:cs="Times New Roman"/>
          <w:b/>
          <w:sz w:val="28"/>
          <w:szCs w:val="28"/>
        </w:rPr>
        <w:t>Список литературы</w:t>
      </w:r>
    </w:p>
    <w:p w:rsidR="00000F78" w:rsidRPr="00000F78" w:rsidRDefault="00000F78" w:rsidP="00000F78">
      <w:pPr>
        <w:pStyle w:val="aa"/>
        <w:numPr>
          <w:ilvl w:val="0"/>
          <w:numId w:val="4"/>
        </w:numPr>
        <w:spacing w:after="0"/>
        <w:rPr>
          <w:rFonts w:ascii="Times New Roman" w:hAnsi="Times New Roman" w:cs="Times New Roman"/>
          <w:sz w:val="28"/>
          <w:szCs w:val="28"/>
        </w:rPr>
      </w:pPr>
      <w:r w:rsidRPr="00000F78">
        <w:rPr>
          <w:rFonts w:ascii="Times New Roman" w:hAnsi="Times New Roman" w:cs="Times New Roman"/>
          <w:sz w:val="28"/>
          <w:szCs w:val="28"/>
        </w:rPr>
        <w:t>Соколова О. Двухголосное пение в младшем хоре. М. 1987.</w:t>
      </w:r>
    </w:p>
    <w:p w:rsidR="00000F78" w:rsidRDefault="00405097" w:rsidP="00000F78">
      <w:pPr>
        <w:spacing w:after="0"/>
        <w:rPr>
          <w:rFonts w:ascii="Times New Roman" w:hAnsi="Times New Roman" w:cs="Times New Roman"/>
          <w:sz w:val="28"/>
          <w:szCs w:val="28"/>
        </w:rPr>
      </w:pPr>
      <w:r>
        <w:rPr>
          <w:rFonts w:ascii="Times New Roman" w:hAnsi="Times New Roman" w:cs="Times New Roman"/>
          <w:sz w:val="28"/>
          <w:szCs w:val="28"/>
        </w:rPr>
        <w:t xml:space="preserve">           </w:t>
      </w:r>
      <w:r w:rsidR="00000F78">
        <w:rPr>
          <w:rFonts w:ascii="Times New Roman" w:hAnsi="Times New Roman" w:cs="Times New Roman"/>
          <w:sz w:val="28"/>
          <w:szCs w:val="28"/>
        </w:rPr>
        <w:t>Егорова А. Теория и практика работы с хором. Л. 1981.</w:t>
      </w:r>
    </w:p>
    <w:p w:rsidR="00000F78" w:rsidRDefault="00000F78" w:rsidP="00000F78">
      <w:pPr>
        <w:pStyle w:val="aa"/>
        <w:numPr>
          <w:ilvl w:val="0"/>
          <w:numId w:val="4"/>
        </w:numPr>
        <w:spacing w:after="0"/>
        <w:rPr>
          <w:rFonts w:ascii="Times New Roman" w:hAnsi="Times New Roman" w:cs="Times New Roman"/>
          <w:sz w:val="28"/>
          <w:szCs w:val="28"/>
        </w:rPr>
      </w:pPr>
      <w:r w:rsidRPr="00000F78">
        <w:rPr>
          <w:rFonts w:ascii="Times New Roman" w:hAnsi="Times New Roman" w:cs="Times New Roman"/>
          <w:sz w:val="28"/>
          <w:szCs w:val="28"/>
        </w:rPr>
        <w:t>Алиев Ю. Пути формирования навыков многоголосного пения в детском хоре. «Музыкальное воспитание в школе» 1975. вып. 10.</w:t>
      </w:r>
    </w:p>
    <w:p w:rsidR="00405097" w:rsidRPr="00405097" w:rsidRDefault="00405097" w:rsidP="00405097">
      <w:pPr>
        <w:pStyle w:val="aa"/>
        <w:numPr>
          <w:ilvl w:val="0"/>
          <w:numId w:val="4"/>
        </w:numPr>
        <w:spacing w:after="0"/>
        <w:rPr>
          <w:rFonts w:ascii="Times New Roman" w:hAnsi="Times New Roman" w:cs="Times New Roman"/>
          <w:sz w:val="28"/>
          <w:szCs w:val="28"/>
        </w:rPr>
      </w:pPr>
      <w:r w:rsidRPr="00405097">
        <w:rPr>
          <w:rFonts w:ascii="Times New Roman" w:hAnsi="Times New Roman" w:cs="Times New Roman"/>
          <w:sz w:val="28"/>
          <w:szCs w:val="28"/>
        </w:rPr>
        <w:t xml:space="preserve">Вессель, Н. Х., Альбрехт Е. К. «Гусельки. 128 колыбельных детских и народных песен и прибауток». Москва 2013г. </w:t>
      </w:r>
    </w:p>
    <w:p w:rsidR="00405097" w:rsidRDefault="00405097" w:rsidP="00405097">
      <w:pPr>
        <w:pStyle w:val="Default"/>
        <w:numPr>
          <w:ilvl w:val="0"/>
          <w:numId w:val="4"/>
        </w:numPr>
        <w:spacing w:after="36"/>
        <w:rPr>
          <w:sz w:val="28"/>
          <w:szCs w:val="28"/>
        </w:rPr>
      </w:pPr>
      <w:r>
        <w:rPr>
          <w:sz w:val="28"/>
          <w:szCs w:val="28"/>
        </w:rPr>
        <w:t xml:space="preserve"> "Хоровое сольфеджио" под редакцией И. Рогановой. Издательство "Композитор", СПб 2014г. </w:t>
      </w:r>
    </w:p>
    <w:p w:rsidR="00405097" w:rsidRDefault="00405097" w:rsidP="00405097">
      <w:pPr>
        <w:pStyle w:val="Default"/>
        <w:numPr>
          <w:ilvl w:val="0"/>
          <w:numId w:val="4"/>
        </w:numPr>
        <w:spacing w:after="36"/>
        <w:rPr>
          <w:sz w:val="28"/>
          <w:szCs w:val="28"/>
        </w:rPr>
      </w:pPr>
      <w:r>
        <w:rPr>
          <w:sz w:val="28"/>
          <w:szCs w:val="28"/>
        </w:rPr>
        <w:t xml:space="preserve"> Сборник методических статей "Вокально-хоровые технологии",  выпуск №2. Издательство "Композитор", СПб 2014г. </w:t>
      </w:r>
    </w:p>
    <w:p w:rsidR="00405097" w:rsidRDefault="00405097" w:rsidP="00405097">
      <w:pPr>
        <w:pStyle w:val="Default"/>
        <w:numPr>
          <w:ilvl w:val="0"/>
          <w:numId w:val="4"/>
        </w:numPr>
        <w:rPr>
          <w:sz w:val="28"/>
          <w:szCs w:val="28"/>
        </w:rPr>
      </w:pPr>
      <w:r>
        <w:rPr>
          <w:sz w:val="28"/>
          <w:szCs w:val="28"/>
        </w:rPr>
        <w:t xml:space="preserve"> "Хоровое сольфеджио в России", И. Тихонова. Издательство "Композитор", СПб 2003г. </w:t>
      </w:r>
    </w:p>
    <w:p w:rsidR="00000F78" w:rsidRPr="00000F78" w:rsidRDefault="00000F78" w:rsidP="00000F78">
      <w:pPr>
        <w:spacing w:after="0"/>
        <w:rPr>
          <w:rFonts w:ascii="Times New Roman" w:hAnsi="Times New Roman" w:cs="Times New Roman"/>
          <w:sz w:val="28"/>
          <w:szCs w:val="28"/>
        </w:rPr>
      </w:pPr>
    </w:p>
    <w:p w:rsidR="009C4C5A" w:rsidRPr="009C4C5A" w:rsidRDefault="009C4C5A" w:rsidP="009C4C5A">
      <w:pPr>
        <w:pStyle w:val="Default"/>
        <w:pageBreakBefore/>
        <w:rPr>
          <w:color w:val="auto"/>
          <w:sz w:val="28"/>
          <w:szCs w:val="28"/>
        </w:rPr>
      </w:pPr>
    </w:p>
    <w:p w:rsidR="009C4C5A" w:rsidRDefault="009C4C5A" w:rsidP="00502312">
      <w:pPr>
        <w:pStyle w:val="Default"/>
        <w:pageBreakBefore/>
        <w:rPr>
          <w:b/>
          <w:color w:val="auto"/>
          <w:sz w:val="28"/>
          <w:szCs w:val="28"/>
        </w:rPr>
      </w:pPr>
    </w:p>
    <w:p w:rsidR="009C4C5A" w:rsidRPr="009C4C5A" w:rsidRDefault="009C4C5A" w:rsidP="009C4C5A">
      <w:pPr>
        <w:pStyle w:val="Default"/>
        <w:pageBreakBefore/>
        <w:rPr>
          <w:color w:val="auto"/>
          <w:sz w:val="23"/>
          <w:szCs w:val="23"/>
        </w:rPr>
      </w:pPr>
    </w:p>
    <w:sectPr w:rsidR="009C4C5A" w:rsidRPr="009C4C5A" w:rsidSect="008329DB">
      <w:footerReference w:type="default" r:id="rId21"/>
      <w:pgSz w:w="11906" w:h="16838"/>
      <w:pgMar w:top="1134" w:right="850" w:bottom="709"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8338B" w:rsidRDefault="00A8338B" w:rsidP="002B47EA">
      <w:pPr>
        <w:spacing w:after="0" w:line="240" w:lineRule="auto"/>
      </w:pPr>
      <w:r>
        <w:separator/>
      </w:r>
    </w:p>
  </w:endnote>
  <w:endnote w:type="continuationSeparator" w:id="1">
    <w:p w:rsidR="00A8338B" w:rsidRDefault="00A8338B" w:rsidP="002B47E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EF" w:usb1="C0007841" w:usb2="00000009" w:usb3="00000000" w:csb0="000001FF" w:csb1="00000000"/>
  </w:font>
  <w:font w:name="OpenSymbol">
    <w:altName w:val="Times New Roman"/>
    <w:charset w:val="00"/>
    <w:family w:val="auto"/>
    <w:pitch w:val="default"/>
    <w:sig w:usb0="00000000" w:usb1="00000000" w:usb2="00000000" w:usb3="00000000" w:csb0="0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CC"/>
    <w:family w:val="swiss"/>
    <w:pitch w:val="variable"/>
    <w:sig w:usb0="E1002AFF" w:usb1="C000605B" w:usb2="00000029" w:usb3="00000000" w:csb0="000101FF" w:csb1="00000000"/>
  </w:font>
  <w:font w:name="System">
    <w:panose1 w:val="00000000000000000000"/>
    <w:charset w:val="00"/>
    <w:family w:val="swiss"/>
    <w:notTrueType/>
    <w:pitch w:val="variable"/>
    <w:sig w:usb0="00000003" w:usb1="00000000" w:usb2="00000000" w:usb3="00000000" w:csb0="00000001" w:csb1="00000000"/>
  </w:font>
  <w:font w:name="Arial Black">
    <w:panose1 w:val="020B0A04020102020204"/>
    <w:charset w:val="CC"/>
    <w:family w:val="swiss"/>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624860"/>
      <w:docPartObj>
        <w:docPartGallery w:val="Page Numbers (Bottom of Page)"/>
        <w:docPartUnique/>
      </w:docPartObj>
    </w:sdtPr>
    <w:sdtContent>
      <w:p w:rsidR="008329DB" w:rsidRDefault="005918B9">
        <w:pPr>
          <w:pStyle w:val="ad"/>
          <w:jc w:val="right"/>
        </w:pPr>
        <w:fldSimple w:instr=" PAGE   \* MERGEFORMAT ">
          <w:r w:rsidR="00911D29">
            <w:rPr>
              <w:noProof/>
            </w:rPr>
            <w:t>6</w:t>
          </w:r>
        </w:fldSimple>
      </w:p>
    </w:sdtContent>
  </w:sdt>
  <w:p w:rsidR="008329DB" w:rsidRDefault="008329DB">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8338B" w:rsidRDefault="00A8338B" w:rsidP="002B47EA">
      <w:pPr>
        <w:spacing w:after="0" w:line="240" w:lineRule="auto"/>
      </w:pPr>
      <w:r>
        <w:separator/>
      </w:r>
    </w:p>
  </w:footnote>
  <w:footnote w:type="continuationSeparator" w:id="1">
    <w:p w:rsidR="00A8338B" w:rsidRDefault="00A8338B" w:rsidP="002B47E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C7F2DEC"/>
    <w:multiLevelType w:val="hybridMultilevel"/>
    <w:tmpl w:val="7A791701"/>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1BDE4297"/>
    <w:multiLevelType w:val="hybridMultilevel"/>
    <w:tmpl w:val="8D161FDE"/>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1C093984"/>
    <w:multiLevelType w:val="hybridMultilevel"/>
    <w:tmpl w:val="969A08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72E4E4D"/>
    <w:multiLevelType w:val="multilevel"/>
    <w:tmpl w:val="46407AE2"/>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num w:numId="1">
    <w:abstractNumId w:val="3"/>
  </w:num>
  <w:num w:numId="2">
    <w:abstractNumId w:val="0"/>
  </w:num>
  <w:num w:numId="3">
    <w:abstractNumId w:val="1"/>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2B47EA"/>
    <w:rsid w:val="00000F78"/>
    <w:rsid w:val="000020E3"/>
    <w:rsid w:val="00014760"/>
    <w:rsid w:val="00026CAD"/>
    <w:rsid w:val="00047469"/>
    <w:rsid w:val="00054BFA"/>
    <w:rsid w:val="000D0715"/>
    <w:rsid w:val="000E1E6E"/>
    <w:rsid w:val="00144A50"/>
    <w:rsid w:val="00160BAE"/>
    <w:rsid w:val="001C2B77"/>
    <w:rsid w:val="002271A9"/>
    <w:rsid w:val="002B47EA"/>
    <w:rsid w:val="002D6C9D"/>
    <w:rsid w:val="002E2F2B"/>
    <w:rsid w:val="00301B7E"/>
    <w:rsid w:val="0032253F"/>
    <w:rsid w:val="00362345"/>
    <w:rsid w:val="0036432F"/>
    <w:rsid w:val="00381CB7"/>
    <w:rsid w:val="003B7794"/>
    <w:rsid w:val="003F15B5"/>
    <w:rsid w:val="00405097"/>
    <w:rsid w:val="004755F0"/>
    <w:rsid w:val="004D57E1"/>
    <w:rsid w:val="004E165C"/>
    <w:rsid w:val="004F1956"/>
    <w:rsid w:val="00502312"/>
    <w:rsid w:val="005076CF"/>
    <w:rsid w:val="005918B9"/>
    <w:rsid w:val="005B71AA"/>
    <w:rsid w:val="005E24F3"/>
    <w:rsid w:val="00604F3B"/>
    <w:rsid w:val="00606F49"/>
    <w:rsid w:val="00647297"/>
    <w:rsid w:val="006C4640"/>
    <w:rsid w:val="006D689C"/>
    <w:rsid w:val="00701C2C"/>
    <w:rsid w:val="00722CD8"/>
    <w:rsid w:val="0074295F"/>
    <w:rsid w:val="0076303E"/>
    <w:rsid w:val="00793795"/>
    <w:rsid w:val="007B1ACD"/>
    <w:rsid w:val="007B4A0D"/>
    <w:rsid w:val="00820317"/>
    <w:rsid w:val="008329DB"/>
    <w:rsid w:val="00833366"/>
    <w:rsid w:val="00865784"/>
    <w:rsid w:val="008666A4"/>
    <w:rsid w:val="00882449"/>
    <w:rsid w:val="00885853"/>
    <w:rsid w:val="008934CB"/>
    <w:rsid w:val="008A21E9"/>
    <w:rsid w:val="008F1941"/>
    <w:rsid w:val="00911D29"/>
    <w:rsid w:val="00946EE0"/>
    <w:rsid w:val="0099589D"/>
    <w:rsid w:val="009C4C5A"/>
    <w:rsid w:val="009F3BA2"/>
    <w:rsid w:val="00A47881"/>
    <w:rsid w:val="00A8338B"/>
    <w:rsid w:val="00AA2CA9"/>
    <w:rsid w:val="00AC6597"/>
    <w:rsid w:val="00AE1C55"/>
    <w:rsid w:val="00AF12F4"/>
    <w:rsid w:val="00B25B75"/>
    <w:rsid w:val="00B90768"/>
    <w:rsid w:val="00B9559F"/>
    <w:rsid w:val="00BC22FA"/>
    <w:rsid w:val="00BC793A"/>
    <w:rsid w:val="00BD5CC7"/>
    <w:rsid w:val="00BF2998"/>
    <w:rsid w:val="00BF2B4D"/>
    <w:rsid w:val="00C34CAC"/>
    <w:rsid w:val="00C568BF"/>
    <w:rsid w:val="00C61021"/>
    <w:rsid w:val="00CB46FA"/>
    <w:rsid w:val="00CD4FD4"/>
    <w:rsid w:val="00CE63CF"/>
    <w:rsid w:val="00D0656E"/>
    <w:rsid w:val="00D30371"/>
    <w:rsid w:val="00D35DE9"/>
    <w:rsid w:val="00DA5ADA"/>
    <w:rsid w:val="00DB6D41"/>
    <w:rsid w:val="00E435D1"/>
    <w:rsid w:val="00E56DEF"/>
    <w:rsid w:val="00EB4B86"/>
    <w:rsid w:val="00EC2019"/>
    <w:rsid w:val="00FA0448"/>
    <w:rsid w:val="00FA446B"/>
    <w:rsid w:val="00FC552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7881"/>
  </w:style>
  <w:style w:type="paragraph" w:styleId="1">
    <w:name w:val="heading 1"/>
    <w:basedOn w:val="a"/>
    <w:next w:val="a"/>
    <w:link w:val="10"/>
    <w:qFormat/>
    <w:rsid w:val="00D35DE9"/>
    <w:pPr>
      <w:keepNext/>
      <w:spacing w:after="0" w:line="240" w:lineRule="auto"/>
      <w:ind w:right="-1759"/>
      <w:outlineLvl w:val="0"/>
    </w:pPr>
    <w:rPr>
      <w:rFonts w:ascii="Times New Roman" w:eastAsia="Times New Roman" w:hAnsi="Times New Roman" w:cs="Times New Roman"/>
      <w:b/>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andard">
    <w:name w:val="Standard"/>
    <w:rsid w:val="002B47EA"/>
    <w:pPr>
      <w:widowControl w:val="0"/>
      <w:suppressAutoHyphens/>
      <w:autoSpaceDN w:val="0"/>
      <w:spacing w:after="0" w:line="240" w:lineRule="auto"/>
      <w:textAlignment w:val="baseline"/>
    </w:pPr>
    <w:rPr>
      <w:rFonts w:ascii="Arial" w:eastAsia="SimSun" w:hAnsi="Arial" w:cs="Mangal"/>
      <w:kern w:val="3"/>
      <w:sz w:val="21"/>
      <w:szCs w:val="24"/>
      <w:lang w:eastAsia="zh-CN" w:bidi="hi-IN"/>
    </w:rPr>
  </w:style>
  <w:style w:type="paragraph" w:customStyle="1" w:styleId="Footnote">
    <w:name w:val="Footnote"/>
    <w:basedOn w:val="Standard"/>
    <w:rsid w:val="002B47EA"/>
    <w:pPr>
      <w:suppressLineNumbers/>
      <w:ind w:left="283" w:hanging="283"/>
    </w:pPr>
    <w:rPr>
      <w:sz w:val="20"/>
      <w:szCs w:val="20"/>
    </w:rPr>
  </w:style>
  <w:style w:type="character" w:styleId="a3">
    <w:name w:val="footnote reference"/>
    <w:uiPriority w:val="99"/>
    <w:semiHidden/>
    <w:unhideWhenUsed/>
    <w:rsid w:val="002B47EA"/>
    <w:rPr>
      <w:vertAlign w:val="superscript"/>
    </w:rPr>
  </w:style>
  <w:style w:type="paragraph" w:customStyle="1" w:styleId="Default">
    <w:name w:val="Default"/>
    <w:rsid w:val="000E1E6E"/>
    <w:pPr>
      <w:autoSpaceDE w:val="0"/>
      <w:autoSpaceDN w:val="0"/>
      <w:adjustRightInd w:val="0"/>
      <w:spacing w:after="0" w:line="240" w:lineRule="auto"/>
    </w:pPr>
    <w:rPr>
      <w:rFonts w:ascii="Times New Roman" w:hAnsi="Times New Roman" w:cs="Times New Roman"/>
      <w:color w:val="000000"/>
      <w:sz w:val="24"/>
      <w:szCs w:val="24"/>
    </w:rPr>
  </w:style>
  <w:style w:type="paragraph" w:styleId="a4">
    <w:name w:val="Balloon Text"/>
    <w:basedOn w:val="a"/>
    <w:link w:val="a5"/>
    <w:uiPriority w:val="99"/>
    <w:semiHidden/>
    <w:unhideWhenUsed/>
    <w:rsid w:val="007B1ACD"/>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7B1ACD"/>
    <w:rPr>
      <w:rFonts w:ascii="Tahoma" w:hAnsi="Tahoma" w:cs="Tahoma"/>
      <w:sz w:val="16"/>
      <w:szCs w:val="16"/>
    </w:rPr>
  </w:style>
  <w:style w:type="paragraph" w:styleId="a6">
    <w:name w:val="No Spacing"/>
    <w:uiPriority w:val="1"/>
    <w:qFormat/>
    <w:rsid w:val="002D6C9D"/>
    <w:pPr>
      <w:spacing w:after="0" w:line="240" w:lineRule="auto"/>
    </w:pPr>
  </w:style>
  <w:style w:type="character" w:customStyle="1" w:styleId="10">
    <w:name w:val="Заголовок 1 Знак"/>
    <w:basedOn w:val="a0"/>
    <w:link w:val="1"/>
    <w:rsid w:val="00D35DE9"/>
    <w:rPr>
      <w:rFonts w:ascii="Times New Roman" w:eastAsia="Times New Roman" w:hAnsi="Times New Roman" w:cs="Times New Roman"/>
      <w:b/>
      <w:sz w:val="20"/>
      <w:szCs w:val="20"/>
    </w:rPr>
  </w:style>
  <w:style w:type="paragraph" w:styleId="a7">
    <w:name w:val="Body Text"/>
    <w:basedOn w:val="a"/>
    <w:link w:val="a8"/>
    <w:semiHidden/>
    <w:unhideWhenUsed/>
    <w:rsid w:val="00D35DE9"/>
    <w:pPr>
      <w:spacing w:after="0" w:line="240" w:lineRule="auto"/>
      <w:ind w:right="-1759"/>
    </w:pPr>
    <w:rPr>
      <w:rFonts w:ascii="Tahoma" w:eastAsia="Times New Roman" w:hAnsi="Tahoma" w:cs="Times New Roman"/>
      <w:b/>
      <w:szCs w:val="20"/>
    </w:rPr>
  </w:style>
  <w:style w:type="character" w:customStyle="1" w:styleId="a8">
    <w:name w:val="Основной текст Знак"/>
    <w:basedOn w:val="a0"/>
    <w:link w:val="a7"/>
    <w:semiHidden/>
    <w:rsid w:val="00D35DE9"/>
    <w:rPr>
      <w:rFonts w:ascii="Tahoma" w:eastAsia="Times New Roman" w:hAnsi="Tahoma" w:cs="Times New Roman"/>
      <w:b/>
      <w:szCs w:val="20"/>
    </w:rPr>
  </w:style>
  <w:style w:type="paragraph" w:styleId="a9">
    <w:name w:val="Normal (Web)"/>
    <w:basedOn w:val="a"/>
    <w:uiPriority w:val="99"/>
    <w:semiHidden/>
    <w:unhideWhenUsed/>
    <w:rsid w:val="009C4C5A"/>
    <w:pPr>
      <w:spacing w:before="100" w:beforeAutospacing="1" w:after="100" w:afterAutospacing="1" w:line="240" w:lineRule="auto"/>
    </w:pPr>
    <w:rPr>
      <w:rFonts w:ascii="Times New Roman" w:eastAsia="Times New Roman" w:hAnsi="Times New Roman" w:cs="Times New Roman"/>
      <w:sz w:val="24"/>
      <w:szCs w:val="24"/>
    </w:rPr>
  </w:style>
  <w:style w:type="paragraph" w:styleId="aa">
    <w:name w:val="List Paragraph"/>
    <w:basedOn w:val="a"/>
    <w:uiPriority w:val="34"/>
    <w:qFormat/>
    <w:rsid w:val="009C4C5A"/>
    <w:pPr>
      <w:spacing w:after="160" w:line="259" w:lineRule="auto"/>
      <w:ind w:left="720"/>
      <w:contextualSpacing/>
    </w:pPr>
    <w:rPr>
      <w:rFonts w:eastAsiaTheme="minorHAnsi"/>
      <w:lang w:eastAsia="en-US"/>
    </w:rPr>
  </w:style>
  <w:style w:type="paragraph" w:styleId="ab">
    <w:name w:val="header"/>
    <w:basedOn w:val="a"/>
    <w:link w:val="ac"/>
    <w:uiPriority w:val="99"/>
    <w:semiHidden/>
    <w:unhideWhenUsed/>
    <w:rsid w:val="008329DB"/>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rsid w:val="008329DB"/>
  </w:style>
  <w:style w:type="paragraph" w:styleId="ad">
    <w:name w:val="footer"/>
    <w:basedOn w:val="a"/>
    <w:link w:val="ae"/>
    <w:uiPriority w:val="99"/>
    <w:unhideWhenUsed/>
    <w:rsid w:val="008329DB"/>
    <w:pPr>
      <w:tabs>
        <w:tab w:val="center" w:pos="4677"/>
        <w:tab w:val="right" w:pos="9355"/>
      </w:tabs>
      <w:spacing w:after="0" w:line="240" w:lineRule="auto"/>
    </w:pPr>
  </w:style>
  <w:style w:type="character" w:customStyle="1" w:styleId="ae">
    <w:name w:val="Нижний колонтитул Знак"/>
    <w:basedOn w:val="a0"/>
    <w:link w:val="ad"/>
    <w:uiPriority w:val="99"/>
    <w:rsid w:val="008329DB"/>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emf"/><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theme" Target="theme/theme1.xml"/><Relationship Id="rId10" Type="http://schemas.openxmlformats.org/officeDocument/2006/relationships/image" Target="media/image4.emf"/><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325</TotalTime>
  <Pages>1</Pages>
  <Words>1344</Words>
  <Characters>7663</Characters>
  <Application>Microsoft Office Word</Application>
  <DocSecurity>0</DocSecurity>
  <Lines>63</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8990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igor</dc:creator>
  <cp:keywords/>
  <dc:description/>
  <cp:lastModifiedBy>igor</cp:lastModifiedBy>
  <cp:revision>58</cp:revision>
  <cp:lastPrinted>2018-01-11T12:41:00Z</cp:lastPrinted>
  <dcterms:created xsi:type="dcterms:W3CDTF">2017-11-28T15:10:00Z</dcterms:created>
  <dcterms:modified xsi:type="dcterms:W3CDTF">2020-12-13T18:00:00Z</dcterms:modified>
</cp:coreProperties>
</file>