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общеобразовательное учреждение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Армавирский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медицинский колледж»</w:t>
      </w:r>
    </w:p>
    <w:p w:rsidR="005445C9" w:rsidRDefault="00673870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</w:t>
      </w:r>
      <w:r w:rsidR="005445C9">
        <w:rPr>
          <w:rFonts w:ascii="Times New Roman" w:hAnsi="Times New Roman" w:cs="Times New Roman"/>
          <w:sz w:val="28"/>
          <w:szCs w:val="28"/>
        </w:rPr>
        <w:t>стерства здравоохранения Краснодарского края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Default="001535A1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тему: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«Первая помощь при отравлениях дезинфицирующими средствами»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 04.02 Безопасная среда для пациента и персонала</w:t>
      </w: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1535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  <w:r w:rsidR="001535A1">
        <w:rPr>
          <w:rFonts w:ascii="Times New Roman" w:hAnsi="Times New Roman" w:cs="Times New Roman"/>
          <w:sz w:val="28"/>
          <w:szCs w:val="28"/>
        </w:rPr>
        <w:br/>
        <w:t>Преподаватель ПМ 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Г.В.</w:t>
      </w: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5C9" w:rsidRDefault="005445C9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Армавир</w:t>
      </w:r>
    </w:p>
    <w:p w:rsidR="005445C9" w:rsidRDefault="001535A1" w:rsidP="005445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bookmarkStart w:id="0" w:name="_GoBack"/>
      <w:bookmarkEnd w:id="0"/>
    </w:p>
    <w:p w:rsidR="001535A1" w:rsidRDefault="001535A1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5A1" w:rsidRDefault="001535A1" w:rsidP="005445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45C9" w:rsidRPr="005445C9" w:rsidRDefault="005445C9" w:rsidP="005445C9">
      <w:pPr>
        <w:jc w:val="center"/>
        <w:rPr>
          <w:rFonts w:ascii="Times New Roman" w:hAnsi="Times New Roman" w:cs="Times New Roman"/>
          <w:b/>
          <w:sz w:val="36"/>
        </w:rPr>
      </w:pPr>
      <w:r w:rsidRPr="005445C9">
        <w:rPr>
          <w:rFonts w:ascii="Times New Roman" w:hAnsi="Times New Roman" w:cs="Times New Roman"/>
          <w:b/>
          <w:sz w:val="36"/>
        </w:rPr>
        <w:lastRenderedPageBreak/>
        <w:t>Содержание</w:t>
      </w:r>
    </w:p>
    <w:p w:rsidR="005445C9" w:rsidRDefault="005445C9" w:rsidP="005445C9">
      <w:pPr>
        <w:rPr>
          <w:rFonts w:ascii="Times New Roman" w:hAnsi="Times New Roman" w:cs="Times New Roman"/>
          <w:sz w:val="28"/>
        </w:rPr>
      </w:pPr>
      <w:r w:rsidRPr="005445C9">
        <w:rPr>
          <w:rFonts w:ascii="Times New Roman" w:hAnsi="Times New Roman" w:cs="Times New Roman"/>
          <w:sz w:val="28"/>
        </w:rPr>
        <w:t>Введение</w:t>
      </w:r>
      <w:r>
        <w:rPr>
          <w:rFonts w:ascii="Times New Roman" w:hAnsi="Times New Roman" w:cs="Times New Roman"/>
          <w:sz w:val="28"/>
        </w:rPr>
        <w:t>...................................................................................................................3</w:t>
      </w:r>
    </w:p>
    <w:p w:rsidR="005445C9" w:rsidRP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5445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Дезсресдтва</w:t>
      </w:r>
      <w:proofErr w:type="spellEnd"/>
      <w:r w:rsidRPr="005445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 классы опасности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..............................................................................4</w:t>
      </w:r>
    </w:p>
    <w:p w:rsidR="005445C9" w:rsidRDefault="005445C9" w:rsidP="005445C9">
      <w:pPr>
        <w:rPr>
          <w:rFonts w:ascii="Times New Roman" w:hAnsi="Times New Roman" w:cs="Times New Roman"/>
          <w:bCs/>
          <w:sz w:val="28"/>
        </w:rPr>
      </w:pPr>
      <w:r w:rsidRPr="005445C9">
        <w:rPr>
          <w:rFonts w:ascii="Times New Roman" w:hAnsi="Times New Roman" w:cs="Times New Roman"/>
          <w:bCs/>
          <w:sz w:val="28"/>
        </w:rPr>
        <w:t>Правила использования дезинфектантов</w:t>
      </w:r>
      <w:r>
        <w:rPr>
          <w:rFonts w:ascii="Times New Roman" w:hAnsi="Times New Roman" w:cs="Times New Roman"/>
          <w:bCs/>
          <w:sz w:val="28"/>
        </w:rPr>
        <w:t>..............................................................5</w:t>
      </w:r>
    </w:p>
    <w:p w:rsidR="005445C9" w:rsidRDefault="005445C9" w:rsidP="005445C9">
      <w:pPr>
        <w:rPr>
          <w:rFonts w:ascii="Times New Roman" w:hAnsi="Times New Roman" w:cs="Times New Roman"/>
          <w:bCs/>
          <w:sz w:val="28"/>
        </w:rPr>
      </w:pPr>
      <w:r w:rsidRPr="005445C9">
        <w:rPr>
          <w:rFonts w:ascii="Times New Roman" w:hAnsi="Times New Roman" w:cs="Times New Roman"/>
          <w:bCs/>
          <w:sz w:val="28"/>
        </w:rPr>
        <w:t>Оказание первой помощи</w:t>
      </w:r>
      <w:r>
        <w:rPr>
          <w:rFonts w:ascii="Times New Roman" w:hAnsi="Times New Roman" w:cs="Times New Roman"/>
          <w:bCs/>
          <w:sz w:val="28"/>
        </w:rPr>
        <w:t>.......................................................................................6</w:t>
      </w:r>
    </w:p>
    <w:p w:rsidR="00716F6B" w:rsidRDefault="00716F6B" w:rsidP="005445C9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Заключение...............................................................................................................7</w:t>
      </w:r>
    </w:p>
    <w:p w:rsidR="00716F6B" w:rsidRPr="005445C9" w:rsidRDefault="00716F6B" w:rsidP="005445C9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Список источников и литературы..........................................................................8</w:t>
      </w:r>
    </w:p>
    <w:p w:rsidR="005445C9" w:rsidRPr="005445C9" w:rsidRDefault="005445C9" w:rsidP="005445C9">
      <w:pPr>
        <w:rPr>
          <w:rFonts w:ascii="Times New Roman" w:hAnsi="Times New Roman" w:cs="Times New Roman"/>
          <w:bCs/>
          <w:sz w:val="28"/>
        </w:rPr>
      </w:pPr>
    </w:p>
    <w:p w:rsidR="005445C9" w:rsidRDefault="005445C9" w:rsidP="005445C9">
      <w:pPr>
        <w:rPr>
          <w:rFonts w:ascii="Times New Roman" w:hAnsi="Times New Roman" w:cs="Times New Roman"/>
          <w:sz w:val="28"/>
        </w:rPr>
      </w:pPr>
    </w:p>
    <w:p w:rsidR="005445C9" w:rsidRPr="005445C9" w:rsidRDefault="005445C9" w:rsidP="005445C9">
      <w:pPr>
        <w:rPr>
          <w:rFonts w:ascii="Times New Roman" w:hAnsi="Times New Roman" w:cs="Times New Roman"/>
          <w:sz w:val="28"/>
        </w:rPr>
        <w:sectPr w:rsidR="005445C9" w:rsidRPr="005445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45C9" w:rsidRDefault="005445C9" w:rsidP="005445C9">
      <w:pPr>
        <w:shd w:val="clear" w:color="auto" w:fill="FFFFFF"/>
        <w:spacing w:after="30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Введение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Дезинфекция – обязательная составляющая работы медиков и </w:t>
      </w:r>
      <w:proofErr w:type="spell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бьюти</w:t>
      </w:r>
      <w:proofErr w:type="spell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-мастеров. Она уничтожает до 80 % опасных микроорганизмов. Но в процессе работы, при неправильном выполнении техники безопасности, бывает, что сотрудники получают отравление химическими соединениями.</w:t>
      </w:r>
    </w:p>
    <w:p w:rsidR="005445C9" w:rsidRPr="005445C9" w:rsidRDefault="005445C9" w:rsidP="005445C9">
      <w:pPr>
        <w:spacing w:before="600" w:after="0" w:line="336" w:lineRule="atLeast"/>
        <w:ind w:left="-30"/>
        <w:outlineLvl w:val="2"/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</w:pPr>
      <w:r w:rsidRPr="005445C9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 xml:space="preserve">Когда может возникнуть отравление </w:t>
      </w:r>
      <w:proofErr w:type="spellStart"/>
      <w:r w:rsidRPr="005445C9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дезсредствами</w:t>
      </w:r>
      <w:proofErr w:type="spellEnd"/>
      <w:r w:rsidRPr="005445C9">
        <w:rPr>
          <w:rFonts w:ascii="Times New Roman" w:eastAsia="Times New Roman" w:hAnsi="Times New Roman" w:cs="Times New Roman"/>
          <w:bCs/>
          <w:sz w:val="32"/>
          <w:szCs w:val="36"/>
          <w:lang w:eastAsia="ru-RU"/>
        </w:rPr>
        <w:t>?</w:t>
      </w:r>
    </w:p>
    <w:p w:rsidR="005445C9" w:rsidRPr="005445C9" w:rsidRDefault="005445C9" w:rsidP="005445C9">
      <w:pPr>
        <w:spacing w:before="18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Отравление может возникнуть </w:t>
      </w:r>
      <w:proofErr w:type="gram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при</w:t>
      </w:r>
      <w:proofErr w:type="gram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: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• вдыхании большого количества паров </w:t>
      </w:r>
      <w:proofErr w:type="spell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дезсредства</w:t>
      </w:r>
      <w:proofErr w:type="spell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;</w:t>
      </w: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  <w:t>• попадании в желудок (случайном заглатывании средства);</w:t>
      </w: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  <w:t>• попадании в глаза;</w:t>
      </w: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  <w:t xml:space="preserve">• попадании на кожу некоторых медицинских </w:t>
      </w:r>
      <w:proofErr w:type="spell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дезсредств</w:t>
      </w:r>
      <w:proofErr w:type="spell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(например, формальдегидов)</w:t>
      </w:r>
      <w:proofErr w:type="gram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  <w:proofErr w:type="gram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br/>
        <w:t xml:space="preserve">• </w:t>
      </w:r>
      <w:proofErr w:type="gramStart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proofErr w:type="gramEnd"/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ндивидуальная непереносимость действующих веществ дезинфицирующих средств и кожных антисептиков, </w:t>
      </w:r>
      <w:r w:rsidRPr="005445C9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к примеру хлора</w:t>
      </w:r>
      <w:r w:rsidRPr="005445C9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5445C9" w:rsidRPr="005445C9" w:rsidRDefault="005445C9" w:rsidP="005445C9">
      <w:pPr>
        <w:spacing w:line="360" w:lineRule="atLeast"/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</w:pPr>
      <w:r w:rsidRPr="005445C9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Интоксикация сопровождается соответствующей реакцией организма: головной болью, слабостью, тошнотой, рвотой. При попадании на слизистую оболочку глаз возникает резь, слезотечение.</w:t>
      </w: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360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</w:pPr>
      <w:proofErr w:type="spellStart"/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  <w:lastRenderedPageBreak/>
        <w:t>Дезсресдтва</w:t>
      </w:r>
      <w:proofErr w:type="spellEnd"/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  <w:t>: классы опасности</w:t>
      </w:r>
    </w:p>
    <w:p w:rsid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Безопасность дезинфицирующего раствора определяется, учитывая его токсичность. Последняя зависит в первую очередь от состава средства, а также многих других параметров.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Различают такие классы опасности </w:t>
      </w:r>
      <w:proofErr w:type="spellStart"/>
      <w:r w:rsidRPr="005445C9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дезсредств</w:t>
      </w:r>
      <w:proofErr w:type="spellEnd"/>
      <w:r w:rsidRPr="005445C9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:</w:t>
      </w:r>
    </w:p>
    <w:p w:rsidR="005445C9" w:rsidRPr="005445C9" w:rsidRDefault="005445C9" w:rsidP="005445C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 класс – очень опасные вещества. К работе с такими средствами могут допускаться исключительно специальные службы, у которых есть лицензия. Обработка проводится при отсутствии людей в помещении, а после нее его обязательно нужно проветрить.</w:t>
      </w:r>
    </w:p>
    <w:p w:rsidR="005445C9" w:rsidRPr="005445C9" w:rsidRDefault="005445C9" w:rsidP="005445C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II класс – вещества высоко опасные. Они не используются в домашних условиях.</w:t>
      </w:r>
    </w:p>
    <w:p w:rsidR="005445C9" w:rsidRPr="005445C9" w:rsidRDefault="005445C9" w:rsidP="005445C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III класс – </w:t>
      </w:r>
      <w:proofErr w:type="spellStart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дезрастворы</w:t>
      </w:r>
      <w:proofErr w:type="spellEnd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умеренной опасностью. Это основной арсенал, который используется для борьбы с патогенной микрофлорой.</w:t>
      </w:r>
    </w:p>
    <w:p w:rsidR="005445C9" w:rsidRPr="005445C9" w:rsidRDefault="005445C9" w:rsidP="005445C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IV класс – безопасные дезинфицирующие средства. Это почти безвредные препараты, которые могут использоваться в любых помещениях.</w:t>
      </w: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shd w:val="clear" w:color="auto" w:fill="FFFFFF"/>
        <w:spacing w:after="300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  <w:lastRenderedPageBreak/>
        <w:t xml:space="preserve">Правила использования </w:t>
      </w:r>
      <w:proofErr w:type="spellStart"/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8"/>
          <w:lang w:eastAsia="ru-RU"/>
        </w:rPr>
        <w:t>дезинфектантов</w:t>
      </w:r>
      <w:proofErr w:type="spellEnd"/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использовании сре</w:t>
      </w:r>
      <w:proofErr w:type="gramStart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дл</w:t>
      </w:r>
      <w:proofErr w:type="gramEnd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дезинфекции важно соблюдать правила безопасности. Нельзя кушать и пить, брать в руки пищевую посуду, курить. Обработку рекомендуется проводить при отсутствии детей и животных. Обработку рекомендуется проводить в перчатках. Особенно это касается сре</w:t>
      </w:r>
      <w:proofErr w:type="gramStart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с в</w:t>
      </w:r>
      <w:proofErr w:type="gramEnd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ысокой токсичностью. После окончания работы следует хорошо </w:t>
      </w:r>
      <w:hyperlink r:id="rId6" w:tgtFrame="_blank" w:history="1">
        <w:r w:rsidRPr="005445C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помыть руки с мылом</w:t>
        </w:r>
      </w:hyperlink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Хранить такие препараты рекомендуется в специальном помещении с вентиляцией или вытяжном шкафу. При нарушении правил использования может возникнуть отравление дезинфицирующими средствами.</w:t>
      </w:r>
    </w:p>
    <w:p w:rsidR="005445C9" w:rsidRPr="005445C9" w:rsidRDefault="005445C9" w:rsidP="005445C9">
      <w:pPr>
        <w:shd w:val="clear" w:color="auto" w:fill="FFFFFF"/>
        <w:spacing w:after="15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Симптомы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неаккуратном обращении с </w:t>
      </w:r>
      <w:proofErr w:type="spellStart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дезинфектантами</w:t>
      </w:r>
      <w:proofErr w:type="spellEnd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возникнуть отравление ими, проявляющееся общим токсическим и местно-раздражающим действием. Местная реакция проявляется покраснением кожи, сыпью на ней и зудом.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Симптомы отравления дезинфицирующими средствами могут возникать не сразу. Их выраженность зависит от дозы вещества и длительности его воздействия.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Легкая форма отравления проявляется: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головной болью, головокружением;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температура тела может повыситься до 37 градусов;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першением в носу, горле, выделениями из носа, а иногда и кровотечением;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тошнотой;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легким недомоганием;</w:t>
      </w:r>
    </w:p>
    <w:p w:rsidR="005445C9" w:rsidRPr="005445C9" w:rsidRDefault="005445C9" w:rsidP="005445C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усиленным слюноотделением.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тяжелой форме отравления возникают такие признаки: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сильный сухой кашель;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появление пены изо рта;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 в грудях, желудке, дискомфорт в носу и гортани;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дыхание судорожное;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шее и лице можно обнаружить набухшие вены;</w:t>
      </w:r>
    </w:p>
    <w:p w:rsidR="005445C9" w:rsidRPr="005445C9" w:rsidRDefault="005445C9" w:rsidP="005445C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возможна потеря сознания.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лиц, постоянно работающих с </w:t>
      </w:r>
      <w:proofErr w:type="spellStart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дезрастворами</w:t>
      </w:r>
      <w:proofErr w:type="spellEnd"/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может возникнуть хроническое отравление ими. Оно проявляется общим недомоганием, психическими расстройствами, склонностью к депрессии, хроническим малопродуктивным кашлем.</w:t>
      </w:r>
    </w:p>
    <w:p w:rsidR="005445C9" w:rsidRDefault="005445C9" w:rsidP="005445C9">
      <w:pPr>
        <w:shd w:val="clear" w:color="auto" w:fill="FFFFFF"/>
        <w:spacing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28"/>
          <w:lang w:eastAsia="ru-RU"/>
        </w:rPr>
        <w:lastRenderedPageBreak/>
        <w:t>Оказание первой помощи</w:t>
      </w:r>
    </w:p>
    <w:p w:rsidR="005445C9" w:rsidRPr="005445C9" w:rsidRDefault="005445C9" w:rsidP="005445C9">
      <w:pPr>
        <w:shd w:val="clear" w:color="auto" w:fill="FFFFFF"/>
        <w:spacing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28"/>
          <w:lang w:eastAsia="ru-RU"/>
        </w:rPr>
      </w:pPr>
    </w:p>
    <w:p w:rsid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возникло отравление дезинфицирующими средствами, нужно выяснить, какое вещество спровоцировало это. Оказание первой помощи зависит от участка поражения:</w:t>
      </w:r>
    </w:p>
    <w:p w:rsidR="005445C9" w:rsidRPr="005445C9" w:rsidRDefault="005445C9" w:rsidP="005445C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45C9" w:rsidRPr="005445C9" w:rsidRDefault="005445C9" w:rsidP="005445C9">
      <w:pPr>
        <w:numPr>
          <w:ilvl w:val="0"/>
          <w:numId w:val="4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попадании раствора на кожу его сразу же нужно смыть водой.</w:t>
      </w:r>
    </w:p>
    <w:p w:rsidR="005445C9" w:rsidRPr="005445C9" w:rsidRDefault="005445C9" w:rsidP="005445C9">
      <w:pPr>
        <w:numPr>
          <w:ilvl w:val="0"/>
          <w:numId w:val="4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попадании препарата в глаза их как можно быстрее следует промыть 2% раствором соды или обычной водой, после этого спустя несколько минут нужно закапать альбуцид.</w:t>
      </w:r>
    </w:p>
    <w:p w:rsidR="005445C9" w:rsidRPr="005445C9" w:rsidRDefault="005445C9" w:rsidP="005445C9">
      <w:pPr>
        <w:numPr>
          <w:ilvl w:val="0"/>
          <w:numId w:val="4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раздражении дыхательных путей пострадавшего вывести на воздух, нос и рот прополоскать водой.</w:t>
      </w:r>
    </w:p>
    <w:p w:rsidR="005445C9" w:rsidRPr="005445C9" w:rsidRDefault="005445C9" w:rsidP="005445C9">
      <w:pPr>
        <w:numPr>
          <w:ilvl w:val="0"/>
          <w:numId w:val="4"/>
        </w:numPr>
        <w:shd w:val="clear" w:color="auto" w:fill="FFFFFF"/>
        <w:spacing w:before="75" w:after="75" w:line="240" w:lineRule="auto"/>
        <w:ind w:left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попадании в пищеварительный тракт вызвать рвоту искусственным путем, предварительно напоив пострадавшего большим количеством воды. Затем дать один из сорбентов.</w:t>
      </w:r>
    </w:p>
    <w:p w:rsidR="005445C9" w:rsidRDefault="005445C9" w:rsidP="005445C9">
      <w:pPr>
        <w:rPr>
          <w:rFonts w:ascii="Times New Roman" w:hAnsi="Times New Roman" w:cs="Times New Roman"/>
          <w:b/>
          <w:color w:val="000000" w:themeColor="text1"/>
          <w:sz w:val="28"/>
        </w:rPr>
        <w:sectPr w:rsidR="005445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45C9" w:rsidRDefault="005445C9" w:rsidP="005445C9">
      <w:pPr>
        <w:jc w:val="center"/>
        <w:rPr>
          <w:rFonts w:ascii="Times New Roman" w:hAnsi="Times New Roman" w:cs="Times New Roman"/>
          <w:b/>
          <w:color w:val="000000" w:themeColor="text1"/>
          <w:sz w:val="32"/>
        </w:rPr>
      </w:pPr>
      <w:r w:rsidRPr="005445C9">
        <w:rPr>
          <w:rFonts w:ascii="Times New Roman" w:hAnsi="Times New Roman" w:cs="Times New Roman"/>
          <w:b/>
          <w:color w:val="000000" w:themeColor="text1"/>
          <w:sz w:val="32"/>
        </w:rPr>
        <w:lastRenderedPageBreak/>
        <w:t>Заключение</w:t>
      </w:r>
    </w:p>
    <w:p w:rsidR="005445C9" w:rsidRPr="005445C9" w:rsidRDefault="005445C9" w:rsidP="005445C9">
      <w:pPr>
        <w:spacing w:before="600" w:after="0" w:line="336" w:lineRule="atLeast"/>
        <w:ind w:left="-3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избежать отравления средствами для дезинфекции?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следует соблюдать несколько правил:</w:t>
      </w:r>
    </w:p>
    <w:p w:rsidR="005445C9" w:rsidRPr="005445C9" w:rsidRDefault="005445C9" w:rsidP="005445C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готовить рабочие растворы и применять дезинфицирующие средства </w:t>
      </w:r>
      <w:r w:rsidRPr="0054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строго по инструкции</w:t>
      </w: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45C9" w:rsidRPr="005445C9" w:rsidRDefault="005445C9" w:rsidP="005445C9">
      <w:pPr>
        <w:spacing w:line="36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прим.</w:t>
      </w:r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</w:t>
      </w:r>
      <w:proofErr w:type="gram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,д</w:t>
      </w:r>
      <w:proofErr w:type="gram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мы «Капитаны Очевидность»,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но,как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показывает наша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практика,многие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бьюти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-мастера </w:t>
      </w:r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пренебрегают этим правилом</w:t>
      </w:r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и часто готовят рабочие растворы «на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глазок»,наливают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средства сколько считают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нужным,а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не сколько требуется по инструкции.</w:t>
      </w:r>
    </w:p>
    <w:p w:rsidR="005445C9" w:rsidRPr="005445C9" w:rsidRDefault="005445C9" w:rsidP="005445C9">
      <w:pPr>
        <w:spacing w:line="36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итоге</w:t>
      </w:r>
      <w:proofErr w:type="gram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,и</w:t>
      </w:r>
      <w:proofErr w:type="gram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отравление,или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аллергия,или,что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еще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хуже,плохо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продезинфицированный </w:t>
      </w:r>
      <w:proofErr w:type="spellStart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инструмент,если</w:t>
      </w:r>
      <w:proofErr w:type="spellEnd"/>
      <w:r w:rsidRPr="00544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средства добавлено меньше нормы.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Все сотрудники, которые непосредственно работают с </w:t>
      </w:r>
      <w:proofErr w:type="spell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дезсредствами</w:t>
      </w:r>
      <w:proofErr w:type="spell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быть не младше 18 лет и должны пройти инструктаж на рабочем месте;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Место хранения </w:t>
      </w:r>
      <w:proofErr w:type="spell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дезсредств</w:t>
      </w:r>
      <w:proofErr w:type="spell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</w:t>
      </w:r>
      <w:r w:rsidRPr="0054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хорошо проветриваться</w:t>
      </w: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работе с опасными для кожи жидкостями надевайте перчатки;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5. Чтобы избежать вдыхания, работайте в хорошо проветренном помещении и пользуйтесь маской-респиратором или обычной одноразовой </w:t>
      </w:r>
      <w:r w:rsidRPr="0054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маской</w:t>
      </w: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Если вы работаете </w:t>
      </w:r>
      <w:proofErr w:type="spell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бьюти</w:t>
      </w:r>
      <w:proofErr w:type="spell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-мастером на дому, храните </w:t>
      </w:r>
      <w:proofErr w:type="spell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дезсредства</w:t>
      </w:r>
      <w:proofErr w:type="spell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 от домашней аптечки и в недоступном для </w:t>
      </w:r>
      <w:proofErr w:type="spell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Start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омашних</w:t>
      </w:r>
      <w:proofErr w:type="spellEnd"/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 месте. Это станет профилактикой случайного принятия жидкости для дезинфекции внутрь;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sz w:val="28"/>
          <w:szCs w:val="28"/>
          <w:lang w:eastAsia="ru-RU"/>
        </w:rPr>
        <w:t>7. Также обращайте внимание на то, чтобы препарат, который вы покупаете, был сертифицирован. Это гарантирует его безопасность.</w:t>
      </w:r>
    </w:p>
    <w:p w:rsidR="005445C9" w:rsidRPr="005445C9" w:rsidRDefault="005445C9" w:rsidP="005445C9">
      <w:pPr>
        <w:spacing w:line="36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У дезинфицирующих средств есть три </w:t>
      </w:r>
      <w:proofErr w:type="spellStart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документа</w:t>
      </w:r>
      <w:proofErr w:type="gramStart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,п</w:t>
      </w:r>
      <w:proofErr w:type="gramEnd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одтверждающих</w:t>
      </w:r>
      <w:proofErr w:type="spellEnd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его качество и безопасность: «Свидетельство о </w:t>
      </w:r>
      <w:proofErr w:type="spellStart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гос-нной</w:t>
      </w:r>
      <w:proofErr w:type="spellEnd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регистрации», «Декларация о соответствии» и </w:t>
      </w:r>
      <w:proofErr w:type="spellStart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инструкция</w:t>
      </w:r>
      <w:proofErr w:type="gramStart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,р</w:t>
      </w:r>
      <w:proofErr w:type="gramEnd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азумеется</w:t>
      </w:r>
      <w:proofErr w:type="spellEnd"/>
      <w:r w:rsidRPr="005445C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5445C9" w:rsidRPr="005445C9" w:rsidRDefault="005445C9" w:rsidP="005445C9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5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Всегда спрашивайте наличие этих документы у продавца, при покупке дезинфицирующих средств.</w:t>
      </w:r>
    </w:p>
    <w:p w:rsidR="005445C9" w:rsidRDefault="005445C9" w:rsidP="005445C9">
      <w:pPr>
        <w:rPr>
          <w:rFonts w:ascii="Times New Roman" w:hAnsi="Times New Roman" w:cs="Times New Roman"/>
          <w:sz w:val="32"/>
        </w:rPr>
      </w:pPr>
    </w:p>
    <w:p w:rsidR="005F3E89" w:rsidRDefault="00716F6B" w:rsidP="00716F6B">
      <w:pPr>
        <w:tabs>
          <w:tab w:val="left" w:pos="6360"/>
        </w:tabs>
        <w:jc w:val="center"/>
        <w:rPr>
          <w:rFonts w:ascii="Times New Roman" w:hAnsi="Times New Roman" w:cs="Times New Roman"/>
          <w:b/>
          <w:bCs/>
          <w:sz w:val="32"/>
        </w:rPr>
      </w:pPr>
      <w:r w:rsidRPr="00716F6B">
        <w:rPr>
          <w:rFonts w:ascii="Times New Roman" w:hAnsi="Times New Roman" w:cs="Times New Roman"/>
          <w:b/>
          <w:bCs/>
          <w:sz w:val="32"/>
        </w:rPr>
        <w:lastRenderedPageBreak/>
        <w:t>Список источников и литературы</w:t>
      </w:r>
    </w:p>
    <w:p w:rsidR="00716F6B" w:rsidRDefault="00716F6B" w:rsidP="00716F6B">
      <w:pPr>
        <w:tabs>
          <w:tab w:val="left" w:pos="6360"/>
        </w:tabs>
        <w:rPr>
          <w:rFonts w:ascii="Times New Roman" w:hAnsi="Times New Roman" w:cs="Times New Roman"/>
          <w:bCs/>
          <w:sz w:val="32"/>
        </w:rPr>
      </w:pPr>
      <w:r w:rsidRPr="00716F6B">
        <w:rPr>
          <w:rFonts w:ascii="Times New Roman" w:hAnsi="Times New Roman" w:cs="Times New Roman"/>
          <w:bCs/>
          <w:sz w:val="32"/>
        </w:rPr>
        <w:t>1.</w:t>
      </w:r>
      <w:r w:rsidRPr="00716F6B">
        <w:t xml:space="preserve"> </w:t>
      </w:r>
      <w:r w:rsidRPr="00716F6B">
        <w:rPr>
          <w:rFonts w:ascii="Times New Roman" w:hAnsi="Times New Roman" w:cs="Times New Roman"/>
          <w:bCs/>
          <w:sz w:val="32"/>
        </w:rPr>
        <w:t>https://vk.com/@pakcentr_dez-pervay-pomoh</w:t>
      </w:r>
    </w:p>
    <w:p w:rsidR="00716F6B" w:rsidRDefault="00716F6B" w:rsidP="00716F6B">
      <w:pPr>
        <w:tabs>
          <w:tab w:val="left" w:pos="636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2.</w:t>
      </w:r>
      <w:r w:rsidRPr="00716F6B">
        <w:t xml:space="preserve"> </w:t>
      </w:r>
      <w:hyperlink r:id="rId7" w:history="1">
        <w:r w:rsidRPr="00373903">
          <w:rPr>
            <w:rStyle w:val="a4"/>
            <w:rFonts w:ascii="Times New Roman" w:hAnsi="Times New Roman" w:cs="Times New Roman"/>
            <w:sz w:val="36"/>
          </w:rPr>
          <w:t>https://septolit.ru/blogs/novosti/otravlenie-dezinfektantami-profilaktika-pervaya-pomoshch</w:t>
        </w:r>
      </w:hyperlink>
    </w:p>
    <w:p w:rsidR="00716F6B" w:rsidRDefault="00716F6B" w:rsidP="00716F6B">
      <w:pPr>
        <w:tabs>
          <w:tab w:val="left" w:pos="636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3.</w:t>
      </w:r>
      <w:r w:rsidRPr="00716F6B">
        <w:t xml:space="preserve"> </w:t>
      </w:r>
      <w:hyperlink r:id="rId8" w:history="1">
        <w:r w:rsidRPr="00373903">
          <w:rPr>
            <w:rStyle w:val="a4"/>
            <w:rFonts w:ascii="Times New Roman" w:hAnsi="Times New Roman" w:cs="Times New Roman"/>
            <w:sz w:val="36"/>
          </w:rPr>
          <w:t>https://studopedia.ru/15_112591_pervaya-pomoshch-pri-otravlenii-dezinfitsiruyushchimi-rastvorami.html</w:t>
        </w:r>
      </w:hyperlink>
    </w:p>
    <w:p w:rsidR="00716F6B" w:rsidRDefault="00716F6B" w:rsidP="00716F6B">
      <w:pPr>
        <w:tabs>
          <w:tab w:val="left" w:pos="636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4.</w:t>
      </w:r>
      <w:r w:rsidRPr="00716F6B">
        <w:t xml:space="preserve"> </w:t>
      </w:r>
      <w:hyperlink r:id="rId9" w:history="1">
        <w:r w:rsidRPr="00373903">
          <w:rPr>
            <w:rStyle w:val="a4"/>
            <w:rFonts w:ascii="Times New Roman" w:hAnsi="Times New Roman" w:cs="Times New Roman"/>
            <w:sz w:val="36"/>
          </w:rPr>
          <w:t>http://ucheba.medgum.ru/EOR/OSD/bez_bol_sreda/31.html</w:t>
        </w:r>
      </w:hyperlink>
    </w:p>
    <w:p w:rsidR="00716F6B" w:rsidRPr="00716F6B" w:rsidRDefault="00716F6B" w:rsidP="00716F6B">
      <w:pPr>
        <w:tabs>
          <w:tab w:val="left" w:pos="6360"/>
        </w:tabs>
        <w:rPr>
          <w:rFonts w:ascii="Times New Roman" w:hAnsi="Times New Roman" w:cs="Times New Roman"/>
          <w:sz w:val="36"/>
        </w:rPr>
      </w:pPr>
    </w:p>
    <w:sectPr w:rsidR="00716F6B" w:rsidRPr="00716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9339C"/>
    <w:multiLevelType w:val="multilevel"/>
    <w:tmpl w:val="5F560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21B9F"/>
    <w:multiLevelType w:val="multilevel"/>
    <w:tmpl w:val="B5CCF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2244E8"/>
    <w:multiLevelType w:val="multilevel"/>
    <w:tmpl w:val="8CA40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ED44A6"/>
    <w:multiLevelType w:val="multilevel"/>
    <w:tmpl w:val="C8167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B7D7F"/>
    <w:multiLevelType w:val="multilevel"/>
    <w:tmpl w:val="7ADCD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E89"/>
    <w:rsid w:val="001535A1"/>
    <w:rsid w:val="005445C9"/>
    <w:rsid w:val="005F3E89"/>
    <w:rsid w:val="00673870"/>
    <w:rsid w:val="0071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F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6F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F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6F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67319">
          <w:blockQuote w:val="1"/>
          <w:marLeft w:val="0"/>
          <w:marRight w:val="0"/>
          <w:marTop w:val="315"/>
          <w:marBottom w:val="315"/>
          <w:divBdr>
            <w:top w:val="none" w:sz="0" w:space="0" w:color="auto"/>
            <w:left w:val="single" w:sz="12" w:space="14" w:color="000000"/>
            <w:bottom w:val="none" w:sz="0" w:space="0" w:color="auto"/>
            <w:right w:val="none" w:sz="0" w:space="0" w:color="auto"/>
          </w:divBdr>
        </w:div>
      </w:divsChild>
    </w:div>
    <w:div w:id="8368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28133">
          <w:blockQuote w:val="1"/>
          <w:marLeft w:val="0"/>
          <w:marRight w:val="0"/>
          <w:marTop w:val="315"/>
          <w:marBottom w:val="315"/>
          <w:divBdr>
            <w:top w:val="none" w:sz="0" w:space="0" w:color="auto"/>
            <w:left w:val="single" w:sz="12" w:space="14" w:color="000000"/>
            <w:bottom w:val="none" w:sz="0" w:space="0" w:color="auto"/>
            <w:right w:val="none" w:sz="0" w:space="0" w:color="auto"/>
          </w:divBdr>
        </w:div>
        <w:div w:id="1379013641">
          <w:blockQuote w:val="1"/>
          <w:marLeft w:val="0"/>
          <w:marRight w:val="0"/>
          <w:marTop w:val="100"/>
          <w:marBottom w:val="315"/>
          <w:divBdr>
            <w:top w:val="none" w:sz="0" w:space="0" w:color="auto"/>
            <w:left w:val="single" w:sz="12" w:space="14" w:color="000000"/>
            <w:bottom w:val="none" w:sz="0" w:space="0" w:color="auto"/>
            <w:right w:val="none" w:sz="0" w:space="0" w:color="auto"/>
          </w:divBdr>
        </w:div>
        <w:div w:id="999772251">
          <w:blockQuote w:val="1"/>
          <w:marLeft w:val="0"/>
          <w:marRight w:val="0"/>
          <w:marTop w:val="315"/>
          <w:marBottom w:val="315"/>
          <w:divBdr>
            <w:top w:val="none" w:sz="0" w:space="0" w:color="auto"/>
            <w:left w:val="single" w:sz="12" w:space="1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15_112591_pervaya-pomoshch-pri-otravlenii-dezinfitsiruyushchimi-rastvorami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eptolit.ru/blogs/novosti/otravlenie-dezinfektantami-profilaktika-pervaya-pomosh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ptolit.ru/collection/dezinfektsiya-ruk/product/septolit-mylo-s-antimikrobnym-effekt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cheba.medgum.ru/EOR/OSD/bez_bol_sreda/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6440</dc:creator>
  <cp:keywords/>
  <dc:description/>
  <cp:lastModifiedBy>777</cp:lastModifiedBy>
  <cp:revision>4</cp:revision>
  <dcterms:created xsi:type="dcterms:W3CDTF">2020-11-23T11:00:00Z</dcterms:created>
  <dcterms:modified xsi:type="dcterms:W3CDTF">2021-05-05T08:58:00Z</dcterms:modified>
</cp:coreProperties>
</file>