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ED6" w:rsidRPr="00DF41E3" w:rsidRDefault="00851D8B" w:rsidP="00851D8B">
      <w:pPr>
        <w:jc w:val="center"/>
        <w:rPr>
          <w:rFonts w:ascii="Times New Roman" w:hAnsi="Times New Roman" w:cs="Times New Roman"/>
          <w:b/>
          <w:sz w:val="24"/>
          <w:szCs w:val="24"/>
        </w:rPr>
      </w:pPr>
      <w:r w:rsidRPr="00DF41E3">
        <w:rPr>
          <w:rFonts w:ascii="Times New Roman" w:hAnsi="Times New Roman" w:cs="Times New Roman"/>
          <w:b/>
          <w:sz w:val="24"/>
          <w:szCs w:val="24"/>
        </w:rPr>
        <w:t>Статья «Дети в мире информации»</w:t>
      </w:r>
    </w:p>
    <w:p w:rsidR="00851D8B" w:rsidRPr="00851D8B" w:rsidRDefault="00851D8B" w:rsidP="00851D8B">
      <w:pPr>
        <w:shd w:val="clear" w:color="auto" w:fill="FFFFFF"/>
        <w:spacing w:after="100" w:afterAutospacing="1" w:line="240" w:lineRule="auto"/>
        <w:rPr>
          <w:rFonts w:ascii="Times New Roman" w:eastAsia="Times New Roman" w:hAnsi="Times New Roman" w:cs="Times New Roman"/>
          <w:color w:val="373A3C"/>
          <w:sz w:val="24"/>
          <w:szCs w:val="24"/>
          <w:lang w:eastAsia="ru-RU"/>
        </w:rPr>
      </w:pPr>
      <w:r w:rsidRPr="00851D8B">
        <w:rPr>
          <w:rFonts w:ascii="Times New Roman" w:eastAsia="Times New Roman" w:hAnsi="Times New Roman" w:cs="Times New Roman"/>
          <w:color w:val="373A3C"/>
          <w:sz w:val="24"/>
          <w:szCs w:val="24"/>
          <w:lang w:eastAsia="ru-RU"/>
        </w:rPr>
        <w:t>Проблема информационной безопасности нашла свое отражение в Федеральном законе от 29 декабря 2010 года N 436-ФЗ «О защите детей от информации, причиняющей вред их здоровью и развитию»</w:t>
      </w:r>
      <w:proofErr w:type="gramStart"/>
      <w:r w:rsidRPr="00851D8B">
        <w:rPr>
          <w:rFonts w:ascii="Times New Roman" w:eastAsia="Times New Roman" w:hAnsi="Times New Roman" w:cs="Times New Roman"/>
          <w:color w:val="373A3C"/>
          <w:sz w:val="24"/>
          <w:szCs w:val="24"/>
          <w:lang w:eastAsia="ru-RU"/>
        </w:rPr>
        <w:t>.З</w:t>
      </w:r>
      <w:proofErr w:type="gramEnd"/>
      <w:r w:rsidRPr="00851D8B">
        <w:rPr>
          <w:rFonts w:ascii="Times New Roman" w:eastAsia="Times New Roman" w:hAnsi="Times New Roman" w:cs="Times New Roman"/>
          <w:color w:val="373A3C"/>
          <w:sz w:val="24"/>
          <w:szCs w:val="24"/>
          <w:lang w:eastAsia="ru-RU"/>
        </w:rPr>
        <w:t>акон закладывает правовые основы для кардинального преобразования информационного пространства российского общества с учетом потребности формирования социальной среды, благоприятной для полноценного психического и нравственно–духовного развития детей. Этот документ признал, что у Детства существует очень серьезный враг в виде информационных угроз. Потрогать его нельзя и поймать трудно, но уметь противостоять ему необходимо.</w:t>
      </w:r>
    </w:p>
    <w:p w:rsidR="00851D8B" w:rsidRPr="00851D8B" w:rsidRDefault="00851D8B" w:rsidP="00851D8B">
      <w:pPr>
        <w:shd w:val="clear" w:color="auto" w:fill="FFFFFF"/>
        <w:spacing w:after="100" w:afterAutospacing="1" w:line="240" w:lineRule="auto"/>
        <w:rPr>
          <w:rFonts w:ascii="Times New Roman" w:eastAsia="Times New Roman" w:hAnsi="Times New Roman" w:cs="Times New Roman"/>
          <w:color w:val="373A3C"/>
          <w:sz w:val="24"/>
          <w:szCs w:val="24"/>
          <w:lang w:eastAsia="ru-RU"/>
        </w:rPr>
      </w:pPr>
      <w:r w:rsidRPr="00851D8B">
        <w:rPr>
          <w:rFonts w:ascii="Times New Roman" w:eastAsia="Times New Roman" w:hAnsi="Times New Roman" w:cs="Times New Roman"/>
          <w:color w:val="373A3C"/>
          <w:sz w:val="24"/>
          <w:szCs w:val="24"/>
          <w:lang w:eastAsia="ru-RU"/>
        </w:rPr>
        <w:t>Проблема защиты детей от информации напрямую связана с темой обра</w:t>
      </w:r>
      <w:r>
        <w:rPr>
          <w:rFonts w:ascii="Times New Roman" w:eastAsia="Times New Roman" w:hAnsi="Times New Roman" w:cs="Times New Roman"/>
          <w:color w:val="373A3C"/>
          <w:sz w:val="24"/>
          <w:szCs w:val="24"/>
          <w:lang w:eastAsia="ru-RU"/>
        </w:rPr>
        <w:t>зования. Формирование у обучающихся</w:t>
      </w:r>
      <w:r w:rsidRPr="00851D8B">
        <w:rPr>
          <w:rFonts w:ascii="Times New Roman" w:eastAsia="Times New Roman" w:hAnsi="Times New Roman" w:cs="Times New Roman"/>
          <w:color w:val="373A3C"/>
          <w:sz w:val="24"/>
          <w:szCs w:val="24"/>
          <w:lang w:eastAsia="ru-RU"/>
        </w:rPr>
        <w:t xml:space="preserve"> умений работать с информацией и, следовательно, умений обеспечения ее безопасности, является важной задачей образования. Ответственность образовательной организации по вопросу обеспечения информационной безопасности детей закреплена в Федеральном законе №273-ФЗ «Об образовании в Российской Федерации».</w:t>
      </w:r>
    </w:p>
    <w:p w:rsidR="00851D8B" w:rsidRPr="00851D8B" w:rsidRDefault="00851D8B" w:rsidP="00851D8B">
      <w:pPr>
        <w:shd w:val="clear" w:color="auto" w:fill="FFFFFF"/>
        <w:spacing w:after="100" w:afterAutospacing="1" w:line="240" w:lineRule="auto"/>
        <w:rPr>
          <w:rFonts w:ascii="Times New Roman" w:eastAsia="Times New Roman" w:hAnsi="Times New Roman" w:cs="Times New Roman"/>
          <w:color w:val="373A3C"/>
          <w:sz w:val="24"/>
          <w:szCs w:val="24"/>
          <w:lang w:eastAsia="ru-RU"/>
        </w:rPr>
      </w:pPr>
      <w:r>
        <w:rPr>
          <w:rFonts w:ascii="Times New Roman" w:eastAsia="Times New Roman" w:hAnsi="Times New Roman" w:cs="Times New Roman"/>
          <w:color w:val="373A3C"/>
          <w:sz w:val="24"/>
          <w:szCs w:val="24"/>
          <w:lang w:eastAsia="ru-RU"/>
        </w:rPr>
        <w:t xml:space="preserve"> В </w:t>
      </w:r>
      <w:r w:rsidRPr="00851D8B">
        <w:rPr>
          <w:rFonts w:ascii="Times New Roman" w:eastAsia="Times New Roman" w:hAnsi="Times New Roman" w:cs="Times New Roman"/>
          <w:color w:val="373A3C"/>
          <w:sz w:val="24"/>
          <w:szCs w:val="24"/>
          <w:lang w:eastAsia="ru-RU"/>
        </w:rPr>
        <w:t>компетенции образовательной организации входит создание необходимых условий для охраны и укрепления здоровья обучающихся, на основании которых мы выделили задачи педагогического характера для организации мероприятий по информационной безопасности:</w:t>
      </w:r>
    </w:p>
    <w:p w:rsidR="00851D8B" w:rsidRPr="00851D8B" w:rsidRDefault="00851D8B" w:rsidP="00851D8B">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73A3C"/>
          <w:sz w:val="24"/>
          <w:szCs w:val="24"/>
          <w:lang w:eastAsia="ru-RU"/>
        </w:rPr>
      </w:pPr>
      <w:r w:rsidRPr="00851D8B">
        <w:rPr>
          <w:rFonts w:ascii="Times New Roman" w:eastAsia="Times New Roman" w:hAnsi="Times New Roman" w:cs="Times New Roman"/>
          <w:color w:val="373A3C"/>
          <w:sz w:val="24"/>
          <w:szCs w:val="24"/>
          <w:lang w:eastAsia="ru-RU"/>
        </w:rPr>
        <w:t>формирование у обучающихся устойчивого убеждения в использовании информационных ресурсов;</w:t>
      </w:r>
    </w:p>
    <w:p w:rsidR="00851D8B" w:rsidRPr="00851D8B" w:rsidRDefault="00851D8B" w:rsidP="00851D8B">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73A3C"/>
          <w:sz w:val="24"/>
          <w:szCs w:val="24"/>
          <w:lang w:eastAsia="ru-RU"/>
        </w:rPr>
      </w:pPr>
      <w:r w:rsidRPr="00851D8B">
        <w:rPr>
          <w:rFonts w:ascii="Times New Roman" w:eastAsia="Times New Roman" w:hAnsi="Times New Roman" w:cs="Times New Roman"/>
          <w:color w:val="373A3C"/>
          <w:sz w:val="24"/>
          <w:szCs w:val="24"/>
          <w:lang w:eastAsia="ru-RU"/>
        </w:rPr>
        <w:t>формирования устойчивых поведенческих навыков в сфере информационной безопасности;</w:t>
      </w:r>
    </w:p>
    <w:p w:rsidR="00851D8B" w:rsidRPr="00851D8B" w:rsidRDefault="00851D8B" w:rsidP="00851D8B">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73A3C"/>
          <w:sz w:val="24"/>
          <w:szCs w:val="24"/>
          <w:lang w:eastAsia="ru-RU"/>
        </w:rPr>
      </w:pPr>
      <w:r>
        <w:rPr>
          <w:rFonts w:ascii="Times New Roman" w:eastAsia="Times New Roman" w:hAnsi="Times New Roman" w:cs="Times New Roman"/>
          <w:color w:val="373A3C"/>
          <w:sz w:val="24"/>
          <w:szCs w:val="24"/>
          <w:lang w:eastAsia="ru-RU"/>
        </w:rPr>
        <w:t>развитие у обучающихся</w:t>
      </w:r>
      <w:r w:rsidRPr="00851D8B">
        <w:rPr>
          <w:rFonts w:ascii="Times New Roman" w:eastAsia="Times New Roman" w:hAnsi="Times New Roman" w:cs="Times New Roman"/>
          <w:color w:val="373A3C"/>
          <w:sz w:val="24"/>
          <w:szCs w:val="24"/>
          <w:lang w:eastAsia="ru-RU"/>
        </w:rPr>
        <w:t xml:space="preserve"> способности распознать и противостоять негативной информации в </w:t>
      </w:r>
      <w:proofErr w:type="spellStart"/>
      <w:proofErr w:type="gramStart"/>
      <w:r w:rsidRPr="00851D8B">
        <w:rPr>
          <w:rFonts w:ascii="Times New Roman" w:eastAsia="Times New Roman" w:hAnsi="Times New Roman" w:cs="Times New Roman"/>
          <w:color w:val="373A3C"/>
          <w:sz w:val="24"/>
          <w:szCs w:val="24"/>
          <w:lang w:eastAsia="ru-RU"/>
        </w:rPr>
        <w:t>Интернет-пространстве</w:t>
      </w:r>
      <w:proofErr w:type="spellEnd"/>
      <w:proofErr w:type="gramEnd"/>
      <w:r w:rsidRPr="00851D8B">
        <w:rPr>
          <w:rFonts w:ascii="Times New Roman" w:eastAsia="Times New Roman" w:hAnsi="Times New Roman" w:cs="Times New Roman"/>
          <w:color w:val="373A3C"/>
          <w:sz w:val="24"/>
          <w:szCs w:val="24"/>
          <w:lang w:eastAsia="ru-RU"/>
        </w:rPr>
        <w:t xml:space="preserve"> и СМИ, через обучение способам защиты от вредной информации.</w:t>
      </w:r>
    </w:p>
    <w:p w:rsidR="00851D8B" w:rsidRDefault="00851D8B" w:rsidP="00851D8B">
      <w:pPr>
        <w:jc w:val="both"/>
        <w:rPr>
          <w:rFonts w:ascii="Times New Roman" w:hAnsi="Times New Roman" w:cs="Times New Roman"/>
          <w:sz w:val="24"/>
          <w:szCs w:val="24"/>
        </w:rPr>
      </w:pPr>
      <w:r w:rsidRPr="00851D8B">
        <w:rPr>
          <w:rFonts w:ascii="Times New Roman" w:eastAsia="Times New Roman" w:hAnsi="Times New Roman" w:cs="Times New Roman"/>
          <w:color w:val="373A3C"/>
          <w:sz w:val="24"/>
          <w:szCs w:val="24"/>
          <w:lang w:eastAsia="ru-RU"/>
        </w:rPr>
        <w:t>Решение этих задач должно выполняться комплексно и</w:t>
      </w:r>
      <w:r>
        <w:rPr>
          <w:rFonts w:ascii="Times New Roman" w:eastAsia="Times New Roman" w:hAnsi="Times New Roman" w:cs="Times New Roman"/>
          <w:color w:val="373A3C"/>
          <w:sz w:val="24"/>
          <w:szCs w:val="24"/>
          <w:lang w:eastAsia="ru-RU"/>
        </w:rPr>
        <w:t xml:space="preserve"> систематически на каждом этапе </w:t>
      </w:r>
      <w:r w:rsidRPr="00851D8B">
        <w:rPr>
          <w:rFonts w:ascii="Times New Roman" w:eastAsia="Times New Roman" w:hAnsi="Times New Roman" w:cs="Times New Roman"/>
          <w:color w:val="373A3C"/>
          <w:sz w:val="24"/>
          <w:szCs w:val="24"/>
          <w:lang w:eastAsia="ru-RU"/>
        </w:rPr>
        <w:t>работы в системе образовательной организации, с возможностью дополнения и варьирования по мере необходимости, исходя из результативности каждого этапа</w:t>
      </w:r>
    </w:p>
    <w:p w:rsidR="00851D8B" w:rsidRPr="00851D8B" w:rsidRDefault="00851D8B" w:rsidP="00851D8B">
      <w:pPr>
        <w:shd w:val="clear" w:color="auto" w:fill="FFFFFF"/>
        <w:spacing w:after="100" w:afterAutospacing="1" w:line="240" w:lineRule="auto"/>
        <w:rPr>
          <w:rFonts w:ascii="Times New Roman" w:eastAsia="Times New Roman" w:hAnsi="Times New Roman" w:cs="Times New Roman"/>
          <w:color w:val="373A3C"/>
          <w:sz w:val="24"/>
          <w:szCs w:val="24"/>
          <w:lang w:eastAsia="ru-RU"/>
        </w:rPr>
      </w:pPr>
      <w:r w:rsidRPr="00851D8B">
        <w:rPr>
          <w:rFonts w:ascii="Times New Roman" w:eastAsia="Times New Roman" w:hAnsi="Times New Roman" w:cs="Times New Roman"/>
          <w:color w:val="373A3C"/>
          <w:sz w:val="24"/>
          <w:szCs w:val="24"/>
          <w:lang w:eastAsia="ru-RU"/>
        </w:rPr>
        <w:t>Информация, в мире которой ребенок находится с момента появления на свет, способна нести в себе информационные угрозы. СМИ являются не только носителем информации, а точней доносителем ее до масс, но и мощнейшим аппаратом манипуляционного действия. Девальвируются и высмеиваются бескорыстность, скромность, честность, целомудренность, застенчивость. Нет книг, фильмов, показывающих «человека труда», «семьянина». Происходит потеря института семьи, модной для детей стала тема «счастливый ребенок без родителей». Мы наблюдаем интеллектуальное растление посредством подмены образов: «убийство во имя справедливости», «отмщение во имя дружбы».</w:t>
      </w:r>
    </w:p>
    <w:p w:rsidR="00851D8B" w:rsidRPr="00851D8B" w:rsidRDefault="00851D8B" w:rsidP="00851D8B">
      <w:pPr>
        <w:shd w:val="clear" w:color="auto" w:fill="FFFFFF"/>
        <w:spacing w:after="100" w:afterAutospacing="1" w:line="240" w:lineRule="auto"/>
        <w:rPr>
          <w:rFonts w:ascii="Times New Roman" w:eastAsia="Times New Roman" w:hAnsi="Times New Roman" w:cs="Times New Roman"/>
          <w:color w:val="373A3C"/>
          <w:sz w:val="24"/>
          <w:szCs w:val="24"/>
          <w:lang w:eastAsia="ru-RU"/>
        </w:rPr>
      </w:pPr>
      <w:r w:rsidRPr="00851D8B">
        <w:rPr>
          <w:rFonts w:ascii="Times New Roman" w:eastAsia="Times New Roman" w:hAnsi="Times New Roman" w:cs="Times New Roman"/>
          <w:color w:val="373A3C"/>
          <w:sz w:val="24"/>
          <w:szCs w:val="24"/>
          <w:lang w:eastAsia="ru-RU"/>
        </w:rPr>
        <w:t>Серьезной и глобально значимой проблемой стало злоупотребление плодами ИКТ и их использование для совершения преступлений против детей, которые особенно уязвимы в условиях интенсивного развития новых информационных технологий (Интернета, мобильной и иных видов электронной связи, цифрового вещания), доступности СМИ, распространения информационно-телекоммуникационных сетей общего пользования, интенсивного оборота рекламной продукции, электронных и компьютерных игр, кино-, виде</w:t>
      </w:r>
      <w:proofErr w:type="gramStart"/>
      <w:r w:rsidRPr="00851D8B">
        <w:rPr>
          <w:rFonts w:ascii="Times New Roman" w:eastAsia="Times New Roman" w:hAnsi="Times New Roman" w:cs="Times New Roman"/>
          <w:color w:val="373A3C"/>
          <w:sz w:val="24"/>
          <w:szCs w:val="24"/>
          <w:lang w:eastAsia="ru-RU"/>
        </w:rPr>
        <w:t>о-</w:t>
      </w:r>
      <w:proofErr w:type="gramEnd"/>
      <w:r w:rsidRPr="00851D8B">
        <w:rPr>
          <w:rFonts w:ascii="Times New Roman" w:eastAsia="Times New Roman" w:hAnsi="Times New Roman" w:cs="Times New Roman"/>
          <w:color w:val="373A3C"/>
          <w:sz w:val="24"/>
          <w:szCs w:val="24"/>
          <w:lang w:eastAsia="ru-RU"/>
        </w:rPr>
        <w:t xml:space="preserve">, иных аудиовизуальных сообщений и материалов. Их бесконтрольное </w:t>
      </w:r>
      <w:r w:rsidRPr="00851D8B">
        <w:rPr>
          <w:rFonts w:ascii="Times New Roman" w:eastAsia="Times New Roman" w:hAnsi="Times New Roman" w:cs="Times New Roman"/>
          <w:color w:val="373A3C"/>
          <w:sz w:val="24"/>
          <w:szCs w:val="24"/>
          <w:lang w:eastAsia="ru-RU"/>
        </w:rPr>
        <w:lastRenderedPageBreak/>
        <w:t>использование нередко оказывает на детей психотравмирующее и растлевающее влияние, побуждает их к рискованному, агрессивному, жестокому, антиобщественному поведению, облегчает их вовлечение в криминальную деятельность, развратные действия, азартные игры, тоталитарные секты, деструктивные группировки.</w:t>
      </w:r>
    </w:p>
    <w:p w:rsidR="00851D8B" w:rsidRPr="00851D8B" w:rsidRDefault="00851D8B" w:rsidP="00851D8B">
      <w:pPr>
        <w:shd w:val="clear" w:color="auto" w:fill="FFFFFF"/>
        <w:spacing w:after="100" w:afterAutospacing="1" w:line="240" w:lineRule="auto"/>
        <w:rPr>
          <w:rFonts w:ascii="Times New Roman" w:eastAsia="Times New Roman" w:hAnsi="Times New Roman" w:cs="Times New Roman"/>
          <w:color w:val="373A3C"/>
          <w:sz w:val="23"/>
          <w:szCs w:val="23"/>
          <w:lang w:eastAsia="ru-RU"/>
        </w:rPr>
      </w:pPr>
      <w:r w:rsidRPr="00851D8B">
        <w:rPr>
          <w:rFonts w:ascii="Times New Roman" w:eastAsia="Times New Roman" w:hAnsi="Times New Roman" w:cs="Times New Roman"/>
          <w:color w:val="373A3C"/>
          <w:sz w:val="23"/>
          <w:szCs w:val="23"/>
          <w:lang w:eastAsia="ru-RU"/>
        </w:rPr>
        <w:t xml:space="preserve">Повышению информационной компетентности детей и подростков способствует участие школьников в областных конкурсах, конкурсе творческих работ, привлечение обучающихся и их родителей к изданию школьных газет, работе телестудий, разработке сайтов. Проводимые события дадут больший результат, если образовательная организация будет привлекать родителей </w:t>
      </w:r>
      <w:r>
        <w:rPr>
          <w:rFonts w:ascii="Times New Roman" w:eastAsia="Times New Roman" w:hAnsi="Times New Roman" w:cs="Times New Roman"/>
          <w:color w:val="373A3C"/>
          <w:sz w:val="23"/>
          <w:szCs w:val="23"/>
          <w:lang w:eastAsia="ru-RU"/>
        </w:rPr>
        <w:t>обучающихся</w:t>
      </w:r>
      <w:r w:rsidRPr="00851D8B">
        <w:rPr>
          <w:rFonts w:ascii="Times New Roman" w:eastAsia="Times New Roman" w:hAnsi="Times New Roman" w:cs="Times New Roman"/>
          <w:color w:val="373A3C"/>
          <w:sz w:val="23"/>
          <w:szCs w:val="23"/>
          <w:lang w:eastAsia="ru-RU"/>
        </w:rPr>
        <w:t xml:space="preserve"> и повышать их компетенцию в вопросах информационной безопасности детей и подростков, через родительские собрания или ежемесячные родительские встречи.</w:t>
      </w:r>
    </w:p>
    <w:p w:rsidR="00851D8B" w:rsidRPr="00851D8B" w:rsidRDefault="00851D8B" w:rsidP="00851D8B">
      <w:pPr>
        <w:shd w:val="clear" w:color="auto" w:fill="FFFFFF"/>
        <w:spacing w:after="100" w:afterAutospacing="1" w:line="240" w:lineRule="auto"/>
        <w:rPr>
          <w:rFonts w:ascii="Times New Roman" w:eastAsia="Times New Roman" w:hAnsi="Times New Roman" w:cs="Times New Roman"/>
          <w:color w:val="373A3C"/>
          <w:sz w:val="23"/>
          <w:szCs w:val="23"/>
          <w:lang w:eastAsia="ru-RU"/>
        </w:rPr>
      </w:pPr>
      <w:r>
        <w:rPr>
          <w:rFonts w:ascii="Times New Roman" w:eastAsia="Times New Roman" w:hAnsi="Times New Roman" w:cs="Times New Roman"/>
          <w:color w:val="373A3C"/>
          <w:sz w:val="23"/>
          <w:szCs w:val="23"/>
          <w:lang w:eastAsia="ru-RU"/>
        </w:rPr>
        <w:t xml:space="preserve">В </w:t>
      </w:r>
      <w:r w:rsidRPr="00851D8B">
        <w:rPr>
          <w:rFonts w:ascii="Times New Roman" w:eastAsia="Times New Roman" w:hAnsi="Times New Roman" w:cs="Times New Roman"/>
          <w:color w:val="373A3C"/>
          <w:sz w:val="23"/>
          <w:szCs w:val="23"/>
          <w:lang w:eastAsia="ru-RU"/>
        </w:rPr>
        <w:t xml:space="preserve"> школах не всегда работают специалисты, способные быстро решать вопросы обеспечения информаци</w:t>
      </w:r>
      <w:r>
        <w:rPr>
          <w:rFonts w:ascii="Times New Roman" w:eastAsia="Times New Roman" w:hAnsi="Times New Roman" w:cs="Times New Roman"/>
          <w:color w:val="373A3C"/>
          <w:sz w:val="23"/>
          <w:szCs w:val="23"/>
          <w:lang w:eastAsia="ru-RU"/>
        </w:rPr>
        <w:t>онной безопасности обучающихся</w:t>
      </w:r>
      <w:r w:rsidRPr="00851D8B">
        <w:rPr>
          <w:rFonts w:ascii="Times New Roman" w:eastAsia="Times New Roman" w:hAnsi="Times New Roman" w:cs="Times New Roman"/>
          <w:color w:val="373A3C"/>
          <w:sz w:val="23"/>
          <w:szCs w:val="23"/>
          <w:lang w:eastAsia="ru-RU"/>
        </w:rPr>
        <w:t>, принимать решения по постоянно возникающим проблемам. Возникающие проблемы в каждой школе приходится устранять, вне зависимости от того, есть подготовленные специалисты или их нет. Если работа по</w:t>
      </w:r>
      <w:r>
        <w:rPr>
          <w:rFonts w:ascii="Times New Roman" w:eastAsia="Times New Roman" w:hAnsi="Times New Roman" w:cs="Times New Roman"/>
          <w:color w:val="373A3C"/>
          <w:sz w:val="23"/>
          <w:szCs w:val="23"/>
          <w:lang w:eastAsia="ru-RU"/>
        </w:rPr>
        <w:t xml:space="preserve"> информационной безопасности обучающихся</w:t>
      </w:r>
      <w:r w:rsidRPr="00851D8B">
        <w:rPr>
          <w:rFonts w:ascii="Times New Roman" w:eastAsia="Times New Roman" w:hAnsi="Times New Roman" w:cs="Times New Roman"/>
          <w:color w:val="373A3C"/>
          <w:sz w:val="23"/>
          <w:szCs w:val="23"/>
          <w:lang w:eastAsia="ru-RU"/>
        </w:rPr>
        <w:t xml:space="preserve"> будет вестись целенаправленно, на протяжении всего периода обучения, если в образовании будет больше специалистов, знающих как справиться с возникающими сложностями в обеспечении информационной безопасности несовершеннолетних, то в наших школах будет комфортно всем участникам образовательных отношений.</w:t>
      </w:r>
    </w:p>
    <w:p w:rsidR="00851D8B" w:rsidRPr="00851D8B" w:rsidRDefault="00851D8B" w:rsidP="00851D8B">
      <w:pPr>
        <w:shd w:val="clear" w:color="auto" w:fill="FFFFFF"/>
        <w:spacing w:after="100" w:afterAutospacing="1" w:line="240" w:lineRule="auto"/>
        <w:rPr>
          <w:rFonts w:ascii="Times New Roman" w:eastAsia="Times New Roman" w:hAnsi="Times New Roman" w:cs="Times New Roman"/>
          <w:color w:val="373A3C"/>
          <w:sz w:val="23"/>
          <w:szCs w:val="23"/>
          <w:lang w:eastAsia="ru-RU"/>
        </w:rPr>
      </w:pPr>
      <w:r w:rsidRPr="00851D8B">
        <w:rPr>
          <w:rFonts w:ascii="Times New Roman" w:eastAsia="Times New Roman" w:hAnsi="Times New Roman" w:cs="Times New Roman"/>
          <w:color w:val="373A3C"/>
          <w:sz w:val="23"/>
          <w:szCs w:val="23"/>
          <w:lang w:eastAsia="ru-RU"/>
        </w:rPr>
        <w:t>Необходимо учитывать, что в настоящее время информационная безопасность – важнейший компонент национальной безопасности, информационная безопасность становится одним из элементов национальной, общественной и личной безопасности. </w:t>
      </w:r>
    </w:p>
    <w:p w:rsidR="00DF41E3" w:rsidRPr="00DF41E3" w:rsidRDefault="00851D8B" w:rsidP="00DF41E3">
      <w:pPr>
        <w:shd w:val="clear" w:color="auto" w:fill="FFFFFF"/>
        <w:spacing w:after="100" w:afterAutospacing="1" w:line="240" w:lineRule="auto"/>
        <w:rPr>
          <w:rFonts w:ascii="Times New Roman" w:eastAsia="Times New Roman" w:hAnsi="Times New Roman" w:cs="Times New Roman"/>
          <w:b/>
          <w:i/>
          <w:color w:val="373A3C"/>
          <w:sz w:val="24"/>
          <w:szCs w:val="24"/>
          <w:lang w:eastAsia="ru-RU"/>
        </w:rPr>
      </w:pPr>
      <w:r w:rsidRPr="00851D8B">
        <w:rPr>
          <w:rFonts w:ascii="Times New Roman" w:eastAsia="Times New Roman" w:hAnsi="Times New Roman" w:cs="Times New Roman"/>
          <w:color w:val="373A3C"/>
          <w:sz w:val="23"/>
          <w:szCs w:val="23"/>
          <w:lang w:eastAsia="ru-RU"/>
        </w:rPr>
        <w:br/>
      </w:r>
      <w:r w:rsidR="00DF41E3" w:rsidRPr="00DF41E3">
        <w:rPr>
          <w:rFonts w:ascii="Times New Roman" w:eastAsia="Times New Roman" w:hAnsi="Times New Roman" w:cs="Times New Roman"/>
          <w:b/>
          <w:i/>
          <w:color w:val="373A3C"/>
          <w:sz w:val="24"/>
          <w:szCs w:val="24"/>
          <w:lang w:eastAsia="ru-RU"/>
        </w:rPr>
        <w:t xml:space="preserve">Выделение </w:t>
      </w:r>
      <w:proofErr w:type="gramStart"/>
      <w:r w:rsidR="00DF41E3" w:rsidRPr="00DF41E3">
        <w:rPr>
          <w:rFonts w:ascii="Times New Roman" w:eastAsia="Times New Roman" w:hAnsi="Times New Roman" w:cs="Times New Roman"/>
          <w:b/>
          <w:i/>
          <w:color w:val="373A3C"/>
          <w:sz w:val="24"/>
          <w:szCs w:val="24"/>
          <w:lang w:eastAsia="ru-RU"/>
        </w:rPr>
        <w:t>критериев оценки состояния информационной безопасности детей</w:t>
      </w:r>
      <w:proofErr w:type="gramEnd"/>
      <w:r w:rsidR="00DF41E3" w:rsidRPr="00DF41E3">
        <w:rPr>
          <w:rFonts w:ascii="Times New Roman" w:eastAsia="Times New Roman" w:hAnsi="Times New Roman" w:cs="Times New Roman"/>
          <w:b/>
          <w:i/>
          <w:color w:val="373A3C"/>
          <w:sz w:val="24"/>
          <w:szCs w:val="24"/>
          <w:lang w:eastAsia="ru-RU"/>
        </w:rPr>
        <w:t xml:space="preserve"> и подростков учитывает:</w:t>
      </w:r>
    </w:p>
    <w:p w:rsidR="00DF41E3" w:rsidRPr="00DF41E3" w:rsidRDefault="00DF41E3" w:rsidP="00DF41E3">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73A3C"/>
          <w:sz w:val="24"/>
          <w:szCs w:val="24"/>
          <w:lang w:eastAsia="ru-RU"/>
        </w:rPr>
      </w:pPr>
      <w:r w:rsidRPr="00DF41E3">
        <w:rPr>
          <w:rFonts w:ascii="Times New Roman" w:eastAsia="Times New Roman" w:hAnsi="Times New Roman" w:cs="Times New Roman"/>
          <w:color w:val="373A3C"/>
          <w:sz w:val="24"/>
          <w:szCs w:val="24"/>
          <w:lang w:eastAsia="ru-RU"/>
        </w:rPr>
        <w:t>ресурсный потенциал информации;</w:t>
      </w:r>
    </w:p>
    <w:p w:rsidR="00DF41E3" w:rsidRPr="00DF41E3" w:rsidRDefault="00DF41E3" w:rsidP="00DF41E3">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73A3C"/>
          <w:sz w:val="24"/>
          <w:szCs w:val="24"/>
          <w:lang w:eastAsia="ru-RU"/>
        </w:rPr>
      </w:pPr>
      <w:r w:rsidRPr="00DF41E3">
        <w:rPr>
          <w:rFonts w:ascii="Times New Roman" w:eastAsia="Times New Roman" w:hAnsi="Times New Roman" w:cs="Times New Roman"/>
          <w:color w:val="373A3C"/>
          <w:sz w:val="24"/>
          <w:szCs w:val="24"/>
          <w:lang w:eastAsia="ru-RU"/>
        </w:rPr>
        <w:t xml:space="preserve">содержание и форму информационного </w:t>
      </w:r>
      <w:proofErr w:type="spellStart"/>
      <w:r w:rsidRPr="00DF41E3">
        <w:rPr>
          <w:rFonts w:ascii="Times New Roman" w:eastAsia="Times New Roman" w:hAnsi="Times New Roman" w:cs="Times New Roman"/>
          <w:color w:val="373A3C"/>
          <w:sz w:val="24"/>
          <w:szCs w:val="24"/>
          <w:lang w:eastAsia="ru-RU"/>
        </w:rPr>
        <w:t>контента</w:t>
      </w:r>
      <w:proofErr w:type="spellEnd"/>
      <w:r w:rsidRPr="00DF41E3">
        <w:rPr>
          <w:rFonts w:ascii="Times New Roman" w:eastAsia="Times New Roman" w:hAnsi="Times New Roman" w:cs="Times New Roman"/>
          <w:color w:val="373A3C"/>
          <w:sz w:val="24"/>
          <w:szCs w:val="24"/>
          <w:lang w:eastAsia="ru-RU"/>
        </w:rPr>
        <w:t xml:space="preserve"> возрастно</w:t>
      </w:r>
      <w:r>
        <w:rPr>
          <w:rFonts w:ascii="Times New Roman" w:eastAsia="Times New Roman" w:hAnsi="Times New Roman" w:cs="Times New Roman"/>
          <w:color w:val="373A3C"/>
          <w:sz w:val="24"/>
          <w:szCs w:val="24"/>
          <w:lang w:eastAsia="ru-RU"/>
        </w:rPr>
        <w:t>-</w:t>
      </w:r>
      <w:r w:rsidRPr="00DF41E3">
        <w:rPr>
          <w:rFonts w:ascii="Times New Roman" w:eastAsia="Times New Roman" w:hAnsi="Times New Roman" w:cs="Times New Roman"/>
          <w:color w:val="373A3C"/>
          <w:sz w:val="24"/>
          <w:szCs w:val="24"/>
          <w:lang w:eastAsia="ru-RU"/>
        </w:rPr>
        <w:t>психологическим</w:t>
      </w:r>
      <w:r>
        <w:rPr>
          <w:rFonts w:ascii="Times New Roman" w:eastAsia="Times New Roman" w:hAnsi="Times New Roman" w:cs="Times New Roman"/>
          <w:color w:val="373A3C"/>
          <w:sz w:val="24"/>
          <w:szCs w:val="24"/>
          <w:lang w:eastAsia="ru-RU"/>
        </w:rPr>
        <w:t xml:space="preserve"> </w:t>
      </w:r>
      <w:r w:rsidRPr="00DF41E3">
        <w:rPr>
          <w:rFonts w:ascii="Times New Roman" w:eastAsia="Times New Roman" w:hAnsi="Times New Roman" w:cs="Times New Roman"/>
          <w:color w:val="373A3C"/>
          <w:sz w:val="24"/>
          <w:szCs w:val="24"/>
          <w:lang w:eastAsia="ru-RU"/>
        </w:rPr>
        <w:t>особенностям</w:t>
      </w:r>
      <w:proofErr w:type="gramStart"/>
      <w:r w:rsidRPr="00DF41E3">
        <w:rPr>
          <w:rFonts w:ascii="Times New Roman" w:eastAsia="Times New Roman" w:hAnsi="Times New Roman" w:cs="Times New Roman"/>
          <w:color w:val="373A3C"/>
          <w:sz w:val="24"/>
          <w:szCs w:val="24"/>
          <w:lang w:eastAsia="ru-RU"/>
        </w:rPr>
        <w:t xml:space="preserve"> ;</w:t>
      </w:r>
      <w:proofErr w:type="gramEnd"/>
    </w:p>
    <w:p w:rsidR="00DF41E3" w:rsidRPr="00DF41E3" w:rsidRDefault="00DF41E3" w:rsidP="00DF41E3">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73A3C"/>
          <w:sz w:val="24"/>
          <w:szCs w:val="24"/>
          <w:lang w:eastAsia="ru-RU"/>
        </w:rPr>
      </w:pPr>
      <w:r w:rsidRPr="00DF41E3">
        <w:rPr>
          <w:rFonts w:ascii="Times New Roman" w:eastAsia="Times New Roman" w:hAnsi="Times New Roman" w:cs="Times New Roman"/>
          <w:color w:val="373A3C"/>
          <w:sz w:val="24"/>
          <w:szCs w:val="24"/>
          <w:lang w:eastAsia="ru-RU"/>
        </w:rPr>
        <w:t>наличие условий для личностного и умственного развития детей и подростков;</w:t>
      </w:r>
    </w:p>
    <w:p w:rsidR="00DF41E3" w:rsidRPr="00DF41E3" w:rsidRDefault="00DF41E3" w:rsidP="00DF41E3">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73A3C"/>
          <w:sz w:val="24"/>
          <w:szCs w:val="24"/>
          <w:lang w:eastAsia="ru-RU"/>
        </w:rPr>
      </w:pPr>
      <w:r w:rsidRPr="00DF41E3">
        <w:rPr>
          <w:rFonts w:ascii="Times New Roman" w:eastAsia="Times New Roman" w:hAnsi="Times New Roman" w:cs="Times New Roman"/>
          <w:color w:val="373A3C"/>
          <w:sz w:val="24"/>
          <w:szCs w:val="24"/>
          <w:lang w:eastAsia="ru-RU"/>
        </w:rPr>
        <w:t>наличие условий для сохранения психического и психологического здоровья и благополучия детей и подростков;</w:t>
      </w:r>
    </w:p>
    <w:p w:rsidR="00851D8B" w:rsidRPr="00DF41E3" w:rsidRDefault="00DF41E3" w:rsidP="00DF41E3">
      <w:pPr>
        <w:pStyle w:val="a7"/>
        <w:numPr>
          <w:ilvl w:val="0"/>
          <w:numId w:val="2"/>
        </w:numPr>
        <w:rPr>
          <w:rFonts w:ascii="Times New Roman" w:hAnsi="Times New Roman" w:cs="Times New Roman"/>
          <w:sz w:val="24"/>
          <w:szCs w:val="24"/>
        </w:rPr>
      </w:pPr>
      <w:r w:rsidRPr="00DF41E3">
        <w:rPr>
          <w:rFonts w:ascii="Times New Roman" w:eastAsia="Times New Roman" w:hAnsi="Times New Roman" w:cs="Times New Roman"/>
          <w:color w:val="373A3C"/>
          <w:sz w:val="24"/>
          <w:szCs w:val="24"/>
          <w:lang w:eastAsia="ru-RU"/>
        </w:rPr>
        <w:t>морально-нравственное содержание информационной продукции; художественно-эстетические качества информационной продукции</w:t>
      </w:r>
    </w:p>
    <w:p w:rsidR="00DF41E3" w:rsidRPr="00DF41E3" w:rsidRDefault="00DF41E3" w:rsidP="00DF41E3">
      <w:pPr>
        <w:pStyle w:val="a8"/>
        <w:shd w:val="clear" w:color="auto" w:fill="FFFFFF"/>
        <w:spacing w:before="0" w:beforeAutospacing="0"/>
        <w:rPr>
          <w:b/>
          <w:i/>
          <w:color w:val="373A3C"/>
          <w:sz w:val="23"/>
          <w:szCs w:val="23"/>
        </w:rPr>
      </w:pPr>
      <w:r w:rsidRPr="00DF41E3">
        <w:rPr>
          <w:b/>
          <w:i/>
          <w:color w:val="373A3C"/>
          <w:sz w:val="23"/>
          <w:szCs w:val="23"/>
        </w:rPr>
        <w:t>К информации, ограниченной для распространения среди детей определенных возрастных категорий, относится информация:</w:t>
      </w:r>
    </w:p>
    <w:p w:rsidR="00DF41E3" w:rsidRPr="00DF41E3" w:rsidRDefault="00DF41E3" w:rsidP="00DF41E3">
      <w:pPr>
        <w:numPr>
          <w:ilvl w:val="0"/>
          <w:numId w:val="3"/>
        </w:numPr>
        <w:shd w:val="clear" w:color="auto" w:fill="FFFFFF"/>
        <w:spacing w:before="100" w:beforeAutospacing="1" w:after="100" w:afterAutospacing="1" w:line="240" w:lineRule="auto"/>
        <w:rPr>
          <w:rFonts w:ascii="Times New Roman" w:hAnsi="Times New Roman" w:cs="Times New Roman"/>
          <w:color w:val="373A3C"/>
          <w:sz w:val="23"/>
          <w:szCs w:val="23"/>
        </w:rPr>
      </w:pPr>
      <w:proofErr w:type="gramStart"/>
      <w:r w:rsidRPr="00DF41E3">
        <w:rPr>
          <w:rFonts w:ascii="Times New Roman" w:hAnsi="Times New Roman" w:cs="Times New Roman"/>
          <w:color w:val="373A3C"/>
          <w:sz w:val="23"/>
          <w:szCs w:val="23"/>
        </w:rPr>
        <w:t>представляемая</w:t>
      </w:r>
      <w:proofErr w:type="gramEnd"/>
      <w:r w:rsidRPr="00DF41E3">
        <w:rPr>
          <w:rFonts w:ascii="Times New Roman" w:hAnsi="Times New Roman" w:cs="Times New Roman"/>
          <w:color w:val="373A3C"/>
          <w:sz w:val="23"/>
          <w:szCs w:val="23"/>
        </w:rPr>
        <w:t xml:space="preserve"> в виде изображения или описания жестокости, физического и (или) психического насилия, преступления или иного антиобщественного действия;</w:t>
      </w:r>
    </w:p>
    <w:p w:rsidR="00DF41E3" w:rsidRPr="00DF41E3" w:rsidRDefault="00DF41E3" w:rsidP="00DF41E3">
      <w:pPr>
        <w:numPr>
          <w:ilvl w:val="0"/>
          <w:numId w:val="3"/>
        </w:numPr>
        <w:shd w:val="clear" w:color="auto" w:fill="FFFFFF"/>
        <w:spacing w:before="100" w:beforeAutospacing="1" w:after="100" w:afterAutospacing="1" w:line="240" w:lineRule="auto"/>
        <w:rPr>
          <w:rFonts w:ascii="Times New Roman" w:hAnsi="Times New Roman" w:cs="Times New Roman"/>
          <w:color w:val="373A3C"/>
          <w:sz w:val="23"/>
          <w:szCs w:val="23"/>
        </w:rPr>
      </w:pPr>
      <w:r w:rsidRPr="00DF41E3">
        <w:rPr>
          <w:rFonts w:ascii="Times New Roman" w:hAnsi="Times New Roman" w:cs="Times New Roman"/>
          <w:color w:val="373A3C"/>
          <w:sz w:val="23"/>
          <w:szCs w:val="23"/>
        </w:rPr>
        <w:t>вызывающая у детей страх, ужас или панику, в том числе представляемая в виде изображения или описания в унижающей человеческое достоинство форме ненасильственной смерти, заболевания, самоубийства, несчастного случая, аварии или катастрофы и (или) их последствий;</w:t>
      </w:r>
    </w:p>
    <w:p w:rsidR="00DF41E3" w:rsidRPr="00DF41E3" w:rsidRDefault="00DF41E3" w:rsidP="00DF41E3">
      <w:pPr>
        <w:numPr>
          <w:ilvl w:val="0"/>
          <w:numId w:val="3"/>
        </w:numPr>
        <w:shd w:val="clear" w:color="auto" w:fill="FFFFFF"/>
        <w:spacing w:before="100" w:beforeAutospacing="1" w:after="100" w:afterAutospacing="1" w:line="240" w:lineRule="auto"/>
        <w:rPr>
          <w:rFonts w:ascii="Times New Roman" w:hAnsi="Times New Roman" w:cs="Times New Roman"/>
          <w:color w:val="373A3C"/>
          <w:sz w:val="23"/>
          <w:szCs w:val="23"/>
        </w:rPr>
      </w:pPr>
      <w:proofErr w:type="gramStart"/>
      <w:r w:rsidRPr="00DF41E3">
        <w:rPr>
          <w:rFonts w:ascii="Times New Roman" w:hAnsi="Times New Roman" w:cs="Times New Roman"/>
          <w:color w:val="373A3C"/>
          <w:sz w:val="23"/>
          <w:szCs w:val="23"/>
        </w:rPr>
        <w:t>представляемая</w:t>
      </w:r>
      <w:proofErr w:type="gramEnd"/>
      <w:r w:rsidRPr="00DF41E3">
        <w:rPr>
          <w:rFonts w:ascii="Times New Roman" w:hAnsi="Times New Roman" w:cs="Times New Roman"/>
          <w:color w:val="373A3C"/>
          <w:sz w:val="23"/>
          <w:szCs w:val="23"/>
        </w:rPr>
        <w:t xml:space="preserve"> в виде изображения или описания половых отношений между мужчиной и женщиной;</w:t>
      </w:r>
    </w:p>
    <w:p w:rsidR="00DF41E3" w:rsidRPr="00DF41E3" w:rsidRDefault="00DF41E3" w:rsidP="00DF41E3">
      <w:pPr>
        <w:numPr>
          <w:ilvl w:val="0"/>
          <w:numId w:val="3"/>
        </w:numPr>
        <w:shd w:val="clear" w:color="auto" w:fill="FFFFFF"/>
        <w:spacing w:before="100" w:beforeAutospacing="1" w:after="100" w:afterAutospacing="1" w:line="240" w:lineRule="auto"/>
        <w:rPr>
          <w:rFonts w:ascii="Times New Roman" w:hAnsi="Times New Roman" w:cs="Times New Roman"/>
          <w:color w:val="373A3C"/>
          <w:sz w:val="23"/>
          <w:szCs w:val="23"/>
        </w:rPr>
      </w:pPr>
      <w:proofErr w:type="gramStart"/>
      <w:r w:rsidRPr="00DF41E3">
        <w:rPr>
          <w:rFonts w:ascii="Times New Roman" w:hAnsi="Times New Roman" w:cs="Times New Roman"/>
          <w:color w:val="373A3C"/>
          <w:sz w:val="23"/>
          <w:szCs w:val="23"/>
        </w:rPr>
        <w:t>содержащая</w:t>
      </w:r>
      <w:proofErr w:type="gramEnd"/>
      <w:r w:rsidRPr="00DF41E3">
        <w:rPr>
          <w:rFonts w:ascii="Times New Roman" w:hAnsi="Times New Roman" w:cs="Times New Roman"/>
          <w:color w:val="373A3C"/>
          <w:sz w:val="23"/>
          <w:szCs w:val="23"/>
        </w:rPr>
        <w:t xml:space="preserve"> бранные слова и выражения, не относящиеся к нецензурной брани.</w:t>
      </w:r>
    </w:p>
    <w:p w:rsidR="00DF41E3" w:rsidRDefault="00DF41E3">
      <w:pPr>
        <w:rPr>
          <w:rFonts w:ascii="Times New Roman" w:hAnsi="Times New Roman" w:cs="Times New Roman"/>
          <w:sz w:val="24"/>
          <w:szCs w:val="24"/>
        </w:rPr>
      </w:pPr>
    </w:p>
    <w:p w:rsidR="00DF41E3" w:rsidRPr="00DF41E3" w:rsidRDefault="00DF41E3" w:rsidP="00DF41E3">
      <w:pPr>
        <w:pStyle w:val="a8"/>
        <w:shd w:val="clear" w:color="auto" w:fill="FFFFFF"/>
        <w:spacing w:before="0" w:beforeAutospacing="0"/>
        <w:rPr>
          <w:color w:val="373A3C"/>
        </w:rPr>
      </w:pPr>
      <w:r w:rsidRPr="00DF41E3">
        <w:tab/>
      </w:r>
      <w:r w:rsidRPr="00DF41E3">
        <w:rPr>
          <w:color w:val="373A3C"/>
        </w:rPr>
        <w:t>В рамках </w:t>
      </w:r>
      <w:r w:rsidRPr="00DF41E3">
        <w:rPr>
          <w:b/>
          <w:bCs/>
          <w:i/>
          <w:iCs/>
          <w:color w:val="373A3C"/>
        </w:rPr>
        <w:t>урока «Интернет-безопасность</w:t>
      </w:r>
      <w:r w:rsidRPr="00DF41E3">
        <w:rPr>
          <w:b/>
          <w:bCs/>
          <w:i/>
          <w:iCs/>
          <w:color w:val="373A3C"/>
          <w:u w:val="single"/>
        </w:rPr>
        <w:t>» в начальных классах</w:t>
      </w:r>
      <w:r w:rsidRPr="00DF41E3">
        <w:rPr>
          <w:color w:val="373A3C"/>
        </w:rPr>
        <w:t> целесообразно ознакомить обучающихся:</w:t>
      </w:r>
    </w:p>
    <w:p w:rsidR="00DF41E3" w:rsidRPr="00DF41E3" w:rsidRDefault="00DF41E3" w:rsidP="00DF41E3">
      <w:pPr>
        <w:pStyle w:val="a8"/>
        <w:shd w:val="clear" w:color="auto" w:fill="FFFFFF"/>
        <w:spacing w:before="0" w:beforeAutospacing="0"/>
        <w:rPr>
          <w:color w:val="373A3C"/>
        </w:rPr>
      </w:pPr>
      <w:r w:rsidRPr="00DF41E3">
        <w:rPr>
          <w:color w:val="373A3C"/>
        </w:rPr>
        <w:t>– с правилами ответственного и безопасного поведения в современной информационной среде, способах защиты от противоправных посягательств в сети Интернет и мобильной (сотовой) связи;</w:t>
      </w:r>
    </w:p>
    <w:p w:rsidR="00DF41E3" w:rsidRPr="00DF41E3" w:rsidRDefault="00DF41E3" w:rsidP="00DF41E3">
      <w:pPr>
        <w:pStyle w:val="a8"/>
        <w:shd w:val="clear" w:color="auto" w:fill="FFFFFF"/>
        <w:spacing w:before="0" w:beforeAutospacing="0"/>
        <w:rPr>
          <w:color w:val="373A3C"/>
        </w:rPr>
      </w:pPr>
      <w:proofErr w:type="gramStart"/>
      <w:r w:rsidRPr="00DF41E3">
        <w:rPr>
          <w:color w:val="373A3C"/>
        </w:rPr>
        <w:t>– как критически относиться к сообщениям в СМИ (в т.ч. электронных), мобильной (сотовой) связи, как отличить достоверные сведения от недостоверных, как избежать вредной и опасной для них информации, как распознать признаки злоупотребления их доверчивостью и сделать более безопасным свое общение в сети Интернет;</w:t>
      </w:r>
      <w:proofErr w:type="gramEnd"/>
    </w:p>
    <w:p w:rsidR="00DF41E3" w:rsidRPr="00DF41E3" w:rsidRDefault="00DF41E3" w:rsidP="00DF41E3">
      <w:pPr>
        <w:pStyle w:val="a8"/>
        <w:shd w:val="clear" w:color="auto" w:fill="FFFFFF"/>
        <w:spacing w:before="0" w:beforeAutospacing="0"/>
        <w:rPr>
          <w:color w:val="373A3C"/>
        </w:rPr>
      </w:pPr>
      <w:r w:rsidRPr="00DF41E3">
        <w:rPr>
          <w:color w:val="373A3C"/>
        </w:rPr>
        <w:t>– как общаться в социальных сетях (сетевой этикет), не обижая своих виртуальных друзей, и избегать выкладывания в сеть компрометирующую информацию или оскорбительные комментарии и т.д.</w:t>
      </w:r>
    </w:p>
    <w:p w:rsidR="00DF41E3" w:rsidRPr="00DF41E3" w:rsidRDefault="00DF41E3" w:rsidP="00DF41E3">
      <w:pPr>
        <w:pStyle w:val="a8"/>
        <w:shd w:val="clear" w:color="auto" w:fill="FFFFFF"/>
        <w:spacing w:before="0" w:beforeAutospacing="0"/>
        <w:rPr>
          <w:color w:val="373A3C"/>
        </w:rPr>
      </w:pPr>
      <w:r w:rsidRPr="00DF41E3">
        <w:rPr>
          <w:color w:val="373A3C"/>
        </w:rPr>
        <w:t>Рекомендуется продемонстрировать возможности детских поисковых систем http://kids.quintura.ru, </w:t>
      </w:r>
      <w:hyperlink r:id="rId7" w:tgtFrame="_blank" w:history="1">
        <w:r w:rsidRPr="00DF41E3">
          <w:rPr>
            <w:rStyle w:val="a9"/>
            <w:color w:val="1177D1"/>
          </w:rPr>
          <w:t>http://agakids.ru</w:t>
        </w:r>
      </w:hyperlink>
      <w:r w:rsidRPr="00DF41E3">
        <w:rPr>
          <w:color w:val="373A3C"/>
        </w:rPr>
        <w:t>, детского браузера </w:t>
      </w:r>
      <w:hyperlink r:id="rId8" w:tgtFrame="_blank" w:history="1">
        <w:r w:rsidRPr="00DF41E3">
          <w:rPr>
            <w:rStyle w:val="a9"/>
            <w:color w:val="1177D1"/>
          </w:rPr>
          <w:t>http://www.gogul.tv</w:t>
        </w:r>
      </w:hyperlink>
      <w:r w:rsidRPr="00DF41E3">
        <w:rPr>
          <w:color w:val="373A3C"/>
        </w:rPr>
        <w:t>, а также познакомить с детскими социальными сетями: </w:t>
      </w:r>
      <w:hyperlink r:id="rId9" w:history="1">
        <w:r w:rsidRPr="00DF41E3">
          <w:rPr>
            <w:rStyle w:val="a9"/>
            <w:color w:val="1177D1"/>
          </w:rPr>
          <w:t>    </w:t>
        </w:r>
      </w:hyperlink>
      <w:r w:rsidRPr="00DF41E3">
        <w:rPr>
          <w:color w:val="373A3C"/>
        </w:rPr>
        <w:t> </w:t>
      </w:r>
      <w:hyperlink r:id="rId10" w:tgtFrame="_blank" w:history="1">
        <w:r w:rsidRPr="00DF41E3">
          <w:rPr>
            <w:rStyle w:val="a9"/>
            <w:color w:val="1177D1"/>
          </w:rPr>
          <w:t>http://1dnevnik.ru/</w:t>
        </w:r>
      </w:hyperlink>
      <w:r w:rsidRPr="00DF41E3">
        <w:rPr>
          <w:color w:val="373A3C"/>
        </w:rPr>
        <w:t>, </w:t>
      </w:r>
      <w:hyperlink r:id="rId11" w:tgtFrame="_blank" w:history="1">
        <w:r w:rsidRPr="00DF41E3">
          <w:rPr>
            <w:rStyle w:val="a9"/>
            <w:color w:val="1177D1"/>
          </w:rPr>
          <w:t>http://www.detkino.ru</w:t>
        </w:r>
      </w:hyperlink>
      <w:r w:rsidRPr="00DF41E3">
        <w:rPr>
          <w:color w:val="373A3C"/>
        </w:rPr>
        <w:t>.</w:t>
      </w:r>
    </w:p>
    <w:p w:rsidR="00DF41E3" w:rsidRPr="00DF41E3" w:rsidRDefault="00DF41E3" w:rsidP="00DF41E3">
      <w:pPr>
        <w:pStyle w:val="a8"/>
        <w:shd w:val="clear" w:color="auto" w:fill="FFFFFF"/>
        <w:spacing w:before="0" w:beforeAutospacing="0"/>
        <w:rPr>
          <w:color w:val="373A3C"/>
        </w:rPr>
      </w:pPr>
      <w:r w:rsidRPr="00DF41E3">
        <w:rPr>
          <w:color w:val="373A3C"/>
        </w:rPr>
        <w:t>Для отбора содержания урока могут быть использованы материалы сайта </w:t>
      </w:r>
      <w:hyperlink r:id="rId12" w:tgtFrame="_blank" w:history="1">
        <w:r w:rsidRPr="00DF41E3">
          <w:rPr>
            <w:rStyle w:val="a9"/>
            <w:color w:val="1177D1"/>
          </w:rPr>
          <w:t>www.detionline.com</w:t>
        </w:r>
      </w:hyperlink>
      <w:r w:rsidRPr="00DF41E3">
        <w:rPr>
          <w:color w:val="373A3C"/>
        </w:rPr>
        <w:t xml:space="preserve">(видеоматериалы, </w:t>
      </w:r>
      <w:proofErr w:type="spellStart"/>
      <w:r w:rsidRPr="00DF41E3">
        <w:rPr>
          <w:color w:val="373A3C"/>
        </w:rPr>
        <w:t>материалы</w:t>
      </w:r>
      <w:proofErr w:type="spellEnd"/>
      <w:r w:rsidRPr="00DF41E3">
        <w:rPr>
          <w:color w:val="373A3C"/>
        </w:rPr>
        <w:t xml:space="preserve"> электронного журнала «Дети в информационном обществе», материалы Линии помощи), а также материалы других сайтов, содержащих информацию по безопасному использованию сети Интернет.</w:t>
      </w:r>
    </w:p>
    <w:p w:rsidR="00DF41E3" w:rsidRPr="00DF41E3" w:rsidRDefault="00DF41E3" w:rsidP="00DF41E3">
      <w:pPr>
        <w:tabs>
          <w:tab w:val="left" w:pos="900"/>
        </w:tabs>
        <w:jc w:val="right"/>
        <w:rPr>
          <w:rFonts w:ascii="Times New Roman" w:hAnsi="Times New Roman" w:cs="Times New Roman"/>
          <w:sz w:val="24"/>
          <w:szCs w:val="24"/>
        </w:rPr>
      </w:pPr>
    </w:p>
    <w:sectPr w:rsidR="00DF41E3" w:rsidRPr="00DF41E3" w:rsidSect="00215ED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56DD" w:rsidRDefault="005C56DD" w:rsidP="00851D8B">
      <w:pPr>
        <w:spacing w:after="0" w:line="240" w:lineRule="auto"/>
      </w:pPr>
      <w:r>
        <w:separator/>
      </w:r>
    </w:p>
  </w:endnote>
  <w:endnote w:type="continuationSeparator" w:id="0">
    <w:p w:rsidR="005C56DD" w:rsidRDefault="005C56DD" w:rsidP="00851D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56DD" w:rsidRDefault="005C56DD" w:rsidP="00851D8B">
      <w:pPr>
        <w:spacing w:after="0" w:line="240" w:lineRule="auto"/>
      </w:pPr>
      <w:r>
        <w:separator/>
      </w:r>
    </w:p>
  </w:footnote>
  <w:footnote w:type="continuationSeparator" w:id="0">
    <w:p w:rsidR="005C56DD" w:rsidRDefault="005C56DD" w:rsidP="00851D8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B633B3"/>
    <w:multiLevelType w:val="multilevel"/>
    <w:tmpl w:val="4DFAFF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1476404"/>
    <w:multiLevelType w:val="multilevel"/>
    <w:tmpl w:val="4D96CB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4FD39FB"/>
    <w:multiLevelType w:val="multilevel"/>
    <w:tmpl w:val="F926F0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851D8B"/>
    <w:rsid w:val="00215ED6"/>
    <w:rsid w:val="0049493A"/>
    <w:rsid w:val="005C56DD"/>
    <w:rsid w:val="00851D8B"/>
    <w:rsid w:val="00DF41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ED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51D8B"/>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851D8B"/>
  </w:style>
  <w:style w:type="paragraph" w:styleId="a5">
    <w:name w:val="footer"/>
    <w:basedOn w:val="a"/>
    <w:link w:val="a6"/>
    <w:uiPriority w:val="99"/>
    <w:semiHidden/>
    <w:unhideWhenUsed/>
    <w:rsid w:val="00851D8B"/>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851D8B"/>
  </w:style>
  <w:style w:type="paragraph" w:styleId="a7">
    <w:name w:val="List Paragraph"/>
    <w:basedOn w:val="a"/>
    <w:uiPriority w:val="34"/>
    <w:qFormat/>
    <w:rsid w:val="00DF41E3"/>
    <w:pPr>
      <w:ind w:left="720"/>
      <w:contextualSpacing/>
    </w:pPr>
  </w:style>
  <w:style w:type="paragraph" w:styleId="a8">
    <w:name w:val="Normal (Web)"/>
    <w:basedOn w:val="a"/>
    <w:uiPriority w:val="99"/>
    <w:semiHidden/>
    <w:unhideWhenUsed/>
    <w:rsid w:val="00DF41E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Hyperlink"/>
    <w:basedOn w:val="a0"/>
    <w:uiPriority w:val="99"/>
    <w:semiHidden/>
    <w:unhideWhenUsed/>
    <w:rsid w:val="00DF41E3"/>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gul.t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agakids.ru/" TargetMode="External"/><Relationship Id="rId12" Type="http://schemas.openxmlformats.org/officeDocument/2006/relationships/hyperlink" Target="http://www.detionlin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etkino.ru/" TargetMode="External"/><Relationship Id="rId5" Type="http://schemas.openxmlformats.org/officeDocument/2006/relationships/footnotes" Target="footnotes.xml"/><Relationship Id="rId10" Type="http://schemas.openxmlformats.org/officeDocument/2006/relationships/hyperlink" Target="http://1dnevnik.ru/" TargetMode="External"/><Relationship Id="rId4" Type="http://schemas.openxmlformats.org/officeDocument/2006/relationships/webSettings" Target="webSettings.xml"/><Relationship Id="rId9" Type="http://schemas.openxmlformats.org/officeDocument/2006/relationships/hyperlink" Target="http://cyberpapa.ru/,%20%20%20%20%20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1134</Words>
  <Characters>6467</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2021-10-12T16:28:00Z</dcterms:created>
  <dcterms:modified xsi:type="dcterms:W3CDTF">2021-10-12T16:50:00Z</dcterms:modified>
</cp:coreProperties>
</file>