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05C" w:rsidRPr="00E4605C" w:rsidRDefault="00E4605C" w:rsidP="00E4605C">
      <w:pPr>
        <w:jc w:val="center"/>
        <w:rPr>
          <w:rFonts w:eastAsia="Times New Roman"/>
          <w:b/>
          <w:sz w:val="36"/>
        </w:rPr>
      </w:pPr>
      <w:r w:rsidRPr="00E4605C">
        <w:rPr>
          <w:rFonts w:eastAsia="Times New Roman"/>
          <w:b/>
          <w:sz w:val="36"/>
        </w:rPr>
        <w:t>Сопровождение здоровья учащихся</w:t>
      </w:r>
      <w:r w:rsidRPr="00E4605C">
        <w:rPr>
          <w:rFonts w:eastAsia="Times New Roman"/>
          <w:b/>
          <w:sz w:val="36"/>
        </w:rPr>
        <w:br/>
        <w:t>в образовательном учреждении</w:t>
      </w:r>
    </w:p>
    <w:p w:rsidR="00E4605C" w:rsidRDefault="00E4605C" w:rsidP="00E94C22">
      <w:pPr>
        <w:spacing w:before="86" w:after="120" w:line="240" w:lineRule="auto"/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</w:pPr>
    </w:p>
    <w:p w:rsidR="00E4605C" w:rsidRDefault="00E4605C" w:rsidP="00E94C22">
      <w:pPr>
        <w:spacing w:before="86" w:after="120" w:line="240" w:lineRule="auto"/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</w:pPr>
      <w:bookmarkStart w:id="0" w:name="_GoBack"/>
      <w:bookmarkEnd w:id="0"/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Содержание: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 xml:space="preserve">Введение. Проблема сохранения здоровья </w:t>
      </w:r>
      <w:proofErr w:type="gram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обучающихся</w:t>
      </w:r>
      <w:proofErr w:type="gram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1. Теоретические основы педагогического управления здоровьем ребёнка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а</w:t>
      </w:r>
      <w:proofErr w:type="gram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)П</w:t>
      </w:r>
      <w:proofErr w:type="gram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 xml:space="preserve">онятия здоровья, здорового образа жизни, </w:t>
      </w:r>
      <w:proofErr w:type="spell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здоровьесберегающего</w:t>
      </w:r>
      <w:proofErr w:type="spell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         обучения;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в</w:t>
      </w:r>
      <w:proofErr w:type="gram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)П</w:t>
      </w:r>
      <w:proofErr w:type="gram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 xml:space="preserve">едагогические условия, способствующие формированию </w:t>
      </w:r>
      <w:proofErr w:type="spell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здоровьесберегающей</w:t>
      </w:r>
      <w:proofErr w:type="spell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 xml:space="preserve"> среды.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2. Классификация образовательных технологий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а</w:t>
      </w:r>
      <w:proofErr w:type="gram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)к</w:t>
      </w:r>
      <w:proofErr w:type="gram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омплексное использование личностно ориентированных технологий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3. Мониторинг здоровья школьников.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4. Выводы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33"/>
          <w:vertAlign w:val="subscript"/>
        </w:rPr>
        <w:t>5. Список рекомендуемой литературы.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     В современном обществе состояние здоровья подрастающего поколения не только вызывает тревогу, но и становится угрозой национальной безопасности страны. В условиях экологической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нестабилизации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, экологической напряжённости, на фоне снижения уровня жизни идёт стремительное  ухудшение здоровья детей. Экологическое состояние всей страны, Тулы и области, снижение двигательной активности детей, неправильное и недостаточное питание приводят к нарушению процесса роста, снижению защитных сил организма.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   По данным НИИ «Гигиены и профилактики заболевания детей и учащихся» лишь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14% детей практически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здоровы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,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50%  имеют функциональные отклонения,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35-40%   хронические заболевания,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примерно 88% школьников находятся в состоянии разной степени психического неблагополучия,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 от 80 до 90% детей, поступающих в первый класс, имеют те или иные отклонения физического здоровья.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Сегодня школу захлестнула волна усиления  интеллектуального развития ребёнка. Поэтому велики объём и сложность учебной информации, а процесс обучения характеризуется значительной интенсивностью. Обучение связано с большими нагрузками на организм ребёнка. Это является предпосылкой для таких отклонений здоровья, как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1. нарушение осанки, зрения,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2. повышения артериального давления,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3. ожирение,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4. заболевание сердечно -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сосудистой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и дыхательных систем,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5. а также характерно сильное переутомление, повышенная невротизация и тревожность.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          Именно поэтому среди важнейших проблем современного образования появляется ещё одна – сохранение здоровья всех тех, кто приобретает знания.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Валеологический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подход к процессу обучения состоит в том, чтобы найти возможности улучшения здоровья детей ещё до того, как они заболеют, а также выявить тенденции, которые бы поддерживали и развивали стремление ребёнка быть здоровым, реализовать себя наилучшим образом.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1.Приоритет жизни и здоровья человека как основополагающего принципа государственной политики России в области образования зафиксирован в Законе РФ «Об образовании». Однако исследователи отмечают, что в школьном образовании сегодня ещё недостаточно разработана система управления ознакомлением детей с проблемами  формирования, сохранения и укрепления здоровья. Недостаточно разработано содержание базовых знаний по проблемам здоровья и здорового образа жизни (ЗОЖ). У выпускников общеобразовательной школы ещё в недостаточной степени сформировано отношение к здоровью как ценности, у них нет навыков ведения здорового образа жизни, они не способны оценить влияние средовых факторов на здоровье человека.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2.        Важнейший государственный документ «Концепция модернизации Российского образования» предусматривает создание в общеобразовательных учреждениях условий для сохранения и укрепления физического и психического здоровья обучающихся.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15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Здоровье, здоровый образ жизни, </w:t>
      </w:r>
      <w:proofErr w:type="spellStart"/>
      <w:r w:rsidRPr="00E94C22">
        <w:rPr>
          <w:rFonts w:ascii="Arial" w:eastAsia="Times New Roman" w:hAnsi="Arial" w:cs="Arial"/>
          <w:b/>
          <w:bCs/>
          <w:color w:val="222222"/>
          <w:sz w:val="27"/>
          <w:szCs w:val="27"/>
        </w:rPr>
        <w:t>здоровьесберегающее</w:t>
      </w:r>
      <w:proofErr w:type="spellEnd"/>
      <w:r w:rsidRPr="00E94C22">
        <w:rPr>
          <w:rFonts w:ascii="Arial" w:eastAsia="Times New Roman" w:hAnsi="Arial" w:cs="Arial"/>
          <w:b/>
          <w:bCs/>
          <w:color w:val="222222"/>
          <w:sz w:val="27"/>
          <w:szCs w:val="27"/>
        </w:rPr>
        <w:t xml:space="preserve"> обучение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      Существует более 300 определений понятия «здоровье». Согласно определению Всемирной организации здравоохранения, «здоровье – это состояние полного физического, психического и социального благополучия», а не только отсутствие болезней или физических дефектов. Здоровье – это не только статическое состояние, но и динамический процесс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Физическое здоровье 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- это совершенство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саморегуляции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в организме, гармония физиологических процессов, максимальная адаптация к окружающей среде (педагогическое определение); состояние роста и развития органов и систем организма, основу которого составляют морфологические и функциональные резервы, обеспечивающие адаптационные реакции (медицинское определение).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color w:val="222222"/>
          <w:sz w:val="27"/>
          <w:szCs w:val="27"/>
        </w:rPr>
        <w:t>Психическое здоровье</w:t>
      </w:r>
      <w:r w:rsidRPr="00E94C22">
        <w:rPr>
          <w:rFonts w:ascii="Arial" w:eastAsia="Times New Roman" w:hAnsi="Arial" w:cs="Arial"/>
          <w:b/>
          <w:bCs/>
          <w:color w:val="222222"/>
          <w:sz w:val="27"/>
        </w:rPr>
        <w:t> </w:t>
      </w:r>
      <w:r w:rsidRPr="00E94C22">
        <w:rPr>
          <w:rFonts w:ascii="Arial" w:eastAsia="Times New Roman" w:hAnsi="Arial" w:cs="Arial"/>
          <w:color w:val="222222"/>
          <w:sz w:val="27"/>
          <w:szCs w:val="27"/>
        </w:rPr>
        <w:t xml:space="preserve">– это высокое сознание, развитое мышление, большая внутренняя и моральная сила, побуждающая к созидательной деятельности (педагогическое определение); это состояние психической сферы, основу которой составляет статус общего душевного комфорта, адекватная поведенческая реакции     </w:t>
      </w:r>
      <w:proofErr w:type="gramStart"/>
      <w:r w:rsidRPr="00E94C22">
        <w:rPr>
          <w:rFonts w:ascii="Arial" w:eastAsia="Times New Roman" w:hAnsi="Arial" w:cs="Arial"/>
          <w:color w:val="222222"/>
          <w:sz w:val="27"/>
          <w:szCs w:val="27"/>
        </w:rPr>
        <w:t xml:space="preserve">( </w:t>
      </w:r>
      <w:proofErr w:type="gramEnd"/>
      <w:r w:rsidRPr="00E94C22">
        <w:rPr>
          <w:rFonts w:ascii="Arial" w:eastAsia="Times New Roman" w:hAnsi="Arial" w:cs="Arial"/>
          <w:color w:val="222222"/>
          <w:sz w:val="27"/>
          <w:szCs w:val="27"/>
        </w:rPr>
        <w:t>медицинское определение).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Социальное здоровье 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– это здоровье общества, а также окружающей среды для каждого человека.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Нравственное здоровье 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– это комплекс характеристик мотивационной сферы в жизнедеятельности, основу которого определяет система ценностей, установок и мотивов поведения человека в обществе.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Духовное здоровье 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– система ценностей и убеждений.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 в первую очередь зависит от стиля жизни. Этот стиль персонифицирован. Он определяется социально – экономическими факторами, историческими, национальными традициями, убеждениями, личностными наклонностями.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Здоровый образ жизни 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объединяет всё, что способствует выполнению человеком профессиональных, общественных, семейных и бытовых функций в оптимальных для здоровья условиях и определяет направленность усилий личности в сохранении и укреплении индивидуального и общественного здоровья: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благоприятное социальное окружение;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- духовно- нравственное благополучие;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оптимальный двигательный режим;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закаливание организма;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рациональное питание;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  личная гигиена;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отказ от вредных пристрастий;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положительные эмоции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Культура здорового образа жизни личности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– это часть общей культуры человека, которая отражает его системное и динамичное состояние, обусловленное определённым уровнем специальных знаний, физической культуры, социально – духовных ценностей, приобретённых в результате воспитания и самовоспитания, образования, воплощённых в практической жизнедеятельности, а также в физическом и психофизическом здоровье.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proofErr w:type="spell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Здоровьесберегающее</w:t>
      </w:r>
      <w:proofErr w:type="spell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  обучение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– это процесс формирования знаний о закономерностях становления, сохранения и развития здоровья человека, овладение умениями, направленными на сохранение и совершенствование личного здоровья.</w:t>
      </w:r>
    </w:p>
    <w:p w:rsidR="00E94C22" w:rsidRPr="00E94C22" w:rsidRDefault="00E94C22" w:rsidP="00E94C22">
      <w:pPr>
        <w:spacing w:before="86" w:after="12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Задача школы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 - содействовать укреплению здоровья путём создания безопасной и благоприятной для здоровья физической, психологической и социальной среды и формирования устойчивых стереотипов здорового образа жизни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у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обучающихся.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Деятельность эта включает: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1.выработку стратегии формирования оптимальной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внутришкольной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среды и организации обучения с целью сохранения и укрепления здоровья учащихся, достижения высокой успеваемости;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2.формирование команды из участников образовательного процесса, взаимодействующей с вышестоящими органами и организациями – партнёрами;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3.определение достижимых целей, исходя из точной оценки потребностей детей, родителей и общества;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4.соблюдение санитарных норм и правил, гигиенических требований к условиям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5.организация здорового режима учебного дня;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6.внедрение инновационных образовательных программ и технологий, интегрирующих образовательные и оздоровительн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профилактические компоненты;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 xml:space="preserve">7.приоритет двигательной активности во всех сферах учебной 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внеучебной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деятельности;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8.построение учебного процесса на принципах взаимоуважения педагогов и учащихся, развитие коммуникативных связей;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9.эффективную систему медицинского обеспечения; внесение показателей здоровья учащихся и педагогов в перечень показателей эффективности своей работы.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 В связи с этим необходимо учитывать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внутришкольные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факторы, небезразличные для здоровья учащихся.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Перечень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внутришкольных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факторов,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небезразличных для здоровья учащихся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1. Гигиенические условия: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уровень шума, освещённость, воздушная среда;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  размер помещений;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дизайн, цвет стен, качество  используемых стройматериалов;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мебель: размеры, размещение в помещении;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-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видеоэкранные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средства;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пищеблок: ассортимент, качество пищи, организация питания, качество питьевой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 воды, используемой в школе;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состояние сантехнического оборудования.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 xml:space="preserve">2. </w:t>
      </w:r>
      <w:proofErr w:type="spell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Учебно</w:t>
      </w:r>
      <w:proofErr w:type="spell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 xml:space="preserve"> – организационные факторы: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объём учебной нагрузки;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расписание уроков, распределение нагрузки по дням;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-организационн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педагогические условия проведения урока (плотность, чередование видов учебной деятельности, проведение физкультминуток, гимнастики для зрения);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медицинское обеспечение школы, наличие психолога;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наличие системы работы по формированию культуры здоровья и здорового образа жизни  учащихся;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- позиция и уровень компетентности руководства по вопросам сохранения и укрепления здоровья учащихся.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3.Психолог</w:t>
      </w:r>
      <w:proofErr w:type="gramStart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b/>
          <w:bCs/>
          <w:i/>
          <w:iCs/>
          <w:color w:val="222222"/>
          <w:sz w:val="27"/>
        </w:rPr>
        <w:t xml:space="preserve"> педагогические факторы: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психологический климат в классе, на уроке, наличие эмоциональных разрядок;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стиль педагогического общения;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степень реализации учителем индивидуального подхода  к ученикам;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соответствие используемых методик и технологий обучения возрастным и функциональным возможностям школьников;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степень ограничений в свободе естественных телесных, эмоциональных и мыслительных проявлений учащихся на уроках;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личностные психические особенности учителя – его характер, эмоциональные проявления;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степень педагогической автономии и возможности инновационной деятельности учителя;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- профессиональная подготовленность учителя по вопросам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образовательных технологий.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Полную обобщённую  картину представит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паспорт здоровья школы (заполняется директором школы)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  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Педагогические условия, способствующие формированию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здоровьесберегающей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среды обучения и воспитания ребёнка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Т.И.Шамова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О.А.Шклярова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, исследуя различные подходы к решению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здоровьеформирующих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проблем, определили основные направления деятельности школы, охватывающие различные аспекты управления педагогическим процессом на разных уровнях и ступенях его организации. Предложено выполнение следующих системных мероприятий, предусматривающих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здоровьесберегающую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деятельность: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организация учебных занятий с учётом изменения умственной работоспособности учащихся в течение учебного дня, недели, года;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- обеспечение соответствия учебной нагрузки возрастным и индивидуальным функциональным возможностям и потребностям школьника;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-мониторинг состояния физического и психического здоровья, а также особенностей развития детей как показателя уровня их функционального благополучия;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использование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технологий, в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т.ч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. и образовательных в педагогической практике;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обеспечение соответствия условий пребывания учащихся гигиеническим нормативам и требованиям.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В основе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здоровьесберегающей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деятельности в школе следует рассматривать личностно – развивающее образование, признание индивидуальности и уникальности личностного развития каждого ребёнка. Формирование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здоровьесберегающей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среды опирается на педагогические условия, влияющие на успешное протекание педагогического процесса. К данным условиям можно отнести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наличие системы диагностики и объективного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контроля за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здоровьем учащихся;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обеспечение материально – пространственной среды для организации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воспитательно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оздоровительной деятельности;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  формирование знаний в области технологии сохранения, поддержки и укрепления здоровья;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наличие единых педагогических требований в системе «учени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к-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учитель- родитель»;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практическая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включённость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всех участников образовательного процесса в оздоровительную деятельность;</w:t>
      </w:r>
    </w:p>
    <w:p w:rsidR="00E94C22" w:rsidRPr="00E94C22" w:rsidRDefault="00E94C22" w:rsidP="00E94C22">
      <w:pPr>
        <w:spacing w:after="24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Подбор объёма учебной нагрузки и уровня сложности изучаемого материала в соответствии с индивидуальными возможностями ученика – одно из главных и обязательных требований к любой образовательной технологии. 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 классификации образовательных технологий можно выделить следующие группы: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технология управленческой деятельности;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технология организации учебного процесса;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коррекционные технологии для детей с временными затруднениями в учёбе и поведении;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коррекционные технологии для детей с проблемами в умственном и физическом развитии;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образовательные технологии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Это совокупность приёмов, форм, методов организации обучения и воспитания школьников, без ущерба для их здоровья.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М.О.Марченко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определяет следующие виды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технологий: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медико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гигиенические (медицинские осмотры,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санитарно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гигиеническое просвещение)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физкультурно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оздоровительные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(физическое развитие учащихся)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-образовательные;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обеспечение безопасности жизнедеятельности.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Н.К.Смирнов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утверждает, что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здоровьеформирующие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образовательные технологии – это все те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психолого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педагогические технологии, программы, методы, которые направлены на воспитание у учащихся культуры здоровья, личностных качеств, способствующих его сохранению и укреплению, формирование представления о здоровье как о ценности.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Технологии оптимальной организации учебного процесса и физической активности школьников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Анализ научно-методической литературы и собственный практический опыт позволяют выделить четыре основных правила построения урока с позиции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технологий.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Правило 1. Правильная организация урока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о-первых, это учет всех критериев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здоровьесбережения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на рациональном уровне. Во-вторых, главная цель учителя - научить ученика запрашивать необходимую информацию и получать требуемый ответ. А для этого необходимо сформировать у него интерес мотивацию к познанию, обучению, осознание того что он хочет узнать, готовность и умение задать (сформулировать) вопрос. Задавание вопросов является: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показателем включенности ученика в обсуждаемую проблему и, следовательно, хорошего уровня его работоспособности;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проявлением и тренировкой познавательной активности;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показателем адекватно развитых коммуникативных навыков.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Таким образом, количество и качество задаваемых учеником вопросов служат одними из индикаторов его психофизического состояния, психологического здоровья, а также тренируют его успешность в учебной деятельности.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Организация урока должна обязательно включать три этапа: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  1-й этап: учитель сообщает информацию (одновременно стимулирует вопросы);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  2-й этап: ученики формулируют и задают вопросы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-3-й этап: учитель и ученики отвечают на вопросы.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>Результат урока - взаимный интерес, который подавляет утомление.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Комплексное использование личностно-ориентированных технологий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 xml:space="preserve">Среди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технологий можно особо выделить технологии личностно-ориентированного обучения, учитывающие особенности каждого ученика и направленные на возможно более полное раскрытие его потенциала. Сюда можно отнести технологии проектной деятельности, дифференцированного обучения, обучения в сотрудничестве, разнообразные игровые технологии.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Личностно-ориентированное обучение предполагает использование разнообразных форм и методов организации учебной деятельности.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При этом перед учителем встают новые задачи: создание атмосферы заинтересованности каждого ученика в работе класса; стимулирование учащихся к высказываниям и использованию различных способов выполнения заданий без боязни ошибиться; создание педагогических ситуаций общения на уроке, позволяющих каждому ученику проявлять инициативу, самостоятельность, избирательность в способах работы; создание обстановки для естественного самовыражения ученика.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Для решения этих задач могут применяться следующие компоненты: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создание положительного эмоционального на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>строя на работу всех учеников в ходе урока;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использование проблемных творческих заданий;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стимулирование учеников к выбору и самостоя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>тельному использованию разных способов вы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>полнения заданий;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применение заданий, позволяющих ученику са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>мому выбирать тип, вид и форму материала (сло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>весную, графическую, условно-символическую);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рефлексия. Обсуждение того, что получилось, а что — нет, в чем были ошибки, как они были исправлены.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Исходя из вышеизложенного, становится очевидным, что эти технологии позволяют параллельно решать и задачи охраны здоровья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школьников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как в психологическом, так и в физиологическом аспектах. Именно благодаря использованию современных технологий оказывается возможным обеспечить наибо</w:t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softHyphen/>
        <w:t xml:space="preserve">лее комфортные условия каждому ученику, учесть индивидуальные особенности каждого ребенка,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а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следовательно, минимизировать негативные факторы, которые могли бы нанести вред его здоровью.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Это предполагает использование индивидуальных заданий разных типов и уровней, индивидуального темпа работы, выбор учебной деятельности, личный выбор учащимися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блочно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-модульных систем образовательного процесса, проведение обучающих игр, проектную деятельность, коллективную деятельность,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профилизацию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образования, медико-психолого-педагогическое сопровождение учащихся.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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Он рассматривает специальные педагогические технологии в обеспечении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здоровьесбережения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на уроке, наиболее часто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испрользуемые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учителями: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технология дифференцированного, в том числе индивидуализированного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технология личностн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ориентированного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-технология проблемного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-технология диалогового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-технология рефлексивного обучения;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модульное обучение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Н.К.Смирнов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  сформулировал основные принципы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здоровьесбережения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непрерывность и преемственность;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- субъект – субъективные взаимоотношения – учащийся является непосредственным участником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мероприятий;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активность – активное включение;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-комплексный междисциплинарный подход – единство в действиях всех педагогов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Пути оптимизации медико-психолого-гигиенических условий обучения.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Основное направление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здоровьесберегающей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работы образовательного учреждения связано с конструктивным поиском и реализацией комплекса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здоровьесберегающихусловий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организации учебно-воспитательного процесса. Основное внимание педагогов привлекают гигиенические мероприятия  по оптимизации режима дня, питания, школьного расписания, двигательной активности ребенка,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колористики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школьных помещений, качества школьной мебели и интерьеров и проч. Нередко эта деятельность эффективно дополняется работой по улучшению психолого-педагогической среды жизни ребенка –  семейного воспитания, психоэмоционального климата в школе, культуры межличностных отношений. Нередко школа озабочена поиском медицинских средств оптимизации учебно-воспитательного процесса. К сожалению, на этом пути нередко внимание педагогов обращается не к официальной медицине, а довольно некритично - к народным методам, нетрадиционным подходам к оздоровлению (об этом – чуть ниже). Рассмотрим каждое из этих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направлений.Организационно-педагогическая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работа по обеспечению оптимальных  гигиенических условий организации учебно-воспитательного процесса – безусловно, важна. Ее цель – оптимизация (повышение) учебной работоспособности школьников, предупреждение инфекционных заболеваний, нарушений зрения и осанки... Это направление – наиболее распространенное в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здоровьесберегающей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(непедагогической) работе школы из-за высокого уровня разработанности гигиенических технологий и из-за того, что оно практически не затрагивает сам учебный процесс. Кроме того, влияние питания, режима, двигательной активности ребенка на его работоспособность очевидно, потому и хорошо понимается педагогами. Однако результаты такой работы не всегда устраивают учителей: «Каждый день делаем физкультминутки, уж каких только интересных упражнений не насобирали, а дети, все равно, сильно устают. В конце года совсем перестали работать».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Причин тщетности больших ожиданий от санитарно-гигиенической работы может быть несколько.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Во-первых, недостаточный профессионализм в вопросах гигиены. Так, при кажущейся простоте использования тех же физкультминуток неправильный подбор упражнений или выполнение всеми детьми класса одинаковых упражнений в одном темпе, как минимум, может не принести  пользы.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Во-вторых, не всегда учитывается фактор отношений между участниками образовательного процесса, то есть,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психо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-эмоциональный фон в классе, который не подлежит гигиеническому нормированию. Известно, что если ребенок занят интересным делом, то даже не в очень комфортных условиях он может работать долго, без перерывов, не устать, остаться бодрым и удовлетворенным. И наоборот, труд,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в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которой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ребенок не видит смысла, или результаты которого остаются низкими, несмотря на затрату больших усилий, психологически отторгается ребенком, нервирует его и быстро утомляет. И тут не поможет ни евроремонт, ни съеденная котлета, ни «два притопа, три прихлопа».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Мониторинг здоровья школьников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Мониторинг – постоянное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наблюдение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за каким – либо процессом с целью выявления его соответствия желаемому результату;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- постоянное определение небольшого числа показателей, отражающих состояние системы.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Индикаторы (возможный вариант, характеризующий динамику здоровья:</w:t>
      </w:r>
      <w:proofErr w:type="gramEnd"/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Соответствие запросу родителей и учащихся 1,4,9,11 классов деятельности ОУ по сохранению здоровья учащихся.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Соотношение доли детей, имеющих отклонения в здоровье до поступления в школу с долей детей с отклонениями в здоровье в возрасте 15 лет.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Доля учащихся, изучающих физкультуру в соответствии с группой здоровья.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Доля учащихся, изучающих программы профилактики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табакокурения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, алкогольной зависимости, наркомании и СПИДа.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 xml:space="preserve">Количество случаев травматизма в школе во время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учебно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воспитательного процесса.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Заболеваемость в днях на 1 учащегося 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( 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за исключением хронически больных детей и детей, находящихся на индивидуальном обучении)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Доля часто болеющих дете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й(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за исключением хронически больных детей и детей, находящихся на индивидуальном обучении)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Наличие лагеря с дневным пребыванием детей, оздоровительной площадки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Мониторинг «Здоровье учеников в режиме дня школы»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Цель: выявить состояние и уровень здоровья учеников в режиме школьного дня.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Задачи: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Определить самочувствие учеников.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Оценить и выявить положительные и отрицательные тенденции, влияющие на самочувствие и здоровье учеников.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Наметить управленческие решения по регулированию и коррекции факторов, влияющих на самочувствие и здоровье учеников.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Объект исследования: система УВП в школе.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Рабочая гипотеза: Если в школе соблюдаются санитарн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гигиенические нормы, проводится системная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физкультурно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– оздоровительная работа, работа с родителями по соблюдению единства требований к режиму дня, регулярный профилактический осмотр медицинскими работниками, ведётся пропаганда здорового образа жизни, организуется рациональное питание, то всё это улучшает самочувствие и здоровье учащихся.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Методы исследования: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наблюдение, анкетирование,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хронометрирование</w:t>
      </w:r>
      <w:proofErr w:type="spellEnd"/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Проведение наблюдений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1.   Анализ классного журнала: а) общее число отсутствующих; б) из них по болезни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2.   Анализ документации школьного врача: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а) вид заболевания                 Число учащихся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lastRenderedPageBreak/>
        <w:t>ОРЗ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Грипп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Травмы и др.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б) освобождение по болезни от физкультуры: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на длительный срок                     Временно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3.   Анализ санитарн</w:t>
      </w:r>
      <w:proofErr w:type="gram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о-</w:t>
      </w:r>
      <w:proofErr w:type="gram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гигиенического состояния школы: а) спортивный зал, б) столовая, в) классная комната, г) рекреация.</w:t>
      </w:r>
    </w:p>
    <w:p w:rsidR="00E94C22" w:rsidRPr="00E94C22" w:rsidRDefault="00E94C22" w:rsidP="00E94C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4.   Учитываются: качество уборки, освещённость, тепловой и воздушный режим, подбор мебели.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</w:p>
    <w:tbl>
      <w:tblPr>
        <w:tblW w:w="18135" w:type="dxa"/>
        <w:tblCellSpacing w:w="0" w:type="dxa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68"/>
        <w:gridCol w:w="367"/>
      </w:tblGrid>
      <w:tr w:rsidR="00E94C22" w:rsidRPr="00E94C22" w:rsidTr="00E94C22">
        <w:trPr>
          <w:gridAfter w:val="1"/>
          <w:wAfter w:w="375" w:type="dxa"/>
          <w:trHeight w:val="420"/>
          <w:tblCellSpacing w:w="0" w:type="dxa"/>
        </w:trPr>
        <w:tc>
          <w:tcPr>
            <w:tcW w:w="18135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Анкета для учащихся</w:t>
            </w:r>
          </w:p>
        </w:tc>
      </w:tr>
      <w:tr w:rsidR="00E94C22" w:rsidRPr="00E94C22" w:rsidTr="00E94C22">
        <w:trPr>
          <w:gridAfter w:val="1"/>
          <w:wAfter w:w="375" w:type="dxa"/>
          <w:trHeight w:val="855"/>
          <w:tblCellSpacing w:w="0" w:type="dxa"/>
        </w:trPr>
        <w:tc>
          <w:tcPr>
            <w:tcW w:w="18135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Цель: выявить отношение школьников к своему здоровью, понимание ими важности физического совершенства</w:t>
            </w:r>
          </w:p>
        </w:tc>
      </w:tr>
      <w:tr w:rsidR="00E94C22" w:rsidRPr="00E94C22" w:rsidTr="00E94C22">
        <w:trPr>
          <w:gridAfter w:val="1"/>
          <w:wAfter w:w="375" w:type="dxa"/>
          <w:trHeight w:val="8880"/>
          <w:tblCellSpacing w:w="0" w:type="dxa"/>
        </w:trPr>
        <w:tc>
          <w:tcPr>
            <w:tcW w:w="18135" w:type="dxa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lastRenderedPageBreak/>
              <w:t xml:space="preserve">1.Часто ли ты пропускаешь занятия по </w:t>
            </w:r>
            <w:proofErr w:type="gramStart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болезни</w:t>
            </w:r>
            <w:proofErr w:type="gramEnd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 или по </w:t>
            </w:r>
            <w:proofErr w:type="gramStart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каким</w:t>
            </w:r>
            <w:proofErr w:type="gramEnd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 другим причинам?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а) из-за простудных заболеваний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б) из-за отсутствия закалки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в) по другим причинам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2. Делаешь ли утром физическую зарядку?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3. Занимаешься на уроке физической культуры?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а) с полной отдачей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б) без желания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в) лишь бы не ругали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4. Регулярно ли посещаешь уроки физкультуры?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5. Занимаешься ли спортом длительно?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а) в школьной секции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б) в спортивной школе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6. Оцени степень усталости на уроках сегодня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а) на математике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б) на физкультуре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в) на истории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г) на химии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д) на физике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7. Были ли </w:t>
            </w:r>
            <w:proofErr w:type="spellStart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физминутки</w:t>
            </w:r>
            <w:proofErr w:type="spellEnd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 на ваших уроках?</w:t>
            </w:r>
          </w:p>
        </w:tc>
      </w:tr>
      <w:tr w:rsidR="00E94C22" w:rsidRPr="00E94C22" w:rsidTr="00E94C22">
        <w:trPr>
          <w:trHeight w:val="630"/>
          <w:tblCellSpacing w:w="0" w:type="dxa"/>
        </w:trPr>
        <w:tc>
          <w:tcPr>
            <w:tcW w:w="18510" w:type="dxa"/>
            <w:gridSpan w:val="2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Анкета для родителей</w:t>
            </w:r>
          </w:p>
        </w:tc>
      </w:tr>
      <w:tr w:rsidR="00E94C22" w:rsidRPr="00E94C22" w:rsidTr="00E94C22">
        <w:trPr>
          <w:trHeight w:val="1260"/>
          <w:tblCellSpacing w:w="0" w:type="dxa"/>
        </w:trPr>
        <w:tc>
          <w:tcPr>
            <w:tcW w:w="18510" w:type="dxa"/>
            <w:gridSpan w:val="2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Цель: изучить мнение родителей о влиянии школьного режима дня на здоровье ребёнка</w:t>
            </w:r>
          </w:p>
        </w:tc>
      </w:tr>
      <w:tr w:rsidR="00E94C22" w:rsidRPr="00E94C22" w:rsidTr="00E94C22">
        <w:trPr>
          <w:trHeight w:val="8280"/>
          <w:tblCellSpacing w:w="0" w:type="dxa"/>
        </w:trPr>
        <w:tc>
          <w:tcPr>
            <w:tcW w:w="18510" w:type="dxa"/>
            <w:gridSpan w:val="2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vAlign w:val="center"/>
            <w:hideMark/>
          </w:tcPr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lastRenderedPageBreak/>
              <w:t xml:space="preserve">1. Как часто болеет ваш </w:t>
            </w:r>
            <w:proofErr w:type="gramStart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ребёнок</w:t>
            </w:r>
            <w:proofErr w:type="gramEnd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 и по </w:t>
            </w:r>
            <w:proofErr w:type="gramStart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каким</w:t>
            </w:r>
            <w:proofErr w:type="gramEnd"/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 xml:space="preserve"> причинам?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а) каждый месяц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б) раз в год и реже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в) раз в четверть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2. Оцените значимость физической зарядки для здоровья Вашего ребёнка.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3. Оцените выполнение физзарядки вашим ребёнком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4. Оцените соблюдение им режима дня в школе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5. Оцените выполнение режима вашим ребёнком дома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6. Отметьте влияние уроков физической культуры на здоровье вашего ребёнка</w:t>
            </w:r>
          </w:p>
          <w:p w:rsidR="00E94C22" w:rsidRPr="00E94C22" w:rsidRDefault="00E94C22" w:rsidP="00E94C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4C22">
              <w:rPr>
                <w:rFonts w:ascii="Times New Roman" w:eastAsia="Times New Roman" w:hAnsi="Times New Roman" w:cs="Times New Roman"/>
                <w:i/>
                <w:iCs/>
                <w:sz w:val="27"/>
              </w:rPr>
              <w:t>7. Оцените участие Вашего ребёнка на внеклассные спортивные мероприятия</w:t>
            </w:r>
          </w:p>
        </w:tc>
      </w:tr>
    </w:tbl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Здоровый образ жизни не занимает пока первое место в иерархии потребностей и ценностей человека в нашем обществе. Но если мы не научим детей с самого раннего возраста ценить, беречь и укреплять свое здоровье. Если мы будем личным примером демонстрировать здоровый образ жизни, то только в этом случае можно надеяться, что будущие поколения будут более здоровы и развиты не только личностно, интеллектуально, духовно, но и физически. Если раньше говорили: “В здоровом теле - здоровый дух”, то не ошибется тот, кто скажет, что без духовного не может быть здорового.</w:t>
      </w:r>
      <w:r w:rsidRPr="00E94C22">
        <w:rPr>
          <w:rFonts w:ascii="Arial" w:eastAsia="Times New Roman" w:hAnsi="Arial" w:cs="Arial"/>
          <w:i/>
          <w:iCs/>
          <w:color w:val="222222"/>
          <w:sz w:val="27"/>
          <w:szCs w:val="27"/>
        </w:rPr>
        <w:br/>
      </w:r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Наблюдения показывают, что использование </w:t>
      </w:r>
      <w:proofErr w:type="spellStart"/>
      <w:r w:rsidRPr="00E94C22">
        <w:rPr>
          <w:rFonts w:ascii="Arial" w:eastAsia="Times New Roman" w:hAnsi="Arial" w:cs="Arial"/>
          <w:i/>
          <w:iCs/>
          <w:color w:val="222222"/>
          <w:sz w:val="27"/>
        </w:rPr>
        <w:t>здоровьесберегающих</w:t>
      </w:r>
      <w:proofErr w:type="spellEnd"/>
      <w:r w:rsidRPr="00E94C22">
        <w:rPr>
          <w:rFonts w:ascii="Arial" w:eastAsia="Times New Roman" w:hAnsi="Arial" w:cs="Arial"/>
          <w:i/>
          <w:iCs/>
          <w:color w:val="222222"/>
          <w:sz w:val="27"/>
        </w:rPr>
        <w:t xml:space="preserve"> технологий в учебном процессе позволяет учащимся более успешно адаптироваться в образовательном и социальном пространстве, раскрыть свои творческие способности, а учителю эффективно проводить профилактику асоциального поведения.</w:t>
      </w:r>
    </w:p>
    <w:p w:rsidR="00E94C22" w:rsidRPr="00E94C22" w:rsidRDefault="00E94C22" w:rsidP="00E94C22">
      <w:pPr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E94C22">
        <w:rPr>
          <w:rFonts w:ascii="Arial" w:eastAsia="Times New Roman" w:hAnsi="Arial" w:cs="Arial"/>
          <w:i/>
          <w:iCs/>
          <w:color w:val="222222"/>
          <w:sz w:val="27"/>
        </w:rPr>
        <w:t></w:t>
      </w:r>
    </w:p>
    <w:p w:rsidR="00AB1FB4" w:rsidRDefault="00AB1FB4"/>
    <w:sectPr w:rsidR="00AB1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4C22"/>
    <w:rsid w:val="00AB1FB4"/>
    <w:rsid w:val="00E4605C"/>
    <w:rsid w:val="00E9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4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4C22"/>
    <w:rPr>
      <w:b/>
      <w:bCs/>
    </w:rPr>
  </w:style>
  <w:style w:type="character" w:styleId="HTML">
    <w:name w:val="HTML Variable"/>
    <w:basedOn w:val="a0"/>
    <w:uiPriority w:val="99"/>
    <w:semiHidden/>
    <w:unhideWhenUsed/>
    <w:rsid w:val="00E94C22"/>
    <w:rPr>
      <w:i/>
      <w:iCs/>
    </w:rPr>
  </w:style>
  <w:style w:type="character" w:customStyle="1" w:styleId="apple-converted-space">
    <w:name w:val="apple-converted-space"/>
    <w:basedOn w:val="a0"/>
    <w:rsid w:val="00E94C22"/>
  </w:style>
  <w:style w:type="character" w:customStyle="1" w:styleId="10">
    <w:name w:val="Заголовок 1 Знак"/>
    <w:basedOn w:val="a0"/>
    <w:link w:val="1"/>
    <w:uiPriority w:val="9"/>
    <w:rsid w:val="00E4605C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8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5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0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1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1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42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46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79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1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9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4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1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65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5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0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92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6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46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8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64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93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267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295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3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56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05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138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183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351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76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41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02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654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71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669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271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917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67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298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8353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44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542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649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366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1985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000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6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960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656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1480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928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777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232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30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4727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894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6997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7891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5976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533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3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8671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6076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200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640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2652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608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6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4833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530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4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29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7532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2368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081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2362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265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549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3698</Words>
  <Characters>21083</Characters>
  <Application>Microsoft Office Word</Application>
  <DocSecurity>0</DocSecurity>
  <Lines>175</Lines>
  <Paragraphs>49</Paragraphs>
  <ScaleCrop>false</ScaleCrop>
  <Company/>
  <LinksUpToDate>false</LinksUpToDate>
  <CharactersWithSpaces>24732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</dc:creator>
  <cp:keywords/>
  <dc:description/>
  <cp:lastModifiedBy>Компьютер</cp:lastModifiedBy>
  <cp:revision>3</cp:revision>
  <dcterms:created xsi:type="dcterms:W3CDTF">2016-10-30T14:55:00Z</dcterms:created>
  <dcterms:modified xsi:type="dcterms:W3CDTF">2021-10-30T19:11:00Z</dcterms:modified>
</cp:coreProperties>
</file>