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D513E" w:rsidRPr="00CA176E" w:rsidRDefault="008D513E" w:rsidP="008D513E">
      <w:pPr>
        <w:spacing w:line="360" w:lineRule="auto"/>
        <w:ind w:firstLine="708"/>
        <w:jc w:val="center"/>
        <w:rPr>
          <w:sz w:val="28"/>
          <w:szCs w:val="28"/>
        </w:rPr>
      </w:pPr>
      <w:r>
        <w:rPr>
          <w:sz w:val="28"/>
          <w:szCs w:val="28"/>
        </w:rPr>
        <w:t>ФЕДЕРАЛЬНОЕ ГОСУДАРСТВЕННОЕ БЮДЖЕТНОЕ ОБРАЗОВАТЕЛЬНОЕ УЧРЕЖДЕНИЕ ВЫСШЕГО ОБРАЗОВАНИЯ «УЛЬЯНОВСКИЙ ГОСУДАРСТВЕННЫЙ ПЕДАГОГИЧЕСКИЙ УНИВЕРСИТЕТ имени И.Н. УЛЬЯНОВА»</w:t>
      </w:r>
    </w:p>
    <w:p w:rsidR="008D513E" w:rsidRPr="00D96822" w:rsidRDefault="008D513E" w:rsidP="008D513E">
      <w:pPr>
        <w:spacing w:line="360" w:lineRule="auto"/>
        <w:rPr>
          <w:sz w:val="28"/>
          <w:szCs w:val="28"/>
        </w:rPr>
      </w:pPr>
    </w:p>
    <w:p w:rsidR="008D513E" w:rsidRPr="00D96822" w:rsidRDefault="008D513E" w:rsidP="008D513E">
      <w:pPr>
        <w:spacing w:line="360" w:lineRule="auto"/>
        <w:jc w:val="center"/>
        <w:rPr>
          <w:sz w:val="28"/>
          <w:szCs w:val="28"/>
        </w:rPr>
      </w:pPr>
    </w:p>
    <w:p w:rsidR="008D513E" w:rsidRPr="00D96822" w:rsidRDefault="008D513E" w:rsidP="008D513E">
      <w:pPr>
        <w:spacing w:line="360" w:lineRule="auto"/>
        <w:jc w:val="center"/>
        <w:rPr>
          <w:sz w:val="28"/>
          <w:szCs w:val="28"/>
        </w:rPr>
      </w:pPr>
    </w:p>
    <w:p w:rsidR="00133536" w:rsidRPr="00CA176E" w:rsidRDefault="00133536" w:rsidP="00133536">
      <w:pPr>
        <w:spacing w:line="360" w:lineRule="auto"/>
        <w:rPr>
          <w:rFonts w:ascii="Calibri" w:eastAsia="Calibri" w:hAnsi="Calibri" w:cs="Times New Roman"/>
        </w:rPr>
      </w:pPr>
    </w:p>
    <w:p w:rsidR="00133536" w:rsidRPr="00133536" w:rsidRDefault="00133536" w:rsidP="0013353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bookmarkStart w:id="0" w:name="_Toc89127636"/>
      <w:r w:rsidRPr="00133536">
        <w:rPr>
          <w:rFonts w:ascii="Times New Roman" w:eastAsia="Calibri" w:hAnsi="Times New Roman" w:cs="Times New Roman"/>
          <w:sz w:val="28"/>
          <w:szCs w:val="28"/>
        </w:rPr>
        <w:t>РЕФЕРАТ</w:t>
      </w:r>
      <w:bookmarkEnd w:id="0"/>
    </w:p>
    <w:p w:rsidR="00133536" w:rsidRPr="00133536" w:rsidRDefault="006B1E5E" w:rsidP="00133536">
      <w:pPr>
        <w:jc w:val="center"/>
        <w:rPr>
          <w:rFonts w:ascii="Times New Roman" w:eastAsia="Calibri" w:hAnsi="Times New Roman" w:cs="Times New Roman"/>
          <w:sz w:val="28"/>
          <w:szCs w:val="28"/>
        </w:rPr>
      </w:pPr>
      <w:hyperlink r:id="rId6" w:anchor="section-1" w:history="1">
        <w:r w:rsidR="00133536" w:rsidRPr="00133536">
          <w:rPr>
            <w:rStyle w:val="a5"/>
            <w:rFonts w:ascii="Times New Roman" w:hAnsi="Times New Roman" w:cs="Times New Roman"/>
            <w:color w:val="auto"/>
            <w:sz w:val="28"/>
            <w:szCs w:val="28"/>
            <w:u w:val="none"/>
          </w:rPr>
          <w:t>Внеурочная деятельность – составная часть учебно-воспитательного процесса в начальной школе</w:t>
        </w:r>
      </w:hyperlink>
    </w:p>
    <w:p w:rsidR="00133536" w:rsidRPr="00CA176E" w:rsidRDefault="00133536" w:rsidP="00133536">
      <w:pPr>
        <w:spacing w:line="360" w:lineRule="auto"/>
        <w:ind w:firstLine="709"/>
        <w:jc w:val="center"/>
        <w:rPr>
          <w:rFonts w:ascii="Calibri" w:eastAsia="Calibri" w:hAnsi="Calibri" w:cs="Times New Roman"/>
        </w:rPr>
      </w:pPr>
    </w:p>
    <w:p w:rsidR="00133536" w:rsidRPr="00133536" w:rsidRDefault="00133536" w:rsidP="00133536">
      <w:pPr>
        <w:spacing w:line="360" w:lineRule="auto"/>
        <w:ind w:firstLine="709"/>
        <w:jc w:val="center"/>
      </w:pPr>
    </w:p>
    <w:p w:rsidR="00133536" w:rsidRPr="00133536" w:rsidRDefault="00133536" w:rsidP="00133536">
      <w:pPr>
        <w:tabs>
          <w:tab w:val="left" w:pos="6237"/>
        </w:tabs>
        <w:spacing w:line="360" w:lineRule="auto"/>
      </w:pPr>
    </w:p>
    <w:p w:rsidR="00133536" w:rsidRPr="00133536" w:rsidRDefault="00133536" w:rsidP="00133536">
      <w:pPr>
        <w:spacing w:line="360" w:lineRule="auto"/>
        <w:ind w:firstLine="709"/>
        <w:jc w:val="center"/>
      </w:pPr>
    </w:p>
    <w:p w:rsidR="00133536" w:rsidRPr="00133536" w:rsidRDefault="00133536" w:rsidP="00133536">
      <w:pPr>
        <w:spacing w:line="360" w:lineRule="auto"/>
        <w:ind w:firstLine="709"/>
        <w:jc w:val="center"/>
      </w:pPr>
    </w:p>
    <w:p w:rsidR="00133536" w:rsidRPr="00133536" w:rsidRDefault="00133536" w:rsidP="00133536">
      <w:pPr>
        <w:spacing w:line="36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133536" w:rsidRPr="00133536" w:rsidRDefault="00133536" w:rsidP="00133536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33536">
        <w:rPr>
          <w:rFonts w:ascii="Times New Roman" w:eastAsia="Calibri" w:hAnsi="Times New Roman" w:cs="Times New Roman"/>
          <w:sz w:val="28"/>
          <w:szCs w:val="28"/>
        </w:rPr>
        <w:t>Автор работы: Дорошенко Кристина Юрьевна</w:t>
      </w:r>
    </w:p>
    <w:p w:rsidR="00133536" w:rsidRPr="00133536" w:rsidRDefault="00133536" w:rsidP="00133536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33536">
        <w:rPr>
          <w:rFonts w:ascii="Times New Roman" w:eastAsia="Calibri" w:hAnsi="Times New Roman" w:cs="Times New Roman"/>
          <w:sz w:val="28"/>
          <w:szCs w:val="28"/>
        </w:rPr>
        <w:t>Шифр работы факультет педагогики и психологии</w:t>
      </w:r>
    </w:p>
    <w:p w:rsidR="00133536" w:rsidRPr="00133536" w:rsidRDefault="00133536" w:rsidP="00133536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33536">
        <w:rPr>
          <w:rFonts w:ascii="Times New Roman" w:eastAsia="Calibri" w:hAnsi="Times New Roman" w:cs="Times New Roman"/>
          <w:sz w:val="28"/>
          <w:szCs w:val="28"/>
        </w:rPr>
        <w:t>Направление подготовки 44.03.01 Педагогическое образование</w:t>
      </w:r>
    </w:p>
    <w:p w:rsidR="00133536" w:rsidRPr="00133536" w:rsidRDefault="00133536" w:rsidP="00133536">
      <w:pPr>
        <w:spacing w:line="360" w:lineRule="auto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133536">
        <w:rPr>
          <w:rFonts w:ascii="Times New Roman" w:eastAsia="Calibri" w:hAnsi="Times New Roman" w:cs="Times New Roman"/>
          <w:sz w:val="28"/>
          <w:szCs w:val="28"/>
        </w:rPr>
        <w:t>Профиль: Начальное образование</w:t>
      </w:r>
    </w:p>
    <w:p w:rsidR="00133536" w:rsidRPr="00133536" w:rsidRDefault="00133536" w:rsidP="00133536">
      <w:pPr>
        <w:spacing w:line="360" w:lineRule="auto"/>
        <w:jc w:val="right"/>
        <w:rPr>
          <w:rFonts w:ascii="Times New Roman" w:hAnsi="Times New Roman" w:cs="Times New Roman"/>
          <w:sz w:val="28"/>
          <w:szCs w:val="28"/>
          <w:lang w:val="en-US"/>
        </w:rPr>
      </w:pPr>
      <w:r w:rsidRPr="00133536">
        <w:rPr>
          <w:rFonts w:ascii="Times New Roman" w:eastAsia="Calibri" w:hAnsi="Times New Roman" w:cs="Times New Roman"/>
          <w:sz w:val="28"/>
          <w:szCs w:val="28"/>
        </w:rPr>
        <w:t>Группа НОз</w:t>
      </w:r>
      <w:r w:rsidR="00C82182">
        <w:rPr>
          <w:rFonts w:ascii="Times New Roman" w:eastAsia="Calibri" w:hAnsi="Times New Roman" w:cs="Times New Roman"/>
          <w:sz w:val="28"/>
          <w:szCs w:val="28"/>
        </w:rPr>
        <w:t>у</w:t>
      </w:r>
      <w:r w:rsidRPr="00133536">
        <w:rPr>
          <w:rFonts w:ascii="Times New Roman" w:eastAsia="Calibri" w:hAnsi="Times New Roman" w:cs="Times New Roman"/>
          <w:sz w:val="28"/>
          <w:szCs w:val="28"/>
        </w:rPr>
        <w:t>-20</w:t>
      </w:r>
    </w:p>
    <w:p w:rsidR="00133536" w:rsidRPr="00133536" w:rsidRDefault="00133536" w:rsidP="001335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</w:p>
    <w:p w:rsidR="008D513E" w:rsidRPr="00133536" w:rsidRDefault="00133536" w:rsidP="00133536">
      <w:pPr>
        <w:spacing w:line="360" w:lineRule="auto"/>
        <w:jc w:val="center"/>
        <w:rPr>
          <w:rFonts w:ascii="Times New Roman" w:hAnsi="Times New Roman" w:cs="Times New Roman"/>
          <w:sz w:val="28"/>
          <w:szCs w:val="28"/>
          <w:lang w:val="en-US"/>
        </w:rPr>
      </w:pPr>
      <w:r w:rsidRPr="00133536">
        <w:rPr>
          <w:rFonts w:ascii="Times New Roman" w:eastAsia="Calibri" w:hAnsi="Times New Roman" w:cs="Times New Roman"/>
          <w:sz w:val="28"/>
          <w:szCs w:val="28"/>
        </w:rPr>
        <w:t>Ульяновск 2021</w:t>
      </w:r>
    </w:p>
    <w:sdt>
      <w:sdtPr>
        <w:rPr>
          <w:rFonts w:asciiTheme="minorHAnsi" w:eastAsiaTheme="minorHAnsi" w:hAnsiTheme="minorHAnsi" w:cstheme="minorBidi"/>
          <w:b w:val="0"/>
          <w:bCs w:val="0"/>
          <w:color w:val="auto"/>
          <w:sz w:val="22"/>
          <w:szCs w:val="22"/>
        </w:rPr>
        <w:id w:val="6318002"/>
        <w:docPartObj>
          <w:docPartGallery w:val="Table of Contents"/>
          <w:docPartUnique/>
        </w:docPartObj>
      </w:sdtPr>
      <w:sdtContent>
        <w:p w:rsidR="006139E9" w:rsidRDefault="006139E9" w:rsidP="006139E9">
          <w:pPr>
            <w:pStyle w:val="a7"/>
            <w:jc w:val="center"/>
          </w:pPr>
          <w:r w:rsidRPr="006139E9">
            <w:rPr>
              <w:b w:val="0"/>
              <w:color w:val="auto"/>
            </w:rPr>
            <w:t>СОДЕРЖАНИЕ</w:t>
          </w:r>
        </w:p>
        <w:p w:rsidR="006139E9" w:rsidRPr="006139E9" w:rsidRDefault="006139E9" w:rsidP="006139E9">
          <w:pPr>
            <w:pStyle w:val="11"/>
            <w:tabs>
              <w:tab w:val="right" w:leader="dot" w:pos="9912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139E9">
            <w:t>1.</w:t>
          </w:r>
          <w:r w:rsidR="006B1E5E" w:rsidRPr="006139E9">
            <w:fldChar w:fldCharType="begin"/>
          </w:r>
          <w:r w:rsidRPr="006139E9">
            <w:instrText xml:space="preserve"> TOC \o "1-3" \h \z \u </w:instrText>
          </w:r>
          <w:r w:rsidR="006B1E5E" w:rsidRPr="006139E9">
            <w:fldChar w:fldCharType="separate"/>
          </w:r>
          <w:hyperlink w:anchor="_Toc89725845" w:history="1">
            <w:r w:rsidRPr="006139E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Требования Федерального государственного образовательного стандарта начального общего образования к внеурочной деятельности школьников.</w:t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_Toc89725845 \h </w:instrText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2</w:t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39E9" w:rsidRPr="006139E9" w:rsidRDefault="006139E9" w:rsidP="006139E9">
          <w:pPr>
            <w:pStyle w:val="21"/>
            <w:tabs>
              <w:tab w:val="right" w:leader="dot" w:pos="9912"/>
            </w:tabs>
            <w:spacing w:after="0" w:line="360" w:lineRule="auto"/>
            <w:ind w:left="0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139E9">
            <w:rPr>
              <w:rStyle w:val="a5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>2.</w:t>
          </w:r>
          <w:hyperlink w:anchor="_Toc89725846" w:history="1">
            <w:r w:rsidRPr="006139E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Основное преимущество внеурочной деятельности.</w:t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_Toc89725846 \h </w:instrText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5</w:t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39E9" w:rsidRPr="006139E9" w:rsidRDefault="006139E9" w:rsidP="006139E9">
          <w:pPr>
            <w:pStyle w:val="11"/>
            <w:tabs>
              <w:tab w:val="right" w:leader="dot" w:pos="9912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r w:rsidRPr="006139E9">
            <w:rPr>
              <w:rStyle w:val="a5"/>
              <w:rFonts w:ascii="Times New Roman" w:hAnsi="Times New Roman" w:cs="Times New Roman"/>
              <w:noProof/>
              <w:color w:val="auto"/>
              <w:sz w:val="28"/>
              <w:szCs w:val="28"/>
              <w:u w:val="none"/>
            </w:rPr>
            <w:t>3.</w:t>
          </w:r>
          <w:hyperlink w:anchor="_Toc89725847" w:history="1">
            <w:r w:rsidRPr="006139E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Возможности организаций дополнительного образования детей, культуры и спорта в организации внеурочной деятельности школьников.</w:t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_Toc89725847 \h </w:instrText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7</w:t>
            </w:r>
            <w:r w:rsidR="006B1E5E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39E9" w:rsidRPr="006139E9" w:rsidRDefault="006B1E5E" w:rsidP="006139E9">
          <w:pPr>
            <w:pStyle w:val="11"/>
            <w:tabs>
              <w:tab w:val="right" w:leader="dot" w:pos="9912"/>
            </w:tabs>
            <w:spacing w:after="0" w:line="360" w:lineRule="auto"/>
            <w:contextualSpacing/>
            <w:jc w:val="both"/>
            <w:rPr>
              <w:rFonts w:ascii="Times New Roman" w:hAnsi="Times New Roman" w:cs="Times New Roman"/>
              <w:noProof/>
              <w:sz w:val="28"/>
              <w:szCs w:val="28"/>
            </w:rPr>
          </w:pPr>
          <w:hyperlink w:anchor="_Toc89725848" w:history="1">
            <w:r w:rsidR="006139E9" w:rsidRPr="006139E9">
              <w:rPr>
                <w:rStyle w:val="a5"/>
                <w:rFonts w:ascii="Times New Roman" w:hAnsi="Times New Roman" w:cs="Times New Roman"/>
                <w:noProof/>
                <w:color w:val="auto"/>
                <w:sz w:val="28"/>
                <w:szCs w:val="28"/>
                <w:u w:val="none"/>
              </w:rPr>
              <w:t>СПИСОК ЛИТЕРАТУРЫ</w:t>
            </w:r>
            <w:r w:rsidR="006139E9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ab/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begin"/>
            </w:r>
            <w:r w:rsidR="006139E9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instrText xml:space="preserve"> PAGEREF _Toc89725848 \h </w:instrText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separate"/>
            </w:r>
            <w:r w:rsidR="006139E9"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t>11</w:t>
            </w:r>
            <w:r w:rsidRPr="006139E9">
              <w:rPr>
                <w:rFonts w:ascii="Times New Roman" w:hAnsi="Times New Roman" w:cs="Times New Roman"/>
                <w:noProof/>
                <w:webHidden/>
                <w:sz w:val="28"/>
                <w:szCs w:val="28"/>
              </w:rPr>
              <w:fldChar w:fldCharType="end"/>
            </w:r>
          </w:hyperlink>
        </w:p>
        <w:p w:rsidR="006139E9" w:rsidRDefault="006B1E5E">
          <w:r w:rsidRPr="006139E9">
            <w:fldChar w:fldCharType="end"/>
          </w:r>
        </w:p>
      </w:sdtContent>
    </w:sdt>
    <w:p w:rsidR="006139E9" w:rsidRDefault="006139E9">
      <w:pPr>
        <w:rPr>
          <w:sz w:val="28"/>
          <w:szCs w:val="28"/>
        </w:rPr>
      </w:pPr>
      <w:r>
        <w:rPr>
          <w:sz w:val="28"/>
          <w:szCs w:val="28"/>
        </w:rPr>
        <w:br w:type="page"/>
      </w:r>
    </w:p>
    <w:p w:rsidR="00773A1C" w:rsidRPr="006139E9" w:rsidRDefault="00773A1C" w:rsidP="006139E9">
      <w:pPr>
        <w:pStyle w:val="1"/>
        <w:numPr>
          <w:ilvl w:val="0"/>
          <w:numId w:val="5"/>
        </w:numPr>
        <w:ind w:left="284" w:hanging="284"/>
        <w:jc w:val="both"/>
        <w:rPr>
          <w:sz w:val="28"/>
          <w:szCs w:val="28"/>
        </w:rPr>
      </w:pPr>
      <w:bookmarkStart w:id="1" w:name="_Toc89725845"/>
      <w:r w:rsidRPr="006139E9">
        <w:rPr>
          <w:sz w:val="28"/>
          <w:szCs w:val="28"/>
        </w:rPr>
        <w:lastRenderedPageBreak/>
        <w:t>Требования Федерального государственного образовательного стандарта начального общего образования к вне</w:t>
      </w:r>
      <w:r w:rsidR="00034D91" w:rsidRPr="006139E9">
        <w:rPr>
          <w:sz w:val="28"/>
          <w:szCs w:val="28"/>
        </w:rPr>
        <w:t>урочной деятельности школьников.</w:t>
      </w:r>
      <w:bookmarkEnd w:id="1"/>
    </w:p>
    <w:p w:rsidR="00773A1C" w:rsidRPr="00034D91" w:rsidRDefault="00773A1C" w:rsidP="00034D91">
      <w:pPr>
        <w:pStyle w:val="a4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Внеурочная деятельность школьников – это совокупность всех видов деятельности школьников,  в которой в соответствии с основной образовательной программой образовательного учреждения решаются задачи воспитания и социализации, развития интересов, формирования универсальных учебных действий.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Внеурочная деятельность является неотъемлемой частью образовательного процесса в школе и позволяет реализовать требования федерального государственного образовательного стандарта (ФГОС) начального общего образования в полной мере. Особенностями данного компонента образовательного процесса являются предоставление обучающимся возможности широкого спектра занятий, направленных на их развитие; а так же самостоятельность образовательного учреждения в процессе наполнения внеурочной деятельности конкретным содержанием.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Целью внеурочной деятельности  является содействие в обеспечении достижения планируемых результатов освоения основной образовательной программы начального общего образования (личностных,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метапредметных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>. предметных) обучающимися 1-4-х классов.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Создание воспитывающей среды, обеспечивающей активизацию социальных, интеллектуальных интересов учащихся в свободное время, развитие здоровой,  творчески растущей личности, с формированной гражданской ответственностью и правовым самосознанием, подготовленной к жизнедеятельности в новых условиях, способной на социально значимую практическую деятельность, реализацию добровольческих инициатив.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Основными задачами воспитания на современном этапе развития нашего общества являются:  включение учащихся в разностороннюю деятельность; создание условий для реализации основных образовательных целей; оптимизации учебной нагрузки учащихся;  формирование способностей  к успешной </w:t>
      </w:r>
      <w:r w:rsidRPr="00034D91">
        <w:rPr>
          <w:color w:val="000000"/>
          <w:sz w:val="28"/>
          <w:szCs w:val="28"/>
          <w:bdr w:val="none" w:sz="0" w:space="0" w:color="auto" w:frame="1"/>
        </w:rPr>
        <w:lastRenderedPageBreak/>
        <w:t>социализации в обществе, воспитание трудолюбия, способности к преодолению трудностей, целеустремленности             и настойчивости в достижении результата.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Согласно требованиям ФГОС начального общего образования внеурочная деятельность организуется по следующим направлениям развития личности (спортивно-оздоровительное, духовно-нравственное, социальное, общеинтеллектуальное, общекультурное).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Внеурочная   деятельность  может быть организована  по следующим видам деятельности: игровая, познавательная,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досугов</w:t>
      </w:r>
      <w:proofErr w:type="gramStart"/>
      <w:r w:rsidRPr="00034D91">
        <w:rPr>
          <w:color w:val="000000"/>
          <w:sz w:val="28"/>
          <w:szCs w:val="28"/>
          <w:bdr w:val="none" w:sz="0" w:space="0" w:color="auto" w:frame="1"/>
        </w:rPr>
        <w:t>о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>-</w:t>
      </w:r>
      <w:proofErr w:type="gram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развлекательная деятельность (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досуговое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общение), проблемно-ценностное общение; художественное творчество, социальное творчество (социальная</w:t>
      </w:r>
      <w:r w:rsidR="00034D91">
        <w:rPr>
          <w:color w:val="111115"/>
          <w:sz w:val="28"/>
          <w:szCs w:val="28"/>
        </w:rPr>
        <w:t xml:space="preserve"> </w:t>
      </w:r>
      <w:r w:rsidRPr="00034D91">
        <w:rPr>
          <w:color w:val="000000"/>
          <w:sz w:val="28"/>
          <w:szCs w:val="28"/>
          <w:bdr w:val="none" w:sz="0" w:space="0" w:color="auto" w:frame="1"/>
        </w:rPr>
        <w:t>преобразующая добровольческая деятельность); техническое творчество, трудовая (производственная) деятельность, спортивно-оздоровительная деятельность; туристско-краеведческая деятельность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        Часы, отводимые на внеурочную деятельность, используются по желанию учащихся и направлены на реализацию различных форм ее организации, отличных от урочной системы обучения. </w:t>
      </w:r>
      <w:proofErr w:type="gramStart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Занятия проводятся в форме экскурсий, кружков, секций, круглых столов, конференций, диспутов,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КВНов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>, викторин, праздничных мероприятий, классных часов, школьных научных обществ, олимпиад, соревнований, поисковых и научных исследований и т.д.</w:t>
      </w:r>
      <w:proofErr w:type="gram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 Посещая кружки и секции, учащиеся прекрасно адаптируются в среде сверстников, благодаря индивидуальной работе руководителя,  глубже изучается материал. На  занятиях руководители стараются раскрыть у учащихся такие способности, как организаторские, творческие, музыкальные, что играет немаловажную роль в духовном развитии подростков.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          Внеурочные занятия должны направлять свою деятельность на каждого ученика, чтобы он мог ощутить свою уникальность и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востребованность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>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        </w:t>
      </w:r>
      <w:proofErr w:type="gramStart"/>
      <w:r w:rsidRPr="00034D91">
        <w:rPr>
          <w:color w:val="000000"/>
          <w:sz w:val="28"/>
          <w:szCs w:val="28"/>
          <w:bdr w:val="none" w:sz="0" w:space="0" w:color="auto" w:frame="1"/>
        </w:rPr>
        <w:t>Для организации внеурочной деятельности могут быть использованы формы, отличные от учебных занятий, в том числе внеурочная деятельность может включать индивидуальные занятия учителя с детьми, требующими психолого-</w:t>
      </w:r>
      <w:r w:rsidRPr="00034D91">
        <w:rPr>
          <w:color w:val="000000"/>
          <w:sz w:val="28"/>
          <w:szCs w:val="28"/>
          <w:bdr w:val="none" w:sz="0" w:space="0" w:color="auto" w:frame="1"/>
        </w:rPr>
        <w:lastRenderedPageBreak/>
        <w:t>педагогической и коррекционной поддержки (в том числе – индивидуальные занятия по постановке устной речи, почерка и письменной речи и т.д.), индивидуальные и групповые консультации (в том числе – дистанционные) для детей различных категорий и т.д.</w:t>
      </w:r>
      <w:proofErr w:type="gramEnd"/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Формы организации образовательного процесса, чередование учебной и внеурочной деятельности в рамках реализации основной образовательной программы начального общего образования определяет образовательное учреждение.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Внеурочная деятельность, как и деятельность обучающихся в рамках уроков направлена на достижение результатов освоения основной образовательной программы. Но в первую очередь – это достижение личностных и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метапредметных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результатов. Это определяет и специфику внеурочной деятельности, в ходе которой обучающийся не только и даже не столько должен узнать, сколько научиться действовать, чувствовать, принимать решения и др.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Психофизиологические особенности ребенка седьмого года жизни (сложность произвольной регуляции деятельности, быстрая утомляемость и др.) приводят к тому, что для детей сложны статические нагрузки, ограничения двигательного режима, быстрое переключение с одного вида деятельности на другой и т.д. Кроме того, для первоклассников еще очень актуальны виды деятельности, которыми они занимались в дошкольном детстве, в первую очередь, игровая деятельность.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Поэтому, использование таких форм организации образовательного процесса как целевые прогулки, экскурсии, развивающие игры и т.д. приобретает особое значение для формирования умения учиться, а опора на наглядно-действенное и наглядно-образное мышление будет способствовать формированию логического мышления на первых этапах обучения в школе.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Общеобразовательное учреждение самостоятельно выбирает направления внеурочной деятельности, определяет временные рамки (количество часов на определённый вид деятельности). Содержание занятий, предусмотренных в </w:t>
      </w:r>
      <w:r w:rsidRPr="00034D91">
        <w:rPr>
          <w:color w:val="000000"/>
          <w:sz w:val="28"/>
          <w:szCs w:val="28"/>
          <w:bdr w:val="none" w:sz="0" w:space="0" w:color="auto" w:frame="1"/>
        </w:rPr>
        <w:lastRenderedPageBreak/>
        <w:t>рамках внеурочной деятельности, формируется с учётом пожеланий обучающихся и их родителей (законных представителей).</w:t>
      </w:r>
    </w:p>
    <w:p w:rsidR="00471626" w:rsidRPr="00034D91" w:rsidRDefault="00471626" w:rsidP="00034D91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5"/>
          <w:sz w:val="28"/>
          <w:szCs w:val="28"/>
        </w:rPr>
      </w:pPr>
    </w:p>
    <w:p w:rsidR="00773A1C" w:rsidRPr="006139E9" w:rsidRDefault="00773A1C" w:rsidP="006139E9">
      <w:pPr>
        <w:pStyle w:val="2"/>
        <w:numPr>
          <w:ilvl w:val="0"/>
          <w:numId w:val="5"/>
        </w:numPr>
        <w:ind w:left="284" w:hanging="284"/>
        <w:rPr>
          <w:rFonts w:ascii="Times New Roman" w:hAnsi="Times New Roman" w:cs="Times New Roman"/>
          <w:color w:val="auto"/>
          <w:sz w:val="28"/>
          <w:szCs w:val="28"/>
        </w:rPr>
      </w:pPr>
      <w:bookmarkStart w:id="2" w:name="_Toc89725846"/>
      <w:r w:rsidRPr="006139E9">
        <w:rPr>
          <w:rFonts w:ascii="Times New Roman" w:hAnsi="Times New Roman" w:cs="Times New Roman"/>
          <w:color w:val="auto"/>
          <w:sz w:val="28"/>
          <w:szCs w:val="28"/>
        </w:rPr>
        <w:t>Основное преимущество внеурочной деятельности.</w:t>
      </w:r>
      <w:bookmarkEnd w:id="2"/>
      <w:r w:rsidRPr="006139E9">
        <w:rPr>
          <w:rFonts w:ascii="Times New Roman" w:hAnsi="Times New Roman" w:cs="Times New Roman"/>
          <w:color w:val="auto"/>
          <w:sz w:val="28"/>
          <w:szCs w:val="28"/>
        </w:rPr>
        <w:t xml:space="preserve"> </w:t>
      </w:r>
    </w:p>
    <w:p w:rsidR="00773A1C" w:rsidRPr="00034D91" w:rsidRDefault="00773A1C" w:rsidP="00034D91">
      <w:pPr>
        <w:pStyle w:val="a4"/>
        <w:spacing w:line="36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sz w:val="28"/>
          <w:szCs w:val="28"/>
          <w:bdr w:val="none" w:sz="0" w:space="0" w:color="auto" w:frame="1"/>
        </w:rPr>
        <w:t>Основным преимуществом внеурочной деятельности является предоставление</w:t>
      </w:r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обучающимся возможности широкого спектра занятий, направленных на их развитие.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Внеурочную деятельность эффективнее организовать в режиме деятельности групп продлённого дня, где предусмотрены прогулки, обед, а затем внеурочная деятельность.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proofErr w:type="gramStart"/>
      <w:r w:rsidRPr="00034D91">
        <w:rPr>
          <w:color w:val="000000"/>
          <w:sz w:val="28"/>
          <w:szCs w:val="28"/>
          <w:bdr w:val="none" w:sz="0" w:space="0" w:color="auto" w:frame="1"/>
        </w:rPr>
        <w:t>Обучающимся, посещающим группы продленного дня, до самоподготовки лучше организовать прогулки, подвижные и спортивные игры, общественно полезный труд на участке общеобразовательного учреждения, а после самоподготовки - участие в мероприятиях эмоционального характера (занятия внеурочной деятельности, игры, посещение зрелищных мероприятий, подготовка и проведение концертов самодеятельности, викторин и другие мероприятия) (п. 10.28. и п. 10.29.</w:t>
      </w:r>
      <w:proofErr w:type="gram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</w:t>
      </w:r>
      <w:proofErr w:type="spellStart"/>
      <w:proofErr w:type="gramStart"/>
      <w:r w:rsidRPr="00034D91">
        <w:rPr>
          <w:color w:val="000000"/>
          <w:sz w:val="28"/>
          <w:szCs w:val="28"/>
          <w:bdr w:val="none" w:sz="0" w:space="0" w:color="auto" w:frame="1"/>
        </w:rPr>
        <w:t>СанПиН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2.4.2.2821-10).</w:t>
      </w:r>
      <w:proofErr w:type="gramEnd"/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Спортивно – оздоровительное направление реализуется через такие формы как физкультурные праздники и соревнования, факультативы, кружки (подвижных, народных, оздоровительных игр), детские спортивные секции, разные виды спортивно-оздоровительной деятельности.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proofErr w:type="gramStart"/>
      <w:r w:rsidRPr="00034D91">
        <w:rPr>
          <w:color w:val="000000"/>
          <w:sz w:val="28"/>
          <w:szCs w:val="28"/>
          <w:bdr w:val="none" w:sz="0" w:space="0" w:color="auto" w:frame="1"/>
        </w:rPr>
        <w:t>Духовно-нравственное направление, общекультурное направление реализуется через кружки художественного творчества, прикладного искусства: вышивка «крестом», «гладью».; лоскутная пластика, мягкая игрушка; плоскостная и объёмная флористика, коллаж; роспись по камням, дереву; бумажная пластика; холодный батик; витраж; работа с кожей, с</w:t>
      </w:r>
      <w:r w:rsidR="00034D91">
        <w:rPr>
          <w:color w:val="111115"/>
          <w:sz w:val="28"/>
          <w:szCs w:val="28"/>
        </w:rPr>
        <w:t xml:space="preserve"> </w:t>
      </w:r>
      <w:r w:rsidRPr="00034D91">
        <w:rPr>
          <w:color w:val="000000"/>
          <w:sz w:val="28"/>
          <w:szCs w:val="28"/>
          <w:bdr w:val="none" w:sz="0" w:space="0" w:color="auto" w:frame="1"/>
        </w:rPr>
        <w:t>соломкой и др.; кружки технического творчества (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лего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- конструирование), домашних ремесел; посещение художественных выставок, музеев, кино, фестивалей искусств, спектаклей в классе, школе, театре;</w:t>
      </w:r>
      <w:proofErr w:type="gram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художественные акции школьников в окружающем школу </w:t>
      </w:r>
      <w:r w:rsidRPr="00034D91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социуме. Игры – миниатюры,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инсценирование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сюжетов из истории, диалоги на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темы</w:t>
      </w:r>
      <w:proofErr w:type="gramStart"/>
      <w:r w:rsidRPr="00034D91">
        <w:rPr>
          <w:color w:val="000000"/>
          <w:sz w:val="28"/>
          <w:szCs w:val="28"/>
          <w:bdr w:val="none" w:sz="0" w:space="0" w:color="auto" w:frame="1"/>
        </w:rPr>
        <w:t>,ч</w:t>
      </w:r>
      <w:proofErr w:type="gramEnd"/>
      <w:r w:rsidRPr="00034D91">
        <w:rPr>
          <w:color w:val="000000"/>
          <w:sz w:val="28"/>
          <w:szCs w:val="28"/>
          <w:bdr w:val="none" w:sz="0" w:space="0" w:color="auto" w:frame="1"/>
        </w:rPr>
        <w:t>тение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и просмотр красочных познавательных программ, компьютерные игры (специально отобранные специалистом), игра на инструменте, прослушивание музыкальных произведений и т.д.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proofErr w:type="gramStart"/>
      <w:r w:rsidRPr="00034D91">
        <w:rPr>
          <w:color w:val="000000"/>
          <w:sz w:val="28"/>
          <w:szCs w:val="28"/>
          <w:bdr w:val="none" w:sz="0" w:space="0" w:color="auto" w:frame="1"/>
        </w:rPr>
        <w:t>Общеинтеллектуальное направление реализуется через  такие формы как познавательные беседы, предметные факультативы «Информатика: логика и алгоритмы», «Информационные технологии» и др., «Детская риторика» и др., кружки «Путешествие в прошлое», «Занимательная топонимика» и др., олимпиады, дидактический театр, общественный смотр знаний, интеллектуальный клуб «Что?</w:t>
      </w:r>
      <w:proofErr w:type="gram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Где? Когда?» и др., детские исследовательские проекты, внешкольные акции познавательной направленности (конференции учащихся, интеллектуальные марафоны и т.п.), школьный музей-клуб и др.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Самостоятельная или управляемая проектная деятельность младших школьников помогает реализовать их творческий потенциал. Любые попытки тематически ограничить проектную деятельность учащихся рамками учебного предмета или организационно – рамками урока (мини-проекты учащихся как форма самостоятельной работы) являются подменой идей использования метода проектов в образовательном процессе. Время урока можно использовать для организации работы над определением тематического поля, проблемы и цели проекта (проектов) учащихся, а также для презентации результатов проекта (проектов). Каждый учащийся реализует в проекте свой опыт, выполняя или принимая участие в групповых проектах хотя бы один раз в год. Поэтому в разных возрастных группах учащимся необходимо предлагать несколько вариантов организации работы над проектом, например: в рамках специального учебного модуля; в рамках имитации проектной деятельности учащихся (например, вне урока); в ходе работы детей над реальным проектом.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В основу организации внеурочной деятельности в рамках социального направления может быть положена общественно – полезная деятельность. Формы организации социального направления: работа в рамках проекта «Благоустройство школьной территории»; работа по озеленению класса, школы; </w:t>
      </w:r>
      <w:r w:rsidRPr="00034D91">
        <w:rPr>
          <w:color w:val="000000"/>
          <w:sz w:val="28"/>
          <w:szCs w:val="28"/>
          <w:bdr w:val="none" w:sz="0" w:space="0" w:color="auto" w:frame="1"/>
        </w:rPr>
        <w:lastRenderedPageBreak/>
        <w:t xml:space="preserve">организация дежурства в классе;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профориентационные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беседы, встречи с представителями разных профессий; выставки поделок и детского творчества; трудовые десанты, субботники; социальные пробы (инициативное участие ребенка в социальных акциях, организованных взрослыми); коллективное творческое дело; социально-образовательные проекты; сюжетно-ролевые продуктивные игры («Почта», «Город мастеров», «Фабрика») и др.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  <w:proofErr w:type="gramStart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Социальное направление может быть ориентировано и на патриотическое воспитание обучающихся и реализовываться через формы: поисково-исследовательская работа в архивах (семейных, школьных) и музейных фондах и др., встречи с ветеранами, уроки мужества, просмотр фильмов патриотической направленности, тематические сборы, творческие конкурсы (песни, рисунка, фотографии и др.),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военно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– спортивные праздники («Зарница», «Юный спасатель» и др.) и др. Волонтёрская деятельность: шефство.</w:t>
      </w:r>
      <w:proofErr w:type="gramEnd"/>
    </w:p>
    <w:p w:rsidR="00471626" w:rsidRPr="00034D91" w:rsidRDefault="00471626" w:rsidP="00034D91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5"/>
          <w:sz w:val="28"/>
          <w:szCs w:val="28"/>
        </w:rPr>
      </w:pPr>
    </w:p>
    <w:p w:rsidR="00773A1C" w:rsidRPr="006139E9" w:rsidRDefault="00773A1C" w:rsidP="006139E9">
      <w:pPr>
        <w:pStyle w:val="1"/>
        <w:numPr>
          <w:ilvl w:val="0"/>
          <w:numId w:val="5"/>
        </w:numPr>
        <w:ind w:left="284" w:hanging="284"/>
        <w:jc w:val="both"/>
        <w:rPr>
          <w:sz w:val="28"/>
          <w:szCs w:val="28"/>
        </w:rPr>
      </w:pPr>
      <w:bookmarkStart w:id="3" w:name="_Toc89725847"/>
      <w:r w:rsidRPr="006139E9">
        <w:rPr>
          <w:sz w:val="28"/>
          <w:szCs w:val="28"/>
        </w:rPr>
        <w:t>Возможности организаций дополнительного образования детей, культуры и спорта в организации внеурочной деятельности школьников.</w:t>
      </w:r>
      <w:bookmarkEnd w:id="3"/>
    </w:p>
    <w:p w:rsidR="00471626" w:rsidRPr="00034D91" w:rsidRDefault="00471626" w:rsidP="00034D91">
      <w:pPr>
        <w:pStyle w:val="a4"/>
        <w:spacing w:line="360" w:lineRule="auto"/>
        <w:ind w:left="360"/>
        <w:contextualSpacing/>
        <w:jc w:val="both"/>
        <w:rPr>
          <w:rFonts w:ascii="Times New Roman" w:hAnsi="Times New Roman" w:cs="Times New Roman"/>
          <w:b/>
          <w:sz w:val="28"/>
          <w:szCs w:val="28"/>
        </w:rPr>
      </w:pP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При организации внеурочной деятельности обучающихся образовательным учреждением используются возможности образовательных учреждений дополнительного образования детей, организаций культуры и спорта. В настоящее время в общеобразовательной школе существует четыре основных модели организации внеурочной деятельности.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Первая модель характеризуется случайным набором кружков, секций, клубов, работа которых не всегда сочетается друг с другом, связи с общешкольной жизнью тоже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ситуативны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и обрывочны. Вся внеклассная работа и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внеучебная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деятельность школы полностью зависят от имеющихся кадровых и материальных возможностей; стратегические линии развития организации деятельности детей во второй половины дня не корректируется. К сожалению, пока что это наиболее распространенная модель. Но даже и такой вариант организации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внеучебной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</w:t>
      </w:r>
      <w:r w:rsidRPr="00034D91">
        <w:rPr>
          <w:color w:val="000000"/>
          <w:sz w:val="28"/>
          <w:szCs w:val="28"/>
          <w:bdr w:val="none" w:sz="0" w:space="0" w:color="auto" w:frame="1"/>
        </w:rPr>
        <w:lastRenderedPageBreak/>
        <w:t>деятельности в школе имеет определенный смысл, поскольку способствует занятости детей и определению спектра их внеурочных интересов.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Вторая модель отличается внутренней организованностью каждой из имеющихся в школе структур воспитательной системы, хотя единая система в полной мере еще не функционирует. Тем не менее, в таких моделях встречаются оригинальные формы работы, объединяющие как детей, так и детей и взрослых (ассоциации, творческие лаборатории, “экспедиции”, хобби-центры и т. п.). Сходные по профилю клубы, кружки, студии могут быть объединены в клубные центры, работающие по единой программе. Однако центры эти существуют в школе изолированно; связи с общешкольной работой также фрагментарны. Нередко в таких школах сфера дополнительного образования становится открытой зоной поиска в процессе обновления содержания основного образования, своеобразным резервом и опытной лабораторией.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Третья модель организации внеурочной деятельности может быть построена на основе тесного взаимодействия общеобразовательной школы с одним или несколькими учреждениями дополнительного образования детей или учреждением культуры — центром детского творчества, клубом по месту жительства, спортивной или музыкальной школой, библиотекой, театром, музеем и др. Такое сотрудничество должно осуществляется на регулярной основе. Школа и специализированное учреждение, как правило, разрабатывают совместную программу деятельности, которая во многом определяет содержание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внеучебной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деятельности в данной школе.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 xml:space="preserve">Четвертая модель организации </w:t>
      </w:r>
      <w:proofErr w:type="spellStart"/>
      <w:r w:rsidRPr="00034D91">
        <w:rPr>
          <w:color w:val="000000"/>
          <w:sz w:val="28"/>
          <w:szCs w:val="28"/>
          <w:bdr w:val="none" w:sz="0" w:space="0" w:color="auto" w:frame="1"/>
        </w:rPr>
        <w:t>внеучебной</w:t>
      </w:r>
      <w:proofErr w:type="spellEnd"/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деятельности в современной школе предполагает глубокую интеграцию основного и дополнительного образования детей. Определение содержания их деятельности и способов  её организации строится на основе единых концептуальных идей, обеспечивающих развитие учреждения в целом. Это учебно-воспитательный комплекс, школа-клуб, школа коммунарского типа.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111115"/>
          <w:sz w:val="28"/>
          <w:szCs w:val="28"/>
          <w:bdr w:val="none" w:sz="0" w:space="0" w:color="auto" w:frame="1"/>
        </w:rPr>
        <w:t xml:space="preserve">Количество часов, отводимых на внеурочную деятельность, образовательное учреждение определяет самостоятельно, </w:t>
      </w:r>
      <w:proofErr w:type="gramStart"/>
      <w:r w:rsidRPr="00034D91">
        <w:rPr>
          <w:color w:val="111115"/>
          <w:sz w:val="28"/>
          <w:szCs w:val="28"/>
          <w:bdr w:val="none" w:sz="0" w:space="0" w:color="auto" w:frame="1"/>
        </w:rPr>
        <w:t>исходя из необходимости обеспечить</w:t>
      </w:r>
      <w:proofErr w:type="gramEnd"/>
      <w:r w:rsidRPr="00034D91">
        <w:rPr>
          <w:color w:val="111115"/>
          <w:sz w:val="28"/>
          <w:szCs w:val="28"/>
          <w:bdr w:val="none" w:sz="0" w:space="0" w:color="auto" w:frame="1"/>
        </w:rPr>
        <w:t xml:space="preserve"> </w:t>
      </w:r>
      <w:r w:rsidRPr="00034D91">
        <w:rPr>
          <w:color w:val="111115"/>
          <w:sz w:val="28"/>
          <w:szCs w:val="28"/>
          <w:bdr w:val="none" w:sz="0" w:space="0" w:color="auto" w:frame="1"/>
        </w:rPr>
        <w:lastRenderedPageBreak/>
        <w:t>достижение планируемых результатов реализации основной образовательной программы начального общего образования и на основании запросов обучающихся, родителей (законных представителей), а также имеющихся кадровых, материально-технических и других условий</w:t>
      </w:r>
      <w:r w:rsidR="00034D91">
        <w:rPr>
          <w:color w:val="111115"/>
          <w:sz w:val="28"/>
          <w:szCs w:val="28"/>
          <w:bdr w:val="none" w:sz="0" w:space="0" w:color="auto" w:frame="1"/>
        </w:rPr>
        <w:t>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Наполняемость групп  для занятий внеурочной деятельностью не должна превышать 25 человек.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284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Длительность занятий внеурочной деятельностью зависит от возраста и вида деятельности. В  1 классе продолжительность занятий внеурочной деятельности составляет: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         - 35 минут, если занятия спаренные – 70 минут плюс перерыв длительностью не менее 10 минут для отдыха детей и проветривания помещений.</w:t>
      </w:r>
    </w:p>
    <w:p w:rsidR="00773A1C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111115"/>
          <w:sz w:val="28"/>
          <w:szCs w:val="28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Продолжительность таких видов деятельности как чтение, музыкальные занятия, рисование, лепка, рукоделие, тихие игры, должны составлять не более 50 минут в ден</w:t>
      </w:r>
      <w:r w:rsidR="00034D91">
        <w:rPr>
          <w:color w:val="000000"/>
          <w:sz w:val="28"/>
          <w:szCs w:val="28"/>
          <w:bdr w:val="none" w:sz="0" w:space="0" w:color="auto" w:frame="1"/>
        </w:rPr>
        <w:t>ь для обучающихся 1-2 классов.</w:t>
      </w:r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На музыкальных занятиях рекомендуется шире использовать элементы ритмики и хореографии. Просмотры телепередач и кинофильмов не следует проводить чаще двух раз в неделю с ограничением длительности просмотра до 1 часа для обучающихся 1-3 классов.</w:t>
      </w:r>
    </w:p>
    <w:p w:rsidR="00471626" w:rsidRPr="00034D91" w:rsidRDefault="00773A1C" w:rsidP="00034D91">
      <w:pPr>
        <w:pStyle w:val="a3"/>
        <w:shd w:val="clear" w:color="auto" w:fill="FFFFFF"/>
        <w:spacing w:before="0" w:beforeAutospacing="0" w:after="0" w:afterAutospacing="0" w:line="360" w:lineRule="auto"/>
        <w:ind w:firstLine="708"/>
        <w:contextualSpacing/>
        <w:jc w:val="both"/>
        <w:rPr>
          <w:color w:val="000000"/>
          <w:sz w:val="28"/>
          <w:szCs w:val="28"/>
          <w:bdr w:val="none" w:sz="0" w:space="0" w:color="auto" w:frame="1"/>
        </w:rPr>
      </w:pPr>
      <w:r w:rsidRPr="00034D91">
        <w:rPr>
          <w:color w:val="000000"/>
          <w:sz w:val="28"/>
          <w:szCs w:val="28"/>
          <w:bdr w:val="none" w:sz="0" w:space="0" w:color="auto" w:frame="1"/>
        </w:rPr>
        <w:t>Часы, отводимые на занятия внеурочной деятельностью (до 10 часов в неделю на класс-комплект), используются на ведение учебных курсов, обеспечивающих различные интересы и потребности обучающихся, в том числе этнокультурные и региональные. Не рекомендуется посещение ребенком занятий внеуроч</w:t>
      </w:r>
      <w:r w:rsidR="00034D91">
        <w:rPr>
          <w:color w:val="000000"/>
          <w:sz w:val="28"/>
          <w:szCs w:val="28"/>
          <w:bdr w:val="none" w:sz="0" w:space="0" w:color="auto" w:frame="1"/>
        </w:rPr>
        <w:t>ной деятельности более чем в трех</w:t>
      </w:r>
      <w:r w:rsidRPr="00034D91">
        <w:rPr>
          <w:color w:val="000000"/>
          <w:sz w:val="28"/>
          <w:szCs w:val="28"/>
          <w:bdr w:val="none" w:sz="0" w:space="0" w:color="auto" w:frame="1"/>
        </w:rPr>
        <w:t xml:space="preserve"> детских объединениях</w:t>
      </w:r>
      <w:r w:rsidR="00034D91">
        <w:rPr>
          <w:color w:val="000000"/>
          <w:sz w:val="28"/>
          <w:szCs w:val="28"/>
          <w:bdr w:val="none" w:sz="0" w:space="0" w:color="auto" w:frame="1"/>
        </w:rPr>
        <w:t>.</w:t>
      </w:r>
    </w:p>
    <w:p w:rsidR="00034D91" w:rsidRDefault="00034D91">
      <w:pPr>
        <w:rPr>
          <w:rFonts w:ascii="Times New Roman" w:eastAsia="Times New Roman" w:hAnsi="Times New Roman" w:cs="Times New Roman"/>
          <w:color w:val="111115"/>
          <w:sz w:val="28"/>
          <w:szCs w:val="28"/>
          <w:lang w:eastAsia="ru-RU"/>
        </w:rPr>
      </w:pPr>
      <w:r>
        <w:rPr>
          <w:color w:val="111115"/>
          <w:sz w:val="28"/>
          <w:szCs w:val="28"/>
        </w:rPr>
        <w:br w:type="page"/>
      </w:r>
    </w:p>
    <w:p w:rsidR="00471626" w:rsidRPr="006139E9" w:rsidRDefault="00471626" w:rsidP="006139E9">
      <w:pPr>
        <w:pStyle w:val="1"/>
        <w:jc w:val="center"/>
        <w:rPr>
          <w:b w:val="0"/>
          <w:sz w:val="28"/>
          <w:szCs w:val="28"/>
        </w:rPr>
      </w:pPr>
      <w:bookmarkStart w:id="4" w:name="_Toc89725848"/>
      <w:r w:rsidRPr="006139E9">
        <w:rPr>
          <w:b w:val="0"/>
          <w:sz w:val="28"/>
          <w:szCs w:val="28"/>
        </w:rPr>
        <w:lastRenderedPageBreak/>
        <w:t>СПИСОК ЛИТЕРАТУРЫ</w:t>
      </w:r>
      <w:bookmarkEnd w:id="4"/>
    </w:p>
    <w:p w:rsidR="00471626" w:rsidRPr="00034D91" w:rsidRDefault="00471626" w:rsidP="00CE392A">
      <w:pPr>
        <w:pStyle w:val="a4"/>
        <w:numPr>
          <w:ilvl w:val="0"/>
          <w:numId w:val="4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D91">
        <w:rPr>
          <w:rFonts w:ascii="Times New Roman" w:hAnsi="Times New Roman" w:cs="Times New Roman"/>
          <w:sz w:val="28"/>
          <w:szCs w:val="28"/>
        </w:rPr>
        <w:t>Иванова, И. В. Авторские программы внеурочной деятельности как основа сетевого взаимодействия основного и дополнительного образования в освоении ФГОС НОО / И. В. Иванова // Воспитание школьников. 2015. № 7. С. 20-28. 37. Иванова, И. В. ФГОС начального общего образования: новые возможности в организации внеурочной деятельности / И. В. Иванова // Воспитание</w:t>
      </w:r>
      <w:r w:rsidR="00034D91">
        <w:rPr>
          <w:rFonts w:ascii="Times New Roman" w:hAnsi="Times New Roman" w:cs="Times New Roman"/>
          <w:sz w:val="28"/>
          <w:szCs w:val="28"/>
        </w:rPr>
        <w:t xml:space="preserve"> школьников. 2015. № 2</w:t>
      </w:r>
      <w:r w:rsidRPr="00034D91">
        <w:rPr>
          <w:rFonts w:ascii="Times New Roman" w:hAnsi="Times New Roman" w:cs="Times New Roman"/>
          <w:sz w:val="28"/>
          <w:szCs w:val="28"/>
        </w:rPr>
        <w:t>.</w:t>
      </w:r>
    </w:p>
    <w:p w:rsidR="00471626" w:rsidRPr="00034D91" w:rsidRDefault="00471626" w:rsidP="00CE392A">
      <w:pPr>
        <w:pStyle w:val="a4"/>
        <w:numPr>
          <w:ilvl w:val="0"/>
          <w:numId w:val="4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D91">
        <w:rPr>
          <w:rFonts w:ascii="Times New Roman" w:hAnsi="Times New Roman" w:cs="Times New Roman"/>
          <w:sz w:val="28"/>
          <w:szCs w:val="28"/>
        </w:rPr>
        <w:t xml:space="preserve">Организация внеурочной деятельности младших школьников: сборник программ /авт.-сост. С.К. </w:t>
      </w:r>
      <w:proofErr w:type="spellStart"/>
      <w:r w:rsidRPr="00034D91">
        <w:rPr>
          <w:rFonts w:ascii="Times New Roman" w:hAnsi="Times New Roman" w:cs="Times New Roman"/>
          <w:sz w:val="28"/>
          <w:szCs w:val="28"/>
        </w:rPr>
        <w:t>Тивикова</w:t>
      </w:r>
      <w:proofErr w:type="spellEnd"/>
      <w:r w:rsidRPr="00034D91">
        <w:rPr>
          <w:rFonts w:ascii="Times New Roman" w:hAnsi="Times New Roman" w:cs="Times New Roman"/>
          <w:sz w:val="28"/>
          <w:szCs w:val="28"/>
        </w:rPr>
        <w:t>. - Москва</w:t>
      </w:r>
      <w:proofErr w:type="gramStart"/>
      <w:r w:rsidRPr="00034D91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Pr="00034D91">
        <w:rPr>
          <w:rFonts w:ascii="Times New Roman" w:hAnsi="Times New Roman" w:cs="Times New Roman"/>
          <w:sz w:val="28"/>
          <w:szCs w:val="28"/>
        </w:rPr>
        <w:t xml:space="preserve"> Русско</w:t>
      </w:r>
      <w:r w:rsidR="00034D91">
        <w:rPr>
          <w:rFonts w:ascii="Times New Roman" w:hAnsi="Times New Roman" w:cs="Times New Roman"/>
          <w:sz w:val="28"/>
          <w:szCs w:val="28"/>
        </w:rPr>
        <w:t>е слово — учебник, 2013</w:t>
      </w:r>
      <w:r w:rsidRPr="00034D91">
        <w:rPr>
          <w:rFonts w:ascii="Times New Roman" w:hAnsi="Times New Roman" w:cs="Times New Roman"/>
          <w:sz w:val="28"/>
          <w:szCs w:val="28"/>
        </w:rPr>
        <w:t>.</w:t>
      </w:r>
    </w:p>
    <w:p w:rsidR="00471626" w:rsidRPr="00034D91" w:rsidRDefault="00471626" w:rsidP="00CE392A">
      <w:pPr>
        <w:pStyle w:val="a4"/>
        <w:numPr>
          <w:ilvl w:val="0"/>
          <w:numId w:val="4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034D91">
        <w:rPr>
          <w:rFonts w:ascii="Times New Roman" w:hAnsi="Times New Roman" w:cs="Times New Roman"/>
          <w:sz w:val="28"/>
          <w:szCs w:val="28"/>
        </w:rPr>
        <w:t>Зимина, А. И. Программа внеурочной деятельности «Творческая мастерская» / А. И. Зимина // Классный рук</w:t>
      </w:r>
      <w:r w:rsidR="00034D91">
        <w:rPr>
          <w:rFonts w:ascii="Times New Roman" w:hAnsi="Times New Roman" w:cs="Times New Roman"/>
          <w:sz w:val="28"/>
          <w:szCs w:val="28"/>
        </w:rPr>
        <w:t>оводитель. 2016. № 8</w:t>
      </w:r>
      <w:r w:rsidRPr="00034D91">
        <w:rPr>
          <w:rFonts w:ascii="Times New Roman" w:hAnsi="Times New Roman" w:cs="Times New Roman"/>
          <w:sz w:val="28"/>
          <w:szCs w:val="28"/>
        </w:rPr>
        <w:t>.</w:t>
      </w:r>
    </w:p>
    <w:p w:rsidR="00471626" w:rsidRPr="00034D91" w:rsidRDefault="00471626" w:rsidP="00CE392A">
      <w:pPr>
        <w:pStyle w:val="a4"/>
        <w:numPr>
          <w:ilvl w:val="0"/>
          <w:numId w:val="4"/>
        </w:numPr>
        <w:spacing w:line="360" w:lineRule="auto"/>
        <w:ind w:left="284" w:hanging="284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034D91">
        <w:rPr>
          <w:rFonts w:ascii="Times New Roman" w:hAnsi="Times New Roman" w:cs="Times New Roman"/>
          <w:sz w:val="28"/>
          <w:szCs w:val="28"/>
        </w:rPr>
        <w:t>Барсукова</w:t>
      </w:r>
      <w:proofErr w:type="spellEnd"/>
      <w:r w:rsidRPr="00034D91">
        <w:rPr>
          <w:rFonts w:ascii="Times New Roman" w:hAnsi="Times New Roman" w:cs="Times New Roman"/>
          <w:sz w:val="28"/>
          <w:szCs w:val="28"/>
        </w:rPr>
        <w:t xml:space="preserve">, Н. Л. Карта успеха. Внеурочная деятельность – старт к достижению успеха / Н. Л. </w:t>
      </w:r>
      <w:proofErr w:type="spellStart"/>
      <w:r w:rsidRPr="00034D91">
        <w:rPr>
          <w:rFonts w:ascii="Times New Roman" w:hAnsi="Times New Roman" w:cs="Times New Roman"/>
          <w:sz w:val="28"/>
          <w:szCs w:val="28"/>
        </w:rPr>
        <w:t>Барсукова</w:t>
      </w:r>
      <w:proofErr w:type="spellEnd"/>
      <w:r w:rsidRPr="00034D91">
        <w:rPr>
          <w:rFonts w:ascii="Times New Roman" w:hAnsi="Times New Roman" w:cs="Times New Roman"/>
          <w:sz w:val="28"/>
          <w:szCs w:val="28"/>
        </w:rPr>
        <w:t xml:space="preserve"> // Классный р</w:t>
      </w:r>
      <w:r w:rsidR="00034D91">
        <w:rPr>
          <w:rFonts w:ascii="Times New Roman" w:hAnsi="Times New Roman" w:cs="Times New Roman"/>
          <w:sz w:val="28"/>
          <w:szCs w:val="28"/>
        </w:rPr>
        <w:t>уководитель. 2017. № 4</w:t>
      </w:r>
      <w:r w:rsidRPr="00034D91">
        <w:rPr>
          <w:rFonts w:ascii="Times New Roman" w:hAnsi="Times New Roman" w:cs="Times New Roman"/>
          <w:sz w:val="28"/>
          <w:szCs w:val="28"/>
        </w:rPr>
        <w:t>.</w:t>
      </w:r>
    </w:p>
    <w:p w:rsidR="00471626" w:rsidRPr="00034D91" w:rsidRDefault="00471626" w:rsidP="00CE392A">
      <w:pPr>
        <w:pStyle w:val="a4"/>
        <w:numPr>
          <w:ilvl w:val="0"/>
          <w:numId w:val="4"/>
        </w:numPr>
        <w:spacing w:line="360" w:lineRule="auto"/>
        <w:ind w:left="284" w:hanging="284"/>
        <w:contextualSpacing/>
        <w:jc w:val="both"/>
        <w:rPr>
          <w:rFonts w:ascii="Times New Roman" w:eastAsia="Times New Roman" w:hAnsi="Times New Roman" w:cs="Times New Roman"/>
          <w:b/>
          <w:bCs/>
          <w:color w:val="555555"/>
          <w:spacing w:val="2"/>
          <w:sz w:val="28"/>
          <w:szCs w:val="28"/>
          <w:lang w:eastAsia="ru-RU"/>
        </w:rPr>
      </w:pPr>
      <w:r w:rsidRPr="00034D91">
        <w:rPr>
          <w:rFonts w:ascii="Times New Roman" w:hAnsi="Times New Roman" w:cs="Times New Roman"/>
          <w:sz w:val="28"/>
          <w:szCs w:val="28"/>
        </w:rPr>
        <w:t>Федеральный государственный стандарт начального общего образования</w:t>
      </w:r>
      <w:r w:rsidRPr="00034D91">
        <w:rPr>
          <w:rFonts w:ascii="Times New Roman" w:eastAsia="Times New Roman" w:hAnsi="Times New Roman" w:cs="Times New Roman"/>
          <w:b/>
          <w:bCs/>
          <w:color w:val="555555"/>
          <w:spacing w:val="2"/>
          <w:sz w:val="28"/>
          <w:szCs w:val="28"/>
          <w:lang w:eastAsia="ru-RU"/>
        </w:rPr>
        <w:t xml:space="preserve"> </w:t>
      </w:r>
      <w:proofErr w:type="gramStart"/>
      <w:r w:rsidR="00034D91" w:rsidRPr="00034D91">
        <w:rPr>
          <w:rFonts w:ascii="Times New Roman" w:eastAsia="Times New Roman" w:hAnsi="Times New Roman" w:cs="Times New Roman"/>
          <w:b/>
          <w:bCs/>
          <w:color w:val="555555"/>
          <w:spacing w:val="2"/>
          <w:sz w:val="28"/>
          <w:szCs w:val="28"/>
          <w:lang w:eastAsia="ru-RU"/>
        </w:rPr>
        <w:t>–</w:t>
      </w:r>
      <w:r w:rsidR="00034D91" w:rsidRPr="00034D9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>р</w:t>
      </w:r>
      <w:proofErr w:type="gramEnd"/>
      <w:r w:rsidR="00034D91" w:rsidRPr="00034D91">
        <w:rPr>
          <w:rFonts w:ascii="Times New Roman" w:eastAsia="Times New Roman" w:hAnsi="Times New Roman" w:cs="Times New Roman"/>
          <w:bCs/>
          <w:spacing w:val="2"/>
          <w:sz w:val="28"/>
          <w:szCs w:val="28"/>
          <w:lang w:eastAsia="ru-RU"/>
        </w:rPr>
        <w:t xml:space="preserve">ежим доступа : </w:t>
      </w:r>
      <w:hyperlink r:id="rId7" w:history="1">
        <w:r w:rsidRPr="00034D91">
          <w:rPr>
            <w:rStyle w:val="a5"/>
            <w:rFonts w:ascii="Times New Roman" w:hAnsi="Times New Roman" w:cs="Times New Roman"/>
            <w:color w:val="auto"/>
            <w:sz w:val="28"/>
            <w:szCs w:val="28"/>
          </w:rPr>
          <w:t>https://fgos.ru/fgos/fgos-noo/</w:t>
        </w:r>
      </w:hyperlink>
    </w:p>
    <w:p w:rsidR="00034D91" w:rsidRPr="00CE392A" w:rsidRDefault="00CE392A" w:rsidP="00CE392A">
      <w:pPr>
        <w:pStyle w:val="a6"/>
        <w:numPr>
          <w:ilvl w:val="0"/>
          <w:numId w:val="4"/>
        </w:numPr>
        <w:spacing w:after="0" w:line="360" w:lineRule="auto"/>
        <w:ind w:left="284" w:hanging="284"/>
        <w:jc w:val="both"/>
        <w:outlineLvl w:val="0"/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</w:pPr>
      <w:bookmarkStart w:id="5" w:name="_Toc89725849"/>
      <w:r w:rsidRPr="00CE392A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Постановление Главного государственного санитарного врача Российской Федерации от 29 декабря 2010 г. N 189 г. Москва "Об утверждении </w:t>
      </w:r>
      <w:proofErr w:type="spellStart"/>
      <w:r w:rsidRPr="00CE392A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>СанПиН</w:t>
      </w:r>
      <w:proofErr w:type="spellEnd"/>
      <w:r w:rsidRPr="00CE392A"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 2.4.2.2821-10 "Санитарно-эпидемиологические требования к условиям и организации обучения в общеобразовательных учреждениях""</w:t>
      </w:r>
      <w:r>
        <w:rPr>
          <w:rFonts w:ascii="Times New Roman" w:eastAsia="Times New Roman" w:hAnsi="Times New Roman" w:cs="Times New Roman"/>
          <w:bCs/>
          <w:spacing w:val="3"/>
          <w:kern w:val="36"/>
          <w:sz w:val="28"/>
          <w:szCs w:val="28"/>
          <w:lang w:eastAsia="ru-RU"/>
        </w:rPr>
        <w:t xml:space="preserve"> режим доступа: </w:t>
      </w:r>
      <w:r w:rsidR="00034D91" w:rsidRPr="00CE392A">
        <w:rPr>
          <w:rFonts w:ascii="Times New Roman" w:eastAsia="Times New Roman" w:hAnsi="Times New Roman" w:cs="Times New Roman"/>
          <w:bCs/>
          <w:spacing w:val="2"/>
          <w:sz w:val="28"/>
          <w:szCs w:val="28"/>
          <w:u w:val="single"/>
          <w:lang w:eastAsia="ru-RU"/>
        </w:rPr>
        <w:t>https://rg.ru/2011/03/16/sanpin-dok.html</w:t>
      </w:r>
      <w:bookmarkEnd w:id="5"/>
    </w:p>
    <w:p w:rsidR="00471626" w:rsidRPr="00034D91" w:rsidRDefault="00471626" w:rsidP="00034D91">
      <w:pPr>
        <w:pStyle w:val="a3"/>
        <w:shd w:val="clear" w:color="auto" w:fill="FFFFFF"/>
        <w:spacing w:before="0" w:beforeAutospacing="0" w:after="0" w:afterAutospacing="0" w:line="360" w:lineRule="auto"/>
        <w:contextualSpacing/>
        <w:jc w:val="both"/>
        <w:rPr>
          <w:color w:val="111115"/>
          <w:sz w:val="28"/>
          <w:szCs w:val="28"/>
        </w:rPr>
      </w:pPr>
    </w:p>
    <w:sectPr w:rsidR="00471626" w:rsidRPr="00034D91" w:rsidSect="00034D91">
      <w:pgSz w:w="11906" w:h="16838"/>
      <w:pgMar w:top="1134" w:right="850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A04DE8"/>
    <w:multiLevelType w:val="hybridMultilevel"/>
    <w:tmpl w:val="07FCA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6A53221"/>
    <w:multiLevelType w:val="hybridMultilevel"/>
    <w:tmpl w:val="07FCA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9891FA4"/>
    <w:multiLevelType w:val="hybridMultilevel"/>
    <w:tmpl w:val="7F90225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A5B271F"/>
    <w:multiLevelType w:val="hybridMultilevel"/>
    <w:tmpl w:val="B2C6F63A"/>
    <w:lvl w:ilvl="0" w:tplc="9EF83A4C">
      <w:start w:val="1"/>
      <w:numFmt w:val="decimal"/>
      <w:lvlText w:val="%1."/>
      <w:lvlJc w:val="left"/>
      <w:pPr>
        <w:ind w:left="720" w:hanging="360"/>
      </w:pPr>
      <w:rPr>
        <w:b w:val="0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C8051EE"/>
    <w:multiLevelType w:val="hybridMultilevel"/>
    <w:tmpl w:val="07FCA84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  <w:num w:numId="3">
    <w:abstractNumId w:val="4"/>
  </w:num>
  <w:num w:numId="4">
    <w:abstractNumId w:val="3"/>
  </w:num>
  <w:num w:numId="5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50"/>
  <w:proofState w:spelling="clean" w:grammar="clean"/>
  <w:defaultTabStop w:val="708"/>
  <w:characterSpacingControl w:val="doNotCompress"/>
  <w:compat/>
  <w:rsids>
    <w:rsidRoot w:val="00773A1C"/>
    <w:rsid w:val="00034D91"/>
    <w:rsid w:val="00133536"/>
    <w:rsid w:val="00471626"/>
    <w:rsid w:val="006139E9"/>
    <w:rsid w:val="006B1E5E"/>
    <w:rsid w:val="00773A1C"/>
    <w:rsid w:val="008837BE"/>
    <w:rsid w:val="008D513E"/>
    <w:rsid w:val="00C82182"/>
    <w:rsid w:val="00CE392A"/>
    <w:rsid w:val="00CF71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F7149"/>
  </w:style>
  <w:style w:type="paragraph" w:styleId="1">
    <w:name w:val="heading 1"/>
    <w:basedOn w:val="a"/>
    <w:link w:val="10"/>
    <w:uiPriority w:val="9"/>
    <w:qFormat/>
    <w:rsid w:val="00CE392A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next w:val="a"/>
    <w:link w:val="20"/>
    <w:uiPriority w:val="9"/>
    <w:unhideWhenUsed/>
    <w:qFormat/>
    <w:rsid w:val="006139E9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773A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 Spacing"/>
    <w:uiPriority w:val="1"/>
    <w:qFormat/>
    <w:rsid w:val="00773A1C"/>
    <w:pPr>
      <w:spacing w:after="0" w:line="240" w:lineRule="auto"/>
    </w:pPr>
  </w:style>
  <w:style w:type="character" w:styleId="a5">
    <w:name w:val="Hyperlink"/>
    <w:basedOn w:val="a0"/>
    <w:uiPriority w:val="99"/>
    <w:unhideWhenUsed/>
    <w:rsid w:val="00471626"/>
    <w:rPr>
      <w:color w:val="0000FF" w:themeColor="hyperlink"/>
      <w:u w:val="single"/>
    </w:rPr>
  </w:style>
  <w:style w:type="paragraph" w:styleId="a6">
    <w:name w:val="List Paragraph"/>
    <w:basedOn w:val="a"/>
    <w:uiPriority w:val="34"/>
    <w:qFormat/>
    <w:rsid w:val="00471626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CE392A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6139E9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7">
    <w:name w:val="TOC Heading"/>
    <w:basedOn w:val="1"/>
    <w:next w:val="a"/>
    <w:uiPriority w:val="39"/>
    <w:semiHidden/>
    <w:unhideWhenUsed/>
    <w:qFormat/>
    <w:rsid w:val="006139E9"/>
    <w:pPr>
      <w:keepNext/>
      <w:keepLines/>
      <w:spacing w:before="480" w:beforeAutospacing="0" w:after="0" w:afterAutospacing="0" w:line="276" w:lineRule="auto"/>
      <w:outlineLvl w:val="9"/>
    </w:pPr>
    <w:rPr>
      <w:rFonts w:asciiTheme="majorHAnsi" w:eastAsiaTheme="majorEastAsia" w:hAnsiTheme="majorHAnsi" w:cstheme="majorBidi"/>
      <w:color w:val="365F91" w:themeColor="accent1" w:themeShade="BF"/>
      <w:kern w:val="0"/>
      <w:sz w:val="28"/>
      <w:szCs w:val="28"/>
      <w:lang w:eastAsia="en-US"/>
    </w:rPr>
  </w:style>
  <w:style w:type="paragraph" w:styleId="11">
    <w:name w:val="toc 1"/>
    <w:basedOn w:val="a"/>
    <w:next w:val="a"/>
    <w:autoRedefine/>
    <w:uiPriority w:val="39"/>
    <w:unhideWhenUsed/>
    <w:rsid w:val="006139E9"/>
    <w:pPr>
      <w:spacing w:after="100"/>
    </w:pPr>
  </w:style>
  <w:style w:type="paragraph" w:styleId="21">
    <w:name w:val="toc 2"/>
    <w:basedOn w:val="a"/>
    <w:next w:val="a"/>
    <w:autoRedefine/>
    <w:uiPriority w:val="39"/>
    <w:unhideWhenUsed/>
    <w:rsid w:val="006139E9"/>
    <w:pPr>
      <w:spacing w:after="100"/>
      <w:ind w:left="220"/>
    </w:pPr>
  </w:style>
  <w:style w:type="paragraph" w:styleId="a8">
    <w:name w:val="Balloon Text"/>
    <w:basedOn w:val="a"/>
    <w:link w:val="a9"/>
    <w:uiPriority w:val="99"/>
    <w:semiHidden/>
    <w:unhideWhenUsed/>
    <w:rsid w:val="006139E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139E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669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7343875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55872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747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7888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s://fgos.ru/fgos/fgos-noo/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do.ulspu.ru/course/view.php?id=2679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BF10660-7715-4414-9F3E-8920855C7F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11</Pages>
  <Words>2588</Words>
  <Characters>14757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17311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Кристина</dc:creator>
  <cp:lastModifiedBy>Кристина</cp:lastModifiedBy>
  <cp:revision>5</cp:revision>
  <dcterms:created xsi:type="dcterms:W3CDTF">2021-12-06T18:41:00Z</dcterms:created>
  <dcterms:modified xsi:type="dcterms:W3CDTF">2021-12-08T18:31:00Z</dcterms:modified>
</cp:coreProperties>
</file>