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739" w:rsidRDefault="00C75739" w:rsidP="00C75739">
      <w:pPr>
        <w:spacing w:after="150" w:line="315" w:lineRule="atLeast"/>
        <w:jc w:val="center"/>
        <w:textAlignment w:val="baseline"/>
        <w:rPr>
          <w:rFonts w:ascii="inherit" w:eastAsia="Times New Roman" w:hAnsi="inherit" w:cs="Helvetica"/>
          <w:sz w:val="28"/>
          <w:szCs w:val="28"/>
          <w:lang w:eastAsia="ru-RU"/>
        </w:rPr>
      </w:pPr>
      <w:proofErr w:type="spellStart"/>
      <w:r>
        <w:rPr>
          <w:rFonts w:ascii="inherit" w:eastAsia="Times New Roman" w:hAnsi="inherit" w:cs="Helvetica"/>
          <w:sz w:val="28"/>
          <w:szCs w:val="28"/>
          <w:lang w:eastAsia="ru-RU"/>
        </w:rPr>
        <w:t>Синякова</w:t>
      </w:r>
      <w:proofErr w:type="spellEnd"/>
      <w:r>
        <w:rPr>
          <w:rFonts w:ascii="inherit" w:eastAsia="Times New Roman" w:hAnsi="inherit" w:cs="Helvetica"/>
          <w:sz w:val="28"/>
          <w:szCs w:val="28"/>
          <w:lang w:eastAsia="ru-RU"/>
        </w:rPr>
        <w:t xml:space="preserve"> Наталья Валерьевна,</w:t>
      </w:r>
    </w:p>
    <w:p w:rsidR="00C75739" w:rsidRDefault="00C75739" w:rsidP="00C75739">
      <w:pPr>
        <w:spacing w:after="150" w:line="315" w:lineRule="atLeast"/>
        <w:jc w:val="center"/>
        <w:textAlignment w:val="baseline"/>
        <w:rPr>
          <w:rFonts w:ascii="inherit" w:eastAsia="Times New Roman" w:hAnsi="inherit" w:cs="Helvetica"/>
          <w:sz w:val="28"/>
          <w:szCs w:val="28"/>
          <w:lang w:eastAsia="ru-RU"/>
        </w:rPr>
      </w:pPr>
      <w:r>
        <w:rPr>
          <w:rFonts w:ascii="inherit" w:eastAsia="Times New Roman" w:hAnsi="inherit" w:cs="Helvetica"/>
          <w:sz w:val="28"/>
          <w:szCs w:val="28"/>
          <w:lang w:eastAsia="ru-RU"/>
        </w:rPr>
        <w:t>учитель начальных классов,</w:t>
      </w:r>
    </w:p>
    <w:p w:rsidR="00C75739" w:rsidRDefault="00C75739" w:rsidP="00C75739">
      <w:pPr>
        <w:spacing w:after="150" w:line="315" w:lineRule="atLeast"/>
        <w:jc w:val="center"/>
        <w:textAlignment w:val="baseline"/>
        <w:rPr>
          <w:rFonts w:ascii="inherit" w:eastAsia="Times New Roman" w:hAnsi="inherit" w:cs="Helvetica"/>
          <w:sz w:val="28"/>
          <w:szCs w:val="28"/>
          <w:lang w:eastAsia="ru-RU"/>
        </w:rPr>
      </w:pPr>
      <w:r>
        <w:rPr>
          <w:rFonts w:ascii="inherit" w:eastAsia="Times New Roman" w:hAnsi="inherit" w:cs="Helvetica"/>
          <w:sz w:val="28"/>
          <w:szCs w:val="28"/>
          <w:lang w:eastAsia="ru-RU"/>
        </w:rPr>
        <w:t xml:space="preserve">МКОУ </w:t>
      </w:r>
      <w:r>
        <w:rPr>
          <w:rFonts w:ascii="inherit" w:eastAsia="Times New Roman" w:hAnsi="inherit" w:cs="Helvetica" w:hint="eastAsia"/>
          <w:sz w:val="28"/>
          <w:szCs w:val="28"/>
          <w:lang w:eastAsia="ru-RU"/>
        </w:rPr>
        <w:t>«</w:t>
      </w:r>
      <w:r>
        <w:rPr>
          <w:rFonts w:ascii="inherit" w:eastAsia="Times New Roman" w:hAnsi="inherit" w:cs="Helvetica"/>
          <w:sz w:val="28"/>
          <w:szCs w:val="28"/>
          <w:lang w:eastAsia="ru-RU"/>
        </w:rPr>
        <w:t>Прогимназия №1</w:t>
      </w:r>
      <w:r>
        <w:rPr>
          <w:rFonts w:ascii="inherit" w:eastAsia="Times New Roman" w:hAnsi="inherit" w:cs="Helvetica" w:hint="eastAsia"/>
          <w:sz w:val="28"/>
          <w:szCs w:val="28"/>
          <w:lang w:eastAsia="ru-RU"/>
        </w:rPr>
        <w:t>»</w:t>
      </w:r>
      <w:r>
        <w:rPr>
          <w:rFonts w:ascii="inherit" w:eastAsia="Times New Roman" w:hAnsi="inherit" w:cs="Helvetica"/>
          <w:sz w:val="28"/>
          <w:szCs w:val="28"/>
          <w:lang w:eastAsia="ru-RU"/>
        </w:rPr>
        <w:t xml:space="preserve"> г. Лиски, Воронежской области.</w:t>
      </w:r>
    </w:p>
    <w:p w:rsidR="00E60EAE" w:rsidRPr="00C75739" w:rsidRDefault="00E60EAE" w:rsidP="00E60EAE">
      <w:pPr>
        <w:jc w:val="center"/>
        <w:rPr>
          <w:rFonts w:ascii="Times New Roman" w:hAnsi="Times New Roman" w:cs="Times New Roman"/>
          <w:sz w:val="28"/>
          <w:szCs w:val="28"/>
        </w:rPr>
      </w:pPr>
      <w:r w:rsidRPr="00E60EAE">
        <w:rPr>
          <w:rFonts w:ascii="Times New Roman" w:hAnsi="Times New Roman" w:cs="Times New Roman"/>
          <w:sz w:val="28"/>
          <w:szCs w:val="28"/>
        </w:rPr>
        <w:t>ВЗАИМОСВЯЗЬ ОБУЧАЕМОСТИ С ВЕДУЩЕЙ РЕПРЕЗЕНТАТИВНОЙ СИСТЕМОЙ</w:t>
      </w:r>
    </w:p>
    <w:p w:rsidR="00DC5990" w:rsidRPr="00025AF4" w:rsidRDefault="00E60EAE" w:rsidP="00440B01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0B01">
        <w:rPr>
          <w:rFonts w:ascii="Times New Roman" w:hAnsi="Times New Roman" w:cs="Times New Roman"/>
          <w:sz w:val="24"/>
          <w:szCs w:val="24"/>
        </w:rPr>
        <w:t xml:space="preserve">Стремительный темп развития современного общества, расширение информационной сферы, опыта, который необходимо транслировать в процессе социализации, ставят перед системой образования новые задачи. В последнее время все более актуальной становится проблема </w:t>
      </w:r>
      <w:proofErr w:type="spellStart"/>
      <w:r w:rsidRPr="00440B01">
        <w:rPr>
          <w:rFonts w:ascii="Times New Roman" w:hAnsi="Times New Roman" w:cs="Times New Roman"/>
          <w:sz w:val="24"/>
          <w:szCs w:val="24"/>
        </w:rPr>
        <w:t>обучаемости</w:t>
      </w:r>
      <w:proofErr w:type="spellEnd"/>
      <w:r w:rsidRPr="00440B01">
        <w:rPr>
          <w:rFonts w:ascii="Times New Roman" w:hAnsi="Times New Roman" w:cs="Times New Roman"/>
          <w:sz w:val="24"/>
          <w:szCs w:val="24"/>
        </w:rPr>
        <w:t xml:space="preserve">, то есть способности усваивать новую информацию. При этом акцент ставится на поиске оптимальных путей её усвоения. Необходимо отметить, что проблема </w:t>
      </w:r>
      <w:proofErr w:type="spellStart"/>
      <w:r w:rsidRPr="00440B01">
        <w:rPr>
          <w:rFonts w:ascii="Times New Roman" w:hAnsi="Times New Roman" w:cs="Times New Roman"/>
          <w:sz w:val="24"/>
          <w:szCs w:val="24"/>
        </w:rPr>
        <w:t>обучаемости</w:t>
      </w:r>
      <w:proofErr w:type="spellEnd"/>
      <w:r w:rsidRPr="00440B01">
        <w:rPr>
          <w:rFonts w:ascii="Times New Roman" w:hAnsi="Times New Roman" w:cs="Times New Roman"/>
          <w:sz w:val="24"/>
          <w:szCs w:val="24"/>
        </w:rPr>
        <w:t xml:space="preserve"> на сегодняшний день является открытой: в науке нет единого мнения относительно того, как ее рассматривать и как диагностировать</w:t>
      </w:r>
      <w:r w:rsidR="003124F0" w:rsidRPr="00440B01">
        <w:rPr>
          <w:rFonts w:ascii="Times New Roman" w:hAnsi="Times New Roman" w:cs="Times New Roman"/>
          <w:sz w:val="24"/>
          <w:szCs w:val="24"/>
        </w:rPr>
        <w:t>.</w:t>
      </w:r>
      <w:r w:rsidRPr="00440B01">
        <w:rPr>
          <w:rFonts w:ascii="Times New Roman" w:hAnsi="Times New Roman" w:cs="Times New Roman"/>
          <w:sz w:val="24"/>
          <w:szCs w:val="24"/>
        </w:rPr>
        <w:t xml:space="preserve"> </w:t>
      </w:r>
      <w:r w:rsidR="00DC5990" w:rsidRPr="00025AF4">
        <w:rPr>
          <w:rFonts w:ascii="Times New Roman" w:hAnsi="Times New Roman" w:cs="Times New Roman"/>
          <w:b/>
          <w:sz w:val="24"/>
          <w:szCs w:val="24"/>
        </w:rPr>
        <w:t>Слайд 2,3</w:t>
      </w:r>
      <w:r w:rsidR="00025AF4">
        <w:rPr>
          <w:rFonts w:ascii="Times New Roman" w:hAnsi="Times New Roman" w:cs="Times New Roman"/>
          <w:b/>
          <w:sz w:val="24"/>
          <w:szCs w:val="24"/>
        </w:rPr>
        <w:t>.</w:t>
      </w:r>
    </w:p>
    <w:p w:rsidR="00440B01" w:rsidRPr="00025AF4" w:rsidRDefault="00E60EAE" w:rsidP="00440B01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0B01">
        <w:rPr>
          <w:rFonts w:ascii="Times New Roman" w:hAnsi="Times New Roman" w:cs="Times New Roman"/>
          <w:sz w:val="24"/>
          <w:szCs w:val="24"/>
        </w:rPr>
        <w:t xml:space="preserve">В настоящее время можно наблюдать повышение интереса педагогов и психологов к применению технологий нейролингвистического программирования (НЛП) в образовании. Использование идей НЛП позволяет реализовать индивидуальный подход </w:t>
      </w:r>
      <w:proofErr w:type="gramStart"/>
      <w:r w:rsidRPr="00440B01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40B01">
        <w:rPr>
          <w:rFonts w:ascii="Times New Roman" w:hAnsi="Times New Roman" w:cs="Times New Roman"/>
          <w:sz w:val="24"/>
          <w:szCs w:val="24"/>
        </w:rPr>
        <w:t xml:space="preserve"> обучающимся, который в последнее время является весьма актуальным. Выделение ведущего канала восприятия (одно из направлений НЛП) позволяет определить наиболее эффективные для каждого человека способы подачи информации и работы с ней. </w:t>
      </w:r>
      <w:proofErr w:type="spellStart"/>
      <w:r w:rsidRPr="00440B01">
        <w:rPr>
          <w:rFonts w:ascii="Times New Roman" w:hAnsi="Times New Roman" w:cs="Times New Roman"/>
          <w:sz w:val="24"/>
          <w:szCs w:val="24"/>
        </w:rPr>
        <w:t>Обучаемость</w:t>
      </w:r>
      <w:proofErr w:type="spellEnd"/>
      <w:r w:rsidRPr="00440B01">
        <w:rPr>
          <w:rFonts w:ascii="Times New Roman" w:hAnsi="Times New Roman" w:cs="Times New Roman"/>
          <w:sz w:val="24"/>
          <w:szCs w:val="24"/>
        </w:rPr>
        <w:t xml:space="preserve"> в узком смысле понимают как общие умственные способности, ограничивая данное понятие лишь спецификой мышления</w:t>
      </w:r>
      <w:r w:rsidR="003124F0" w:rsidRPr="00440B01">
        <w:rPr>
          <w:rFonts w:ascii="Times New Roman" w:hAnsi="Times New Roman" w:cs="Times New Roman"/>
          <w:sz w:val="24"/>
          <w:szCs w:val="24"/>
        </w:rPr>
        <w:t>.</w:t>
      </w:r>
      <w:r w:rsidRPr="00440B01">
        <w:rPr>
          <w:rFonts w:ascii="Times New Roman" w:hAnsi="Times New Roman" w:cs="Times New Roman"/>
          <w:sz w:val="24"/>
          <w:szCs w:val="24"/>
        </w:rPr>
        <w:t xml:space="preserve"> При широком подходе к понятию «</w:t>
      </w:r>
      <w:proofErr w:type="spellStart"/>
      <w:r w:rsidRPr="00440B01">
        <w:rPr>
          <w:rFonts w:ascii="Times New Roman" w:hAnsi="Times New Roman" w:cs="Times New Roman"/>
          <w:sz w:val="24"/>
          <w:szCs w:val="24"/>
        </w:rPr>
        <w:t>обучаемость</w:t>
      </w:r>
      <w:proofErr w:type="spellEnd"/>
      <w:r w:rsidRPr="00440B01">
        <w:rPr>
          <w:rFonts w:ascii="Times New Roman" w:hAnsi="Times New Roman" w:cs="Times New Roman"/>
          <w:sz w:val="24"/>
          <w:szCs w:val="24"/>
        </w:rPr>
        <w:t xml:space="preserve">» учитывают различные психические процессы, такие как внимание, память, мотивация и т.д. В качестве показателей </w:t>
      </w:r>
      <w:proofErr w:type="spellStart"/>
      <w:r w:rsidRPr="00440B01">
        <w:rPr>
          <w:rFonts w:ascii="Times New Roman" w:hAnsi="Times New Roman" w:cs="Times New Roman"/>
          <w:sz w:val="24"/>
          <w:szCs w:val="24"/>
        </w:rPr>
        <w:t>обучаемости</w:t>
      </w:r>
      <w:proofErr w:type="spellEnd"/>
      <w:r w:rsidRPr="00440B01">
        <w:rPr>
          <w:rFonts w:ascii="Times New Roman" w:hAnsi="Times New Roman" w:cs="Times New Roman"/>
          <w:sz w:val="24"/>
          <w:szCs w:val="24"/>
        </w:rPr>
        <w:t>, как правило, рассматривают: темп продвижения; способность к переносу; восприимчивость к помощи; интеллектуальную инициативу; активность ориентировки в н</w:t>
      </w:r>
      <w:r w:rsidR="003124F0" w:rsidRPr="00440B01">
        <w:rPr>
          <w:rFonts w:ascii="Times New Roman" w:hAnsi="Times New Roman" w:cs="Times New Roman"/>
          <w:sz w:val="24"/>
          <w:szCs w:val="24"/>
        </w:rPr>
        <w:t>овых условиях. Исследователи придерживают</w:t>
      </w:r>
      <w:r w:rsidRPr="00440B01">
        <w:rPr>
          <w:rFonts w:ascii="Times New Roman" w:hAnsi="Times New Roman" w:cs="Times New Roman"/>
          <w:sz w:val="24"/>
          <w:szCs w:val="24"/>
        </w:rPr>
        <w:t>ся широкой трактовки понятия «</w:t>
      </w:r>
      <w:proofErr w:type="spellStart"/>
      <w:r w:rsidRPr="00440B01">
        <w:rPr>
          <w:rFonts w:ascii="Times New Roman" w:hAnsi="Times New Roman" w:cs="Times New Roman"/>
          <w:sz w:val="24"/>
          <w:szCs w:val="24"/>
        </w:rPr>
        <w:t>обучаемость</w:t>
      </w:r>
      <w:proofErr w:type="spellEnd"/>
      <w:r w:rsidRPr="00440B01">
        <w:rPr>
          <w:rFonts w:ascii="Times New Roman" w:hAnsi="Times New Roman" w:cs="Times New Roman"/>
          <w:sz w:val="24"/>
          <w:szCs w:val="24"/>
        </w:rPr>
        <w:t>», акцентируя внимание на индивидуальных особенностях познавательных процессов учащихся: памяти, внимания, мышления, воображения. Для диаг</w:t>
      </w:r>
      <w:r w:rsidR="003124F0" w:rsidRPr="00440B01">
        <w:rPr>
          <w:rFonts w:ascii="Times New Roman" w:hAnsi="Times New Roman" w:cs="Times New Roman"/>
          <w:sz w:val="24"/>
          <w:szCs w:val="24"/>
        </w:rPr>
        <w:t xml:space="preserve">ностики </w:t>
      </w:r>
      <w:proofErr w:type="spellStart"/>
      <w:r w:rsidR="003124F0" w:rsidRPr="00440B01">
        <w:rPr>
          <w:rFonts w:ascii="Times New Roman" w:hAnsi="Times New Roman" w:cs="Times New Roman"/>
          <w:sz w:val="24"/>
          <w:szCs w:val="24"/>
        </w:rPr>
        <w:t>обучаемости</w:t>
      </w:r>
      <w:proofErr w:type="spellEnd"/>
      <w:r w:rsidR="003124F0" w:rsidRPr="00440B01">
        <w:rPr>
          <w:rFonts w:ascii="Times New Roman" w:hAnsi="Times New Roman" w:cs="Times New Roman"/>
          <w:sz w:val="24"/>
          <w:szCs w:val="24"/>
        </w:rPr>
        <w:t xml:space="preserve"> используются</w:t>
      </w:r>
      <w:r w:rsidRPr="00440B01">
        <w:rPr>
          <w:rFonts w:ascii="Times New Roman" w:hAnsi="Times New Roman" w:cs="Times New Roman"/>
          <w:sz w:val="24"/>
          <w:szCs w:val="24"/>
        </w:rPr>
        <w:t xml:space="preserve"> следующие показатели: восприимчивость к помощи </w:t>
      </w:r>
      <w:proofErr w:type="gramStart"/>
      <w:r w:rsidRPr="00440B01"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  <w:r w:rsidRPr="00440B01">
        <w:rPr>
          <w:rFonts w:ascii="Times New Roman" w:hAnsi="Times New Roman" w:cs="Times New Roman"/>
          <w:sz w:val="24"/>
          <w:szCs w:val="24"/>
        </w:rPr>
        <w:t xml:space="preserve"> и активность ориентировки в новых условиях. Понятие «репрезентативная система» является одним из ключевых в </w:t>
      </w:r>
      <w:proofErr w:type="spellStart"/>
      <w:proofErr w:type="gramStart"/>
      <w:r w:rsidRPr="00440B01">
        <w:rPr>
          <w:rFonts w:ascii="Times New Roman" w:hAnsi="Times New Roman" w:cs="Times New Roman"/>
          <w:sz w:val="24"/>
          <w:szCs w:val="24"/>
        </w:rPr>
        <w:t>нейро-лингвистическом</w:t>
      </w:r>
      <w:proofErr w:type="spellEnd"/>
      <w:proofErr w:type="gramEnd"/>
      <w:r w:rsidRPr="00440B01">
        <w:rPr>
          <w:rFonts w:ascii="Times New Roman" w:hAnsi="Times New Roman" w:cs="Times New Roman"/>
          <w:sz w:val="24"/>
          <w:szCs w:val="24"/>
        </w:rPr>
        <w:t xml:space="preserve"> программировании и включает в себя все пути, по которым человек получает, хранит </w:t>
      </w:r>
      <w:r w:rsidR="003124F0" w:rsidRPr="00440B01">
        <w:rPr>
          <w:rFonts w:ascii="Times New Roman" w:hAnsi="Times New Roman" w:cs="Times New Roman"/>
          <w:sz w:val="24"/>
          <w:szCs w:val="24"/>
        </w:rPr>
        <w:t>и кодирует информацию</w:t>
      </w:r>
      <w:r w:rsidRPr="00440B01">
        <w:rPr>
          <w:rFonts w:ascii="Times New Roman" w:hAnsi="Times New Roman" w:cs="Times New Roman"/>
          <w:sz w:val="24"/>
          <w:szCs w:val="24"/>
        </w:rPr>
        <w:t xml:space="preserve">. В научной литературе можно встретить следующие синонимы данного термина: канал восприятия, модальность восприятия. В НЛП выделяют три основные репрезентативные системы и три группы людей по преобладанию в их восприятии той или </w:t>
      </w:r>
      <w:r w:rsidR="00DC5990">
        <w:rPr>
          <w:rFonts w:ascii="Times New Roman" w:hAnsi="Times New Roman" w:cs="Times New Roman"/>
          <w:sz w:val="24"/>
          <w:szCs w:val="24"/>
        </w:rPr>
        <w:t>иной сенсорной модальности.</w:t>
      </w:r>
      <w:r w:rsidRPr="00440B01">
        <w:rPr>
          <w:rFonts w:ascii="Times New Roman" w:hAnsi="Times New Roman" w:cs="Times New Roman"/>
          <w:sz w:val="24"/>
          <w:szCs w:val="24"/>
        </w:rPr>
        <w:t xml:space="preserve"> </w:t>
      </w:r>
      <w:r w:rsidR="00DC5990" w:rsidRPr="00025AF4">
        <w:rPr>
          <w:rFonts w:ascii="Times New Roman" w:hAnsi="Times New Roman" w:cs="Times New Roman"/>
          <w:b/>
          <w:sz w:val="24"/>
          <w:szCs w:val="24"/>
        </w:rPr>
        <w:t>Слайд 4.</w:t>
      </w:r>
    </w:p>
    <w:p w:rsidR="0087187A" w:rsidRPr="00DC5990" w:rsidRDefault="00440B01" w:rsidP="00DC5990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440B01">
        <w:rPr>
          <w:color w:val="000000"/>
        </w:rPr>
        <w:t>Репрезентативная система – это особенность восприятия и п</w:t>
      </w:r>
      <w:r w:rsidR="00DC5990">
        <w:rPr>
          <w:color w:val="000000"/>
        </w:rPr>
        <w:t xml:space="preserve">ереработки информации человеком: </w:t>
      </w:r>
      <w:r w:rsidR="00E60EAE" w:rsidRPr="00440B01">
        <w:t>«</w:t>
      </w:r>
      <w:proofErr w:type="spellStart"/>
      <w:r w:rsidR="00E60EAE" w:rsidRPr="00440B01">
        <w:t>Визуалы</w:t>
      </w:r>
      <w:proofErr w:type="spellEnd"/>
      <w:r w:rsidR="00E60EAE" w:rsidRPr="00440B01">
        <w:t>» (визуальная система); «</w:t>
      </w:r>
      <w:proofErr w:type="spellStart"/>
      <w:r w:rsidR="00E60EAE" w:rsidRPr="00440B01">
        <w:t>Аудиалы</w:t>
      </w:r>
      <w:proofErr w:type="spellEnd"/>
      <w:r w:rsidR="00E60EAE" w:rsidRPr="00440B01">
        <w:t>» (</w:t>
      </w:r>
      <w:proofErr w:type="spellStart"/>
      <w:r w:rsidR="00E60EAE" w:rsidRPr="00440B01">
        <w:t>аудиальная</w:t>
      </w:r>
      <w:proofErr w:type="spellEnd"/>
      <w:r w:rsidR="00E60EAE" w:rsidRPr="00440B01">
        <w:t xml:space="preserve"> система); «</w:t>
      </w:r>
      <w:proofErr w:type="spellStart"/>
      <w:r w:rsidR="00E60EAE" w:rsidRPr="00440B01">
        <w:t>Кинестетики</w:t>
      </w:r>
      <w:proofErr w:type="spellEnd"/>
      <w:r w:rsidR="00E60EAE" w:rsidRPr="00440B01">
        <w:t>» (кинестетическая система). Некоторые авторы добавляют «Смешанный тип» в тех случаях, когда сложно определить ведущий к</w:t>
      </w:r>
      <w:r w:rsidR="003124F0" w:rsidRPr="00440B01">
        <w:t>анал восприятия.  Исследования показали</w:t>
      </w:r>
      <w:r w:rsidR="00E60EAE" w:rsidRPr="00440B01">
        <w:t xml:space="preserve">, что при соответствии формы подачи материала ведущему каналу восприятия </w:t>
      </w:r>
      <w:proofErr w:type="spellStart"/>
      <w:r w:rsidR="00E60EAE" w:rsidRPr="00440B01">
        <w:t>обучаемость</w:t>
      </w:r>
      <w:proofErr w:type="spellEnd"/>
      <w:r w:rsidR="00E60EAE" w:rsidRPr="00440B01">
        <w:t xml:space="preserve"> будет выше.</w:t>
      </w:r>
    </w:p>
    <w:p w:rsidR="00440B01" w:rsidRPr="00440B01" w:rsidRDefault="00440B01" w:rsidP="00440B0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40B01">
        <w:rPr>
          <w:color w:val="000000"/>
        </w:rPr>
        <w:t xml:space="preserve">     В мозг человека постоянно поступает информация через все доступные органы чувств: мы можем видеть слышать, ощущать тактильно, чувствовать вкусы и запахи. </w:t>
      </w:r>
      <w:r w:rsidRPr="00440B01">
        <w:rPr>
          <w:color w:val="000000"/>
        </w:rPr>
        <w:lastRenderedPageBreak/>
        <w:t>Люди по-разному воспринимают и запоминают одну и ту же информацию по причине того, что у каждого из нас есть ведущий канал восприятия. Каналов всего четыре:</w:t>
      </w:r>
    </w:p>
    <w:p w:rsidR="00440B01" w:rsidRPr="00025AF4" w:rsidRDefault="00440B01" w:rsidP="00440B01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>
        <w:rPr>
          <w:color w:val="000000"/>
        </w:rPr>
        <w:t xml:space="preserve">1. </w:t>
      </w:r>
      <w:r w:rsidRPr="00C75739">
        <w:rPr>
          <w:b/>
          <w:color w:val="000000"/>
        </w:rPr>
        <w:t>Визуальный</w:t>
      </w:r>
      <w:r w:rsidRPr="00440B01">
        <w:rPr>
          <w:color w:val="000000"/>
        </w:rPr>
        <w:t xml:space="preserve"> – это то, что мы видим (восприятие зрительных образов); таких людей называют</w:t>
      </w:r>
      <w:r w:rsidRPr="00440B01">
        <w:rPr>
          <w:b/>
          <w:bCs/>
          <w:color w:val="000000"/>
        </w:rPr>
        <w:t> </w:t>
      </w:r>
      <w:proofErr w:type="spellStart"/>
      <w:r w:rsidRPr="00440B01">
        <w:rPr>
          <w:b/>
          <w:bCs/>
          <w:color w:val="000000"/>
        </w:rPr>
        <w:t>визуалы</w:t>
      </w:r>
      <w:proofErr w:type="spellEnd"/>
      <w:r w:rsidRPr="00440B01">
        <w:rPr>
          <w:color w:val="000000"/>
        </w:rPr>
        <w:t> - их примерно 60% - информация воспринимается и запоминается ими преимущественно через зрительные образы.</w:t>
      </w:r>
      <w:r w:rsidR="00DC5990">
        <w:rPr>
          <w:color w:val="000000"/>
        </w:rPr>
        <w:t xml:space="preserve"> </w:t>
      </w:r>
      <w:r w:rsidR="00DC5990" w:rsidRPr="00025AF4">
        <w:rPr>
          <w:b/>
          <w:color w:val="000000"/>
        </w:rPr>
        <w:t>Слайд 5,6.</w:t>
      </w:r>
    </w:p>
    <w:p w:rsidR="00440B01" w:rsidRPr="00440B01" w:rsidRDefault="00440B01" w:rsidP="00440B0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40B01">
        <w:rPr>
          <w:color w:val="000000"/>
        </w:rPr>
        <w:t xml:space="preserve">Определить </w:t>
      </w:r>
      <w:proofErr w:type="spellStart"/>
      <w:r w:rsidRPr="00440B01">
        <w:rPr>
          <w:color w:val="000000"/>
        </w:rPr>
        <w:t>визуала</w:t>
      </w:r>
      <w:proofErr w:type="spellEnd"/>
      <w:r w:rsidRPr="00440B01">
        <w:rPr>
          <w:color w:val="000000"/>
        </w:rPr>
        <w:t xml:space="preserve"> можно по следующим признакам:</w:t>
      </w:r>
    </w:p>
    <w:p w:rsidR="00440B01" w:rsidRPr="00440B01" w:rsidRDefault="00440B01" w:rsidP="00440B0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440B01">
        <w:rPr>
          <w:color w:val="000000"/>
        </w:rPr>
        <w:t xml:space="preserve">- они худые и изящные; с мускульным напряжением; лицо бледно; голова поднята; при жестикуляции руки расположены в основном вверху; одежда и внешность для них имеют значение; взгляд чаще всего направлен вверх; при зрительном контакте для них важна дистанция, смотрят они при этом в глаза; их рабочее место организовано и аккуратно; говорят </w:t>
      </w:r>
      <w:proofErr w:type="spellStart"/>
      <w:r w:rsidRPr="00440B01">
        <w:rPr>
          <w:color w:val="000000"/>
        </w:rPr>
        <w:t>визуалы</w:t>
      </w:r>
      <w:proofErr w:type="spellEnd"/>
      <w:r w:rsidRPr="00440B01">
        <w:rPr>
          <w:color w:val="000000"/>
        </w:rPr>
        <w:t xml:space="preserve"> громко и высоко;</w:t>
      </w:r>
      <w:proofErr w:type="gramEnd"/>
      <w:r w:rsidRPr="00440B01">
        <w:rPr>
          <w:color w:val="000000"/>
        </w:rPr>
        <w:t xml:space="preserve"> в разговоре используют конструкции, подобные этим: "Ваша позиция выглядит верно", "Я вижу в ваших словах истину";</w:t>
      </w:r>
    </w:p>
    <w:p w:rsidR="00440B01" w:rsidRPr="00440B01" w:rsidRDefault="00440B01" w:rsidP="00440B0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2</w:t>
      </w:r>
      <w:r w:rsidRPr="00C75739">
        <w:rPr>
          <w:b/>
          <w:color w:val="000000"/>
        </w:rPr>
        <w:t xml:space="preserve">. </w:t>
      </w:r>
      <w:proofErr w:type="spellStart"/>
      <w:r w:rsidRPr="00C75739">
        <w:rPr>
          <w:b/>
          <w:color w:val="000000"/>
        </w:rPr>
        <w:t>Аудиальный</w:t>
      </w:r>
      <w:proofErr w:type="spellEnd"/>
      <w:r w:rsidRPr="00440B01">
        <w:rPr>
          <w:color w:val="000000"/>
        </w:rPr>
        <w:t xml:space="preserve"> – то, что мы слышим; таких людей называют </w:t>
      </w:r>
      <w:proofErr w:type="spellStart"/>
      <w:r w:rsidRPr="00440B01">
        <w:rPr>
          <w:b/>
          <w:bCs/>
          <w:color w:val="000000"/>
        </w:rPr>
        <w:t>аудиалы</w:t>
      </w:r>
      <w:proofErr w:type="spellEnd"/>
      <w:r w:rsidRPr="00440B01">
        <w:rPr>
          <w:color w:val="000000"/>
        </w:rPr>
        <w:t> - их примерно 20% - информация воспринимается и запоминается ими в форме звуковых впечатлений.</w:t>
      </w:r>
    </w:p>
    <w:p w:rsidR="00440B01" w:rsidRPr="00440B01" w:rsidRDefault="00440B01" w:rsidP="00440B0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40B01">
        <w:rPr>
          <w:color w:val="000000"/>
        </w:rPr>
        <w:t xml:space="preserve">Определить </w:t>
      </w:r>
      <w:proofErr w:type="spellStart"/>
      <w:r w:rsidRPr="00440B01">
        <w:rPr>
          <w:color w:val="000000"/>
        </w:rPr>
        <w:t>аудиала</w:t>
      </w:r>
      <w:proofErr w:type="spellEnd"/>
      <w:r w:rsidRPr="00440B01">
        <w:rPr>
          <w:color w:val="000000"/>
        </w:rPr>
        <w:t xml:space="preserve"> можно по следующим признакам: </w:t>
      </w:r>
    </w:p>
    <w:p w:rsidR="00440B01" w:rsidRPr="00025AF4" w:rsidRDefault="00440B01" w:rsidP="00440B01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proofErr w:type="gramStart"/>
      <w:r w:rsidRPr="00440B01">
        <w:rPr>
          <w:color w:val="000000"/>
        </w:rPr>
        <w:t>- плечи ссутулены; голова наклонена к плечу или в сторону собеседника; в жестах прислоняется к своему лицу и барабанит пальцами; одежда не особо значима; взгляд не стоит на месте, зрачки часто перемещаются; при зрительном контакте смотрит в основном в сторону; рабочее место в хаосе; говорит тихо, любит обогащения в речи, восклицания, часто отвлекается;</w:t>
      </w:r>
      <w:proofErr w:type="gramEnd"/>
      <w:r w:rsidRPr="00440B01">
        <w:rPr>
          <w:color w:val="000000"/>
        </w:rPr>
        <w:t xml:space="preserve"> имеет богатый словарный запас; В разговоре использует следующие конструкции: "Звучит </w:t>
      </w:r>
      <w:proofErr w:type="gramStart"/>
      <w:r w:rsidRPr="00440B01">
        <w:rPr>
          <w:color w:val="000000"/>
        </w:rPr>
        <w:t>похожим</w:t>
      </w:r>
      <w:proofErr w:type="gramEnd"/>
      <w:r w:rsidRPr="00440B01">
        <w:rPr>
          <w:color w:val="000000"/>
        </w:rPr>
        <w:t xml:space="preserve"> на правду";</w:t>
      </w:r>
      <w:r w:rsidR="00DC5990">
        <w:rPr>
          <w:color w:val="000000"/>
        </w:rPr>
        <w:t xml:space="preserve"> </w:t>
      </w:r>
      <w:r w:rsidR="00DC5990" w:rsidRPr="00025AF4">
        <w:rPr>
          <w:b/>
          <w:color w:val="000000"/>
        </w:rPr>
        <w:t>Слайд 7,8.</w:t>
      </w:r>
    </w:p>
    <w:p w:rsidR="00440B01" w:rsidRPr="00440B01" w:rsidRDefault="00440B01" w:rsidP="00440B0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3. </w:t>
      </w:r>
      <w:proofErr w:type="gramStart"/>
      <w:r w:rsidRPr="00C75739">
        <w:rPr>
          <w:b/>
          <w:color w:val="000000"/>
        </w:rPr>
        <w:t>Кинестетический</w:t>
      </w:r>
      <w:r w:rsidRPr="00440B01">
        <w:rPr>
          <w:color w:val="000000"/>
        </w:rPr>
        <w:t xml:space="preserve"> – это ощущения (вкусы и запахи); таких людей называют </w:t>
      </w:r>
      <w:proofErr w:type="spellStart"/>
      <w:r w:rsidRPr="00440B01">
        <w:rPr>
          <w:b/>
          <w:bCs/>
          <w:color w:val="000000"/>
        </w:rPr>
        <w:t>кинестетики</w:t>
      </w:r>
      <w:proofErr w:type="spellEnd"/>
      <w:r w:rsidRPr="00440B01">
        <w:rPr>
          <w:color w:val="000000"/>
        </w:rPr>
        <w:t> - их примерно 20% - в основном они опираются на информацию, полученную через обонятельный канал.</w:t>
      </w:r>
      <w:proofErr w:type="gramEnd"/>
    </w:p>
    <w:p w:rsidR="00440B01" w:rsidRPr="00440B01" w:rsidRDefault="00440B01" w:rsidP="00440B0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40B01">
        <w:rPr>
          <w:color w:val="000000"/>
        </w:rPr>
        <w:t xml:space="preserve">Определить </w:t>
      </w:r>
      <w:proofErr w:type="spellStart"/>
      <w:r w:rsidRPr="00440B01">
        <w:rPr>
          <w:color w:val="000000"/>
        </w:rPr>
        <w:t>кинестетика</w:t>
      </w:r>
      <w:proofErr w:type="spellEnd"/>
      <w:r w:rsidRPr="00440B01">
        <w:rPr>
          <w:color w:val="000000"/>
        </w:rPr>
        <w:t xml:space="preserve"> можно по следующим признакам:</w:t>
      </w:r>
    </w:p>
    <w:p w:rsidR="00440B01" w:rsidRPr="00025AF4" w:rsidRDefault="00440B01" w:rsidP="00440B01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  <w:r w:rsidRPr="00440B01">
        <w:rPr>
          <w:color w:val="000000"/>
        </w:rPr>
        <w:t xml:space="preserve">- тело расслаблено, склонно к полноте; плечи развернуты; при жестикуляции руки расположены в основном внизу; в одежде предпочитают </w:t>
      </w:r>
      <w:proofErr w:type="spellStart"/>
      <w:r w:rsidRPr="00440B01">
        <w:rPr>
          <w:color w:val="000000"/>
        </w:rPr>
        <w:t>удобство</w:t>
      </w:r>
      <w:proofErr w:type="gramStart"/>
      <w:r w:rsidRPr="00440B01">
        <w:rPr>
          <w:color w:val="000000"/>
        </w:rPr>
        <w:t>;и</w:t>
      </w:r>
      <w:proofErr w:type="gramEnd"/>
      <w:r w:rsidRPr="00440B01">
        <w:rPr>
          <w:color w:val="000000"/>
        </w:rPr>
        <w:t>х</w:t>
      </w:r>
      <w:proofErr w:type="spellEnd"/>
      <w:r w:rsidRPr="00440B01">
        <w:rPr>
          <w:color w:val="000000"/>
        </w:rPr>
        <w:t xml:space="preserve"> взгляд чаще всего направлен вниз и вправо; при контакте предпочитают маленькую дистанцию с собеседником; рабочее место удобное; речь замедленная и с паузами, при этом они могут крутить что-нибудь в руках; говорят содержательно и кратко; в разговоре используют следующие конструкции: </w:t>
      </w:r>
      <w:proofErr w:type="gramStart"/>
      <w:r w:rsidRPr="00440B01">
        <w:rPr>
          <w:color w:val="000000"/>
        </w:rPr>
        <w:t>"Я чувствую, что вы правы", "В</w:t>
      </w:r>
      <w:r w:rsidR="00BB4D6E">
        <w:rPr>
          <w:color w:val="000000"/>
        </w:rPr>
        <w:t xml:space="preserve"> ваших словах ощущается истина).</w:t>
      </w:r>
      <w:proofErr w:type="gramEnd"/>
      <w:r w:rsidR="00DC5990">
        <w:rPr>
          <w:color w:val="000000"/>
        </w:rPr>
        <w:t xml:space="preserve"> </w:t>
      </w:r>
      <w:r w:rsidR="00DC5990" w:rsidRPr="00025AF4">
        <w:rPr>
          <w:b/>
          <w:color w:val="000000"/>
        </w:rPr>
        <w:t>Слайд 9,10.</w:t>
      </w:r>
    </w:p>
    <w:p w:rsidR="00440B01" w:rsidRDefault="00440B01" w:rsidP="00440B01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4. </w:t>
      </w:r>
      <w:r w:rsidRPr="00BB4D6E">
        <w:rPr>
          <w:b/>
          <w:color w:val="000000"/>
        </w:rPr>
        <w:t xml:space="preserve">Дискретный или </w:t>
      </w:r>
      <w:proofErr w:type="spellStart"/>
      <w:r w:rsidRPr="00BB4D6E">
        <w:rPr>
          <w:b/>
          <w:color w:val="000000"/>
        </w:rPr>
        <w:t>дигитальный</w:t>
      </w:r>
      <w:proofErr w:type="spellEnd"/>
      <w:r w:rsidRPr="00440B01">
        <w:rPr>
          <w:color w:val="000000"/>
        </w:rPr>
        <w:t xml:space="preserve"> – это цифры, причинно-следственные связи т.д.;  Таких людей называют </w:t>
      </w:r>
      <w:proofErr w:type="spellStart"/>
      <w:r w:rsidRPr="00440B01">
        <w:rPr>
          <w:b/>
          <w:bCs/>
          <w:color w:val="000000"/>
        </w:rPr>
        <w:t>дигиталы</w:t>
      </w:r>
      <w:proofErr w:type="spellEnd"/>
      <w:r w:rsidRPr="00440B01">
        <w:rPr>
          <w:color w:val="000000"/>
        </w:rPr>
        <w:t xml:space="preserve"> - они получают информацию через все выше описанные системы восприятия; внешне могут выглядеть совершенно по-разному - преимущественно взгляд направлен </w:t>
      </w:r>
      <w:proofErr w:type="spellStart"/>
      <w:r w:rsidRPr="00440B01">
        <w:rPr>
          <w:color w:val="000000"/>
        </w:rPr>
        <w:t>вниз-влево</w:t>
      </w:r>
      <w:proofErr w:type="spellEnd"/>
      <w:r w:rsidRPr="00440B01">
        <w:rPr>
          <w:color w:val="000000"/>
        </w:rPr>
        <w:t>; сжатые тонкие губы; расправленные плечи и выпрямленная шея; скрещивает руки на груди; говорит монотонно.</w:t>
      </w:r>
    </w:p>
    <w:p w:rsidR="00440B01" w:rsidRPr="00025AF4" w:rsidRDefault="00440B01" w:rsidP="00440B0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440B01">
        <w:rPr>
          <w:rFonts w:ascii="Times New Roman" w:hAnsi="Times New Roman" w:cs="Times New Roman"/>
          <w:sz w:val="24"/>
          <w:szCs w:val="24"/>
        </w:rPr>
        <w:t>ля  успешного обучения необходимо задействовать все три сенсорные системы, то есть сделать обучение полимодальным.</w:t>
      </w:r>
      <w:r w:rsidR="00025AF4">
        <w:rPr>
          <w:rFonts w:ascii="Times New Roman" w:hAnsi="Times New Roman" w:cs="Times New Roman"/>
          <w:sz w:val="24"/>
          <w:szCs w:val="24"/>
        </w:rPr>
        <w:t xml:space="preserve"> </w:t>
      </w:r>
      <w:r w:rsidR="00720EDE" w:rsidRPr="00025AF4">
        <w:rPr>
          <w:rFonts w:ascii="Times New Roman" w:hAnsi="Times New Roman" w:cs="Times New Roman"/>
          <w:b/>
          <w:sz w:val="24"/>
          <w:szCs w:val="24"/>
        </w:rPr>
        <w:t>Слайд 11.</w:t>
      </w:r>
    </w:p>
    <w:p w:rsidR="00440B01" w:rsidRPr="00440B01" w:rsidRDefault="00440B01" w:rsidP="00440B0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0B01">
        <w:rPr>
          <w:rFonts w:ascii="Times New Roman" w:hAnsi="Times New Roman" w:cs="Times New Roman"/>
          <w:sz w:val="24"/>
          <w:szCs w:val="24"/>
        </w:rPr>
        <w:t xml:space="preserve">В роли экспертов по определению ведущей репрезентативной системы могут выступить психолог организации, непосредственный руководитель, коллеги. </w:t>
      </w:r>
    </w:p>
    <w:p w:rsidR="00440B01" w:rsidRPr="00440B01" w:rsidRDefault="00440B01" w:rsidP="00440B01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</w:rPr>
      </w:pPr>
      <w:r w:rsidRPr="00440B01">
        <w:rPr>
          <w:b/>
          <w:color w:val="000000"/>
        </w:rPr>
        <w:t xml:space="preserve"> Из опыта работы</w:t>
      </w:r>
    </w:p>
    <w:p w:rsidR="00440B01" w:rsidRPr="00025AF4" w:rsidRDefault="00440B01" w:rsidP="00440B01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hd w:val="clear" w:color="auto" w:fill="FFFFFF"/>
        </w:rPr>
      </w:pPr>
      <w:r w:rsidRPr="00440B01">
        <w:rPr>
          <w:color w:val="000000"/>
        </w:rPr>
        <w:t xml:space="preserve">Если ваши ученики после каникул никак не могут себя настроить на учебу, классы беснуются, а обычные приемы и попытки их успокоить никак не дают свой результат, вы можете закричать: «Я больше не могу здесь работать!» Или забрать любимую герань и отправиться на вольные хлеба </w:t>
      </w:r>
      <w:proofErr w:type="spellStart"/>
      <w:r w:rsidRPr="00440B01">
        <w:rPr>
          <w:color w:val="000000"/>
        </w:rPr>
        <w:t>самозанятых</w:t>
      </w:r>
      <w:proofErr w:type="spellEnd"/>
      <w:r w:rsidRPr="00440B01">
        <w:rPr>
          <w:color w:val="000000"/>
        </w:rPr>
        <w:t xml:space="preserve"> репетиторов. Или выдохнуть и попробовать некоторые психологические уловки.</w:t>
      </w:r>
      <w:r w:rsidRPr="00440B01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  <w:r w:rsidRPr="00440B01">
        <w:rPr>
          <w:color w:val="000000"/>
          <w:shd w:val="clear" w:color="auto" w:fill="FFFFFF"/>
        </w:rPr>
        <w:t>Как из любой методики, учитель может вычленить из НЛП то, что может помочь и в некотор</w:t>
      </w:r>
      <w:r>
        <w:rPr>
          <w:color w:val="000000"/>
          <w:shd w:val="clear" w:color="auto" w:fill="FFFFFF"/>
        </w:rPr>
        <w:t>ых ситуациях в школе. Итак, несколько</w:t>
      </w:r>
      <w:r w:rsidRPr="00440B01">
        <w:rPr>
          <w:color w:val="000000"/>
          <w:shd w:val="clear" w:color="auto" w:fill="FFFFFF"/>
        </w:rPr>
        <w:t xml:space="preserve"> безопасных способов применения Н</w:t>
      </w:r>
      <w:proofErr w:type="gramStart"/>
      <w:r w:rsidRPr="00440B01">
        <w:rPr>
          <w:color w:val="000000"/>
          <w:shd w:val="clear" w:color="auto" w:fill="FFFFFF"/>
        </w:rPr>
        <w:t>ЛП в кл</w:t>
      </w:r>
      <w:proofErr w:type="gramEnd"/>
      <w:r w:rsidRPr="00440B01">
        <w:rPr>
          <w:color w:val="000000"/>
          <w:shd w:val="clear" w:color="auto" w:fill="FFFFFF"/>
        </w:rPr>
        <w:t>ассе.</w:t>
      </w:r>
      <w:r w:rsidR="00720EDE">
        <w:rPr>
          <w:color w:val="000000"/>
          <w:shd w:val="clear" w:color="auto" w:fill="FFFFFF"/>
        </w:rPr>
        <w:t xml:space="preserve"> </w:t>
      </w:r>
      <w:r w:rsidR="00720EDE" w:rsidRPr="00025AF4">
        <w:rPr>
          <w:b/>
          <w:color w:val="000000"/>
          <w:shd w:val="clear" w:color="auto" w:fill="FFFFFF"/>
        </w:rPr>
        <w:t>Слайд 12</w:t>
      </w:r>
    </w:p>
    <w:p w:rsidR="00440B01" w:rsidRPr="00440B01" w:rsidRDefault="00440B01" w:rsidP="00440B01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440B0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1.       «Отрицание отрицания»</w:t>
      </w:r>
    </w:p>
    <w:p w:rsidR="00440B01" w:rsidRPr="00440B01" w:rsidRDefault="00440B01" w:rsidP="004E1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0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вас попросят не думать об оранжевом слоне, что придет вам первое в голову? Конечно же, оранжевый слон. Частично вы будете думать и о фиолетовом слоне, и о белом, но запретный образ все равно обязательно появится.  Сообщения с частицей «не» порождают в мышлении сразу два образа – правильный и неправильный. Так что фразы учителя «не бегайте по коридору» и подобные лучше заменить по технике НЛП на позитивные фразы с таким же смыслом: «По коридору передвигаемся только шагом». </w:t>
      </w:r>
    </w:p>
    <w:p w:rsidR="00440B01" w:rsidRPr="00440B01" w:rsidRDefault="00440B01" w:rsidP="004E1F98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440B0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2.       «Поднятие руки»</w:t>
      </w:r>
    </w:p>
    <w:p w:rsidR="00440B01" w:rsidRPr="00440B01" w:rsidRDefault="00440B01" w:rsidP="004E1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0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ваши ученики ленятся поднять руки при ответе на вопрос, и гудит весь класс, вы можете контролировать этот процесс с помощью проговаривания действия поднятия руки, а не только вопросом. Например, вы спрашиваете у класса, сколько ушей </w:t>
      </w:r>
      <w:proofErr w:type="gramStart"/>
      <w:r w:rsidRPr="00440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440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чешуекрылых. У вас два варианта: либо самому поднять руку, задавая вопрос (популярный невербальный прием в начальных классах), либо добавлять вашу просьбу в свой вопрос: «Ребята, поднимите руки, кто знает, сколько ушей </w:t>
      </w:r>
      <w:proofErr w:type="gramStart"/>
      <w:r w:rsidRPr="00440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proofErr w:type="gramEnd"/>
      <w:r w:rsidRPr="00440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чешуекрылых».</w:t>
      </w:r>
    </w:p>
    <w:p w:rsidR="00440B01" w:rsidRPr="00440B01" w:rsidRDefault="00440B01" w:rsidP="004E1F98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440B0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3.       «Ложный выбор»</w:t>
      </w:r>
    </w:p>
    <w:p w:rsidR="00440B01" w:rsidRPr="00440B01" w:rsidRDefault="00440B01" w:rsidP="004E1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0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Повелительное наклонение («убери телефон», «ложись спать», «иди учить сонату Бетховена») дети часто воспринимают в штыки. Поэтому решить вопрос без скандала поможет ложный выбор, где ребенок сам принимает ответственность за свое решение, выбор которого предоставляете ему вы: «Ты сначала помоешь посуду или сделаешь урок по скрипке?». В школе же это можно предлагать так: «Пишем тест или изложение?»</w:t>
      </w:r>
    </w:p>
    <w:p w:rsidR="00440B01" w:rsidRPr="00440B01" w:rsidRDefault="00440B01" w:rsidP="004E1F98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440B0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 4.       «Присоединение шепотом»</w:t>
      </w:r>
    </w:p>
    <w:p w:rsidR="00440B01" w:rsidRPr="00440B01" w:rsidRDefault="00440B01" w:rsidP="004E1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0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Ваши ученики сегодня совсем не хотят вас слушать. Пугать их вызовом родителей или походом к директору бесполезно. Класс шумит, вы уже готовы </w:t>
      </w:r>
      <w:proofErr w:type="gramStart"/>
      <w:r w:rsidRPr="00440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рявкнуть</w:t>
      </w:r>
      <w:proofErr w:type="gramEnd"/>
      <w:r w:rsidRPr="00440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них сильнее, рискуя завтра проснуться с ларингитом. Позаботьтесь о себе, попробуйте метод от противного – начните говорить шепотом. Резко. Только вместе с этим стоит удлинить предложения и говорить мягким тембром. Такой контраст сможет привлечь расшумевшийся класс.</w:t>
      </w:r>
    </w:p>
    <w:p w:rsidR="00440B01" w:rsidRPr="00440B01" w:rsidRDefault="00440B01" w:rsidP="004E1F98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440B01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5.       «Метафора»</w:t>
      </w:r>
    </w:p>
    <w:p w:rsidR="00440B01" w:rsidRPr="00440B01" w:rsidRDefault="00440B01" w:rsidP="004E1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0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Использование метафор (скрытых сравнений) – излюбленный прием НЛП. Считается, что с помощью метафор легче проникнуть в </w:t>
      </w:r>
      <w:proofErr w:type="gramStart"/>
      <w:r w:rsidRPr="00440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подсознательное</w:t>
      </w:r>
      <w:proofErr w:type="gramEnd"/>
      <w:r w:rsidRPr="00440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Метафоры на уроке легко доносить с помощью притч. Например, если вы рассказываете детям про социальную толерантность, можно рассказать и обсудить притчу про черный надувной шарик:</w:t>
      </w:r>
    </w:p>
    <w:p w:rsidR="00440B01" w:rsidRPr="00440B01" w:rsidRDefault="00440B01" w:rsidP="004E1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0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“Маленький темнокожий мальчик наблюдал за продавцом надувных шариков на ярмарке. Тот опускал в небо ярко-красный шар потом </w:t>
      </w:r>
      <w:proofErr w:type="spellStart"/>
      <w:r w:rsidRPr="00440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голубой</w:t>
      </w:r>
      <w:proofErr w:type="spellEnd"/>
      <w:r w:rsidRPr="00440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затем жёлтый, затем белый. Шары взмывали в небо и потихоньку пропадали высоко-высоко. Маленький темнокожий мальчик долго рассматривал чёрный надувной шар, затем спросил:</w:t>
      </w:r>
    </w:p>
    <w:p w:rsidR="00440B01" w:rsidRPr="00440B01" w:rsidRDefault="00440B01" w:rsidP="004E1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0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Дядя, если вы отпустите в небо чёрный шарик, он взлетит так же высоко?</w:t>
      </w:r>
    </w:p>
    <w:p w:rsidR="00440B01" w:rsidRPr="00440B01" w:rsidRDefault="00440B01" w:rsidP="004E1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0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Продавец шаров понимающе улыбнулся. Он отрезал нитку, державшую чёрный шар, и тот взмыл в небо.</w:t>
      </w:r>
    </w:p>
    <w:p w:rsidR="00440B01" w:rsidRPr="00440B01" w:rsidRDefault="00440B01" w:rsidP="004E1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40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Дело не в цвете, сын мой. Шар поднимает то, что находится у него внутри”.</w:t>
      </w:r>
    </w:p>
    <w:p w:rsidR="00440B01" w:rsidRDefault="00440B01" w:rsidP="004E1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440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Так, через образ, дети легче поймут абстрактные или совершенно незнакомые им вещи. Подобные истории  могут </w:t>
      </w:r>
      <w:proofErr w:type="gramStart"/>
      <w:r w:rsidRPr="00440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помочь</w:t>
      </w:r>
      <w:proofErr w:type="gramEnd"/>
      <w:r w:rsidRPr="00440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и мотивировать ваших учеников, так и настроить их на определенный результат. Конечно, притчи нужно применять </w:t>
      </w:r>
      <w:proofErr w:type="spellStart"/>
      <w:r w:rsidRPr="00440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дозированно</w:t>
      </w:r>
      <w:proofErr w:type="spellEnd"/>
      <w:r w:rsidRPr="00440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тогда они смогут дать нужный эффект.</w:t>
      </w:r>
    </w:p>
    <w:p w:rsidR="00440B01" w:rsidRPr="00440B01" w:rsidRDefault="00440B01" w:rsidP="004E1F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="00730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30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309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7309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«Якорь»</w:t>
      </w:r>
    </w:p>
    <w:p w:rsidR="00680629" w:rsidRDefault="00730996" w:rsidP="004E1F98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pacing w:val="-7"/>
          <w:shd w:val="clear" w:color="auto" w:fill="FFFFFF"/>
        </w:rPr>
      </w:pPr>
      <w:r w:rsidRPr="00730996">
        <w:rPr>
          <w:color w:val="333333"/>
          <w:spacing w:val="-7"/>
          <w:shd w:val="clear" w:color="auto" w:fill="FFFFFF"/>
        </w:rPr>
        <w:t xml:space="preserve">Про якоря </w:t>
      </w:r>
      <w:proofErr w:type="gramStart"/>
      <w:r w:rsidRPr="00730996">
        <w:rPr>
          <w:color w:val="333333"/>
          <w:spacing w:val="-7"/>
          <w:shd w:val="clear" w:color="auto" w:fill="FFFFFF"/>
        </w:rPr>
        <w:t>вы</w:t>
      </w:r>
      <w:proofErr w:type="gramEnd"/>
      <w:r w:rsidRPr="00730996">
        <w:rPr>
          <w:color w:val="333333"/>
          <w:spacing w:val="-7"/>
          <w:shd w:val="clear" w:color="auto" w:fill="FFFFFF"/>
        </w:rPr>
        <w:t xml:space="preserve"> скорее всего уже слышали. Даже если вы ничего и не знаете об НЛП. Но под другим названием – условные рефлексы. Помните: собаки Павлова, звенит звонок – течёт слюна</w:t>
      </w:r>
      <w:proofErr w:type="gramStart"/>
      <w:r w:rsidRPr="00730996">
        <w:rPr>
          <w:color w:val="333333"/>
          <w:spacing w:val="-7"/>
          <w:shd w:val="clear" w:color="auto" w:fill="FFFFFF"/>
        </w:rPr>
        <w:t>… В</w:t>
      </w:r>
      <w:proofErr w:type="gramEnd"/>
      <w:r w:rsidRPr="00730996">
        <w:rPr>
          <w:color w:val="333333"/>
          <w:spacing w:val="-7"/>
          <w:shd w:val="clear" w:color="auto" w:fill="FFFFFF"/>
        </w:rPr>
        <w:t>от якоря они и есть – усл</w:t>
      </w:r>
      <w:r>
        <w:rPr>
          <w:color w:val="333333"/>
          <w:spacing w:val="-7"/>
          <w:shd w:val="clear" w:color="auto" w:fill="FFFFFF"/>
        </w:rPr>
        <w:t xml:space="preserve">овные рефлексы, связь стимула  и </w:t>
      </w:r>
      <w:r w:rsidRPr="00730996">
        <w:rPr>
          <w:color w:val="333333"/>
          <w:spacing w:val="-7"/>
          <w:shd w:val="clear" w:color="auto" w:fill="FFFFFF"/>
        </w:rPr>
        <w:t>состояния.</w:t>
      </w:r>
      <w:r>
        <w:rPr>
          <w:color w:val="333333"/>
          <w:spacing w:val="-7"/>
          <w:shd w:val="clear" w:color="auto" w:fill="FFFFFF"/>
        </w:rPr>
        <w:t xml:space="preserve"> </w:t>
      </w:r>
      <w:r w:rsidRPr="00730996">
        <w:rPr>
          <w:color w:val="333333"/>
          <w:spacing w:val="-7"/>
          <w:shd w:val="clear" w:color="auto" w:fill="FFFFFF"/>
        </w:rPr>
        <w:t>И якоря очень хороши для того, чтобы запускать нужное состояние в нужный момент. Раз – и человек спокоен, или наоборот, бодр. Правда якорь работает как кнопка дверного звонка</w:t>
      </w:r>
      <w:r>
        <w:rPr>
          <w:color w:val="333333"/>
          <w:spacing w:val="-7"/>
          <w:shd w:val="clear" w:color="auto" w:fill="FFFFFF"/>
        </w:rPr>
        <w:t xml:space="preserve">. </w:t>
      </w:r>
      <w:r w:rsidRPr="00730996">
        <w:rPr>
          <w:color w:val="333333"/>
          <w:spacing w:val="-7"/>
          <w:shd w:val="clear" w:color="auto" w:fill="FFFFFF"/>
        </w:rPr>
        <w:t xml:space="preserve">Якорь </w:t>
      </w:r>
      <w:r w:rsidRPr="00730996">
        <w:rPr>
          <w:color w:val="333333"/>
          <w:spacing w:val="-7"/>
          <w:shd w:val="clear" w:color="auto" w:fill="FFFFFF"/>
        </w:rPr>
        <w:lastRenderedPageBreak/>
        <w:t xml:space="preserve">получается, когда на пике состояния происходит какое-то событие. И мозг связывает событие (теперь это уже можно называть стимулом или триггером) и состояние – и получается якорь. Например, если в тот момент, когда человек испытывает </w:t>
      </w:r>
      <w:proofErr w:type="gramStart"/>
      <w:r w:rsidRPr="00730996">
        <w:rPr>
          <w:color w:val="333333"/>
          <w:spacing w:val="-7"/>
          <w:shd w:val="clear" w:color="auto" w:fill="FFFFFF"/>
        </w:rPr>
        <w:t>сильную радость</w:t>
      </w:r>
      <w:proofErr w:type="gramEnd"/>
      <w:r w:rsidRPr="00730996">
        <w:rPr>
          <w:color w:val="333333"/>
          <w:spacing w:val="-7"/>
          <w:shd w:val="clear" w:color="auto" w:fill="FFFFFF"/>
        </w:rPr>
        <w:t>, дотронуться до его плеча, то после при </w:t>
      </w:r>
      <w:r w:rsidRPr="00730996">
        <w:rPr>
          <w:rStyle w:val="a6"/>
          <w:color w:val="333333"/>
          <w:spacing w:val="-7"/>
          <w:shd w:val="clear" w:color="auto" w:fill="FFFFFF"/>
        </w:rPr>
        <w:t>точно таком же</w:t>
      </w:r>
      <w:r w:rsidRPr="00730996">
        <w:rPr>
          <w:color w:val="333333"/>
          <w:spacing w:val="-7"/>
          <w:shd w:val="clear" w:color="auto" w:fill="FFFFFF"/>
        </w:rPr>
        <w:t> прикосновении к его плечу, он опять будет испытывать радость.</w:t>
      </w:r>
    </w:p>
    <w:p w:rsidR="00440B01" w:rsidRPr="00680629" w:rsidRDefault="00730996" w:rsidP="004E1F98">
      <w:pPr>
        <w:pStyle w:val="a5"/>
        <w:shd w:val="clear" w:color="auto" w:fill="FFFFFF"/>
        <w:spacing w:before="0" w:beforeAutospacing="0" w:after="0" w:afterAutospacing="0"/>
        <w:ind w:firstLine="567"/>
        <w:rPr>
          <w:color w:val="000000"/>
        </w:rPr>
      </w:pPr>
      <w:r w:rsidRPr="00730996">
        <w:rPr>
          <w:color w:val="333333"/>
          <w:spacing w:val="-7"/>
          <w:shd w:val="clear" w:color="auto" w:fill="FFFFFF"/>
        </w:rPr>
        <w:t xml:space="preserve"> </w:t>
      </w:r>
      <w:r w:rsidR="00680629" w:rsidRPr="00680629">
        <w:rPr>
          <w:rStyle w:val="a7"/>
          <w:color w:val="333333"/>
          <w:spacing w:val="-7"/>
          <w:shd w:val="clear" w:color="auto" w:fill="FFFFFF"/>
        </w:rPr>
        <w:t xml:space="preserve">Якоря можно разделить по </w:t>
      </w:r>
      <w:proofErr w:type="gramStart"/>
      <w:r w:rsidR="00680629" w:rsidRPr="00680629">
        <w:rPr>
          <w:rStyle w:val="a7"/>
          <w:color w:val="333333"/>
          <w:spacing w:val="-7"/>
          <w:shd w:val="clear" w:color="auto" w:fill="FFFFFF"/>
        </w:rPr>
        <w:t>сенсорном</w:t>
      </w:r>
      <w:proofErr w:type="gramEnd"/>
      <w:r w:rsidR="00680629" w:rsidRPr="00680629">
        <w:rPr>
          <w:rStyle w:val="a7"/>
          <w:color w:val="333333"/>
          <w:spacing w:val="-7"/>
          <w:shd w:val="clear" w:color="auto" w:fill="FFFFFF"/>
        </w:rPr>
        <w:t xml:space="preserve"> каналу</w:t>
      </w:r>
      <w:r w:rsidR="00680629" w:rsidRPr="00680629">
        <w:rPr>
          <w:color w:val="333333"/>
          <w:spacing w:val="-7"/>
          <w:shd w:val="clear" w:color="auto" w:fill="FFFFFF"/>
        </w:rPr>
        <w:t>, через который "срабатывает" стимул:</w:t>
      </w:r>
      <w:r w:rsidR="00680629" w:rsidRPr="00680629">
        <w:rPr>
          <w:color w:val="333333"/>
          <w:spacing w:val="-7"/>
        </w:rPr>
        <w:br/>
      </w:r>
      <w:r w:rsidR="00680629" w:rsidRPr="00680629">
        <w:rPr>
          <w:color w:val="333333"/>
          <w:spacing w:val="-7"/>
          <w:shd w:val="clear" w:color="auto" w:fill="FFFFFF"/>
        </w:rPr>
        <w:t>Визуальный – характерный жест, фотография, одежда.</w:t>
      </w:r>
      <w:r w:rsidR="00680629" w:rsidRPr="00680629">
        <w:rPr>
          <w:color w:val="333333"/>
          <w:spacing w:val="-7"/>
        </w:rPr>
        <w:br/>
      </w:r>
      <w:proofErr w:type="spellStart"/>
      <w:r w:rsidR="00680629" w:rsidRPr="00680629">
        <w:rPr>
          <w:color w:val="333333"/>
          <w:spacing w:val="-7"/>
          <w:shd w:val="clear" w:color="auto" w:fill="FFFFFF"/>
        </w:rPr>
        <w:t>Аудиальный</w:t>
      </w:r>
      <w:proofErr w:type="spellEnd"/>
      <w:r w:rsidR="00680629" w:rsidRPr="00680629">
        <w:rPr>
          <w:color w:val="333333"/>
          <w:spacing w:val="-7"/>
          <w:shd w:val="clear" w:color="auto" w:fill="FFFFFF"/>
        </w:rPr>
        <w:t xml:space="preserve"> – имя, песня, тон голоса.</w:t>
      </w:r>
      <w:r w:rsidR="00680629" w:rsidRPr="00680629">
        <w:rPr>
          <w:color w:val="333333"/>
          <w:spacing w:val="-7"/>
        </w:rPr>
        <w:br/>
      </w:r>
      <w:r w:rsidR="00680629" w:rsidRPr="00680629">
        <w:rPr>
          <w:color w:val="333333"/>
          <w:spacing w:val="-7"/>
          <w:shd w:val="clear" w:color="auto" w:fill="FFFFFF"/>
        </w:rPr>
        <w:t>Кинестетический – вкус воды "Колокольчик", место в пространстве, прикосновение.</w:t>
      </w:r>
    </w:p>
    <w:p w:rsidR="00440B01" w:rsidRPr="00025AF4" w:rsidRDefault="00720EDE" w:rsidP="00730996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5AF4">
        <w:rPr>
          <w:rFonts w:ascii="Times New Roman" w:hAnsi="Times New Roman" w:cs="Times New Roman"/>
          <w:b/>
          <w:sz w:val="24"/>
          <w:szCs w:val="24"/>
        </w:rPr>
        <w:t>Слайд 13.</w:t>
      </w:r>
    </w:p>
    <w:p w:rsidR="00E36F93" w:rsidRDefault="00E36F93" w:rsidP="00E36F9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F93">
        <w:rPr>
          <w:rFonts w:ascii="Times New Roman" w:hAnsi="Times New Roman" w:cs="Times New Roman"/>
          <w:sz w:val="24"/>
          <w:szCs w:val="24"/>
        </w:rPr>
        <w:t xml:space="preserve">СПИСОК ЛИТЕРАТУРЫ </w:t>
      </w:r>
    </w:p>
    <w:p w:rsidR="00E36F93" w:rsidRDefault="00E36F93" w:rsidP="00E36F9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F93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E36F93">
        <w:rPr>
          <w:rFonts w:ascii="Times New Roman" w:hAnsi="Times New Roman" w:cs="Times New Roman"/>
          <w:sz w:val="24"/>
          <w:szCs w:val="24"/>
        </w:rPr>
        <w:t>Анастази</w:t>
      </w:r>
      <w:proofErr w:type="spellEnd"/>
      <w:r w:rsidRPr="00E36F93">
        <w:rPr>
          <w:rFonts w:ascii="Times New Roman" w:hAnsi="Times New Roman" w:cs="Times New Roman"/>
          <w:sz w:val="24"/>
          <w:szCs w:val="24"/>
        </w:rPr>
        <w:t xml:space="preserve"> А. Психологическое тестирование. - СПб</w:t>
      </w:r>
      <w:proofErr w:type="gramStart"/>
      <w:r w:rsidRPr="00E36F93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E36F93">
        <w:rPr>
          <w:rFonts w:ascii="Times New Roman" w:hAnsi="Times New Roman" w:cs="Times New Roman"/>
          <w:sz w:val="24"/>
          <w:szCs w:val="24"/>
        </w:rPr>
        <w:t>Питер, 2002.</w:t>
      </w:r>
    </w:p>
    <w:p w:rsidR="00E36F93" w:rsidRDefault="00E36F93" w:rsidP="00E36F9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F93">
        <w:rPr>
          <w:rFonts w:ascii="Times New Roman" w:hAnsi="Times New Roman" w:cs="Times New Roman"/>
          <w:sz w:val="24"/>
          <w:szCs w:val="24"/>
        </w:rPr>
        <w:t xml:space="preserve"> 2. Бондарь Н.Г. Развитие </w:t>
      </w:r>
      <w:proofErr w:type="spellStart"/>
      <w:r w:rsidRPr="00E36F93">
        <w:rPr>
          <w:rFonts w:ascii="Times New Roman" w:hAnsi="Times New Roman" w:cs="Times New Roman"/>
          <w:sz w:val="24"/>
          <w:szCs w:val="24"/>
        </w:rPr>
        <w:t>обучаемости</w:t>
      </w:r>
      <w:proofErr w:type="spellEnd"/>
      <w:r w:rsidRPr="00E36F93">
        <w:rPr>
          <w:rFonts w:ascii="Times New Roman" w:hAnsi="Times New Roman" w:cs="Times New Roman"/>
          <w:sz w:val="24"/>
          <w:szCs w:val="24"/>
        </w:rPr>
        <w:t xml:space="preserve"> младших подростков (http://www.skbs.ru)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</w:t>
      </w:r>
      <w:r w:rsidRPr="00E36F93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E36F93">
        <w:rPr>
          <w:rFonts w:ascii="Times New Roman" w:hAnsi="Times New Roman" w:cs="Times New Roman"/>
          <w:sz w:val="24"/>
          <w:szCs w:val="24"/>
        </w:rPr>
        <w:t>Выготский</w:t>
      </w:r>
      <w:proofErr w:type="spellEnd"/>
      <w:r w:rsidRPr="00E36F93">
        <w:rPr>
          <w:rFonts w:ascii="Times New Roman" w:hAnsi="Times New Roman" w:cs="Times New Roman"/>
          <w:sz w:val="24"/>
          <w:szCs w:val="24"/>
        </w:rPr>
        <w:t xml:space="preserve"> U.C. Психология развития ребёнка. - М.: Смысл, 2003. </w:t>
      </w:r>
    </w:p>
    <w:p w:rsidR="00E36F93" w:rsidRPr="00E36F93" w:rsidRDefault="00E36F93" w:rsidP="00E36F9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6F93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E36F93">
        <w:rPr>
          <w:rFonts w:ascii="Times New Roman" w:hAnsi="Times New Roman" w:cs="Times New Roman"/>
          <w:sz w:val="24"/>
          <w:szCs w:val="24"/>
        </w:rPr>
        <w:t>Гриндер</w:t>
      </w:r>
      <w:proofErr w:type="spellEnd"/>
      <w:r w:rsidRPr="00E36F93">
        <w:rPr>
          <w:rFonts w:ascii="Times New Roman" w:hAnsi="Times New Roman" w:cs="Times New Roman"/>
          <w:sz w:val="24"/>
          <w:szCs w:val="24"/>
        </w:rPr>
        <w:t xml:space="preserve"> М. Исправление школьного конвейера, или НЛП в педагогике. - М.: НААП, 1995.</w:t>
      </w:r>
    </w:p>
    <w:sectPr w:rsidR="00E36F93" w:rsidRPr="00E36F93" w:rsidSect="0073099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E60EAE"/>
    <w:rsid w:val="00025AF4"/>
    <w:rsid w:val="003124F0"/>
    <w:rsid w:val="0036602E"/>
    <w:rsid w:val="00440B01"/>
    <w:rsid w:val="004E1F98"/>
    <w:rsid w:val="005E46BE"/>
    <w:rsid w:val="00631394"/>
    <w:rsid w:val="00680629"/>
    <w:rsid w:val="00714ABC"/>
    <w:rsid w:val="00720EDE"/>
    <w:rsid w:val="00730996"/>
    <w:rsid w:val="0087187A"/>
    <w:rsid w:val="00BB4D6E"/>
    <w:rsid w:val="00C75739"/>
    <w:rsid w:val="00DC5990"/>
    <w:rsid w:val="00E36F93"/>
    <w:rsid w:val="00E60EAE"/>
    <w:rsid w:val="00EB4153"/>
    <w:rsid w:val="00F30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87A"/>
  </w:style>
  <w:style w:type="paragraph" w:styleId="2">
    <w:name w:val="heading 2"/>
    <w:basedOn w:val="a"/>
    <w:link w:val="20"/>
    <w:uiPriority w:val="9"/>
    <w:qFormat/>
    <w:rsid w:val="00440B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4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6B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40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40B0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Emphasis"/>
    <w:basedOn w:val="a0"/>
    <w:uiPriority w:val="20"/>
    <w:qFormat/>
    <w:rsid w:val="00730996"/>
    <w:rPr>
      <w:i/>
      <w:iCs/>
    </w:rPr>
  </w:style>
  <w:style w:type="character" w:styleId="a7">
    <w:name w:val="Strong"/>
    <w:basedOn w:val="a0"/>
    <w:uiPriority w:val="22"/>
    <w:qFormat/>
    <w:rsid w:val="0068062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8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1642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2021-11-17T17:36:00Z</dcterms:created>
  <dcterms:modified xsi:type="dcterms:W3CDTF">2021-11-18T16:46:00Z</dcterms:modified>
</cp:coreProperties>
</file>