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bookmarkStart w:id="0" w:name="_GoBack"/>
      <w:r w:rsidRPr="00F01A1A">
        <w:rPr>
          <w:rFonts w:ascii="Times New Roman" w:hAnsi="Times New Roman"/>
          <w:b/>
          <w:sz w:val="28"/>
        </w:rPr>
        <w:t>Развитие произвольной вербальной памяти посредством дидактических игр у младших школьников с задержкой психического развития</w:t>
      </w:r>
      <w:r w:rsidRPr="00D01BBD">
        <w:rPr>
          <w:rFonts w:ascii="Times New Roman" w:hAnsi="Times New Roman"/>
          <w:b/>
          <w:sz w:val="28"/>
        </w:rPr>
        <w:t xml:space="preserve"> </w:t>
      </w:r>
    </w:p>
    <w:bookmarkEnd w:id="0"/>
    <w:p w:rsidR="00D01BBD" w:rsidRDefault="00D01BBD" w:rsidP="00D01BB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D01BBD" w:rsidRDefault="00D01BBD" w:rsidP="00D01BB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Преподаватель: </w:t>
      </w:r>
      <w:r>
        <w:rPr>
          <w:rFonts w:ascii="Times New Roman" w:hAnsi="Times New Roman"/>
          <w:b/>
          <w:sz w:val="28"/>
        </w:rPr>
        <w:t>Суслова С.С.</w:t>
      </w:r>
    </w:p>
    <w:p w:rsidR="00D01BBD" w:rsidRDefault="00D01BBD" w:rsidP="00D01BBD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F01A1A">
        <w:rPr>
          <w:rFonts w:ascii="Times New Roman" w:hAnsi="Times New Roman"/>
          <w:b/>
          <w:sz w:val="28"/>
        </w:rPr>
        <w:t>Бюджетное профессионал</w:t>
      </w:r>
      <w:r>
        <w:rPr>
          <w:rFonts w:ascii="Times New Roman" w:hAnsi="Times New Roman"/>
          <w:b/>
          <w:sz w:val="28"/>
        </w:rPr>
        <w:t xml:space="preserve">ьное образовательное учреждение </w:t>
      </w:r>
      <w:r w:rsidRPr="00F01A1A">
        <w:rPr>
          <w:rFonts w:ascii="Times New Roman" w:hAnsi="Times New Roman"/>
          <w:b/>
          <w:sz w:val="28"/>
        </w:rPr>
        <w:t>Орловской области</w:t>
      </w:r>
      <w:r>
        <w:rPr>
          <w:rFonts w:ascii="Times New Roman" w:hAnsi="Times New Roman"/>
          <w:b/>
          <w:sz w:val="28"/>
        </w:rPr>
        <w:t xml:space="preserve"> </w:t>
      </w:r>
      <w:r w:rsidRPr="00F01A1A">
        <w:rPr>
          <w:rFonts w:ascii="Times New Roman" w:hAnsi="Times New Roman"/>
          <w:b/>
          <w:sz w:val="28"/>
        </w:rPr>
        <w:t>«Мезенский педагогический колледж»</w:t>
      </w:r>
    </w:p>
    <w:p w:rsidR="00D01BBD" w:rsidRDefault="00D01BBD" w:rsidP="00D01BB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</w:rPr>
      </w:pP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55259">
        <w:rPr>
          <w:rFonts w:ascii="Times New Roman" w:hAnsi="Times New Roman"/>
          <w:sz w:val="28"/>
        </w:rPr>
        <w:t>Память является одной из форм психического отражения прошлого опыта во всем его многообразии. Она связывает прошлое, настоящее и будущее человека, обеспечивая единство его психики и придавая ей индивидуальность. Память включается во все виды и уровни деятельности, поскольку, действуя человек, опирается на собственный и исторический опыт. Особое место она занимает в системе познавательных процессов, объединяя восприятие, воображение и мышление в единую систему, направленную на познание окружающей действительности.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55259">
        <w:rPr>
          <w:rFonts w:ascii="Times New Roman" w:hAnsi="Times New Roman"/>
          <w:sz w:val="28"/>
        </w:rPr>
        <w:t>Памяти в младшем школьном возрасте принадлежит доминирующая роль, а память ребенка формируется в активной деятельности, определяет его интересы, отношение к действительности, особенности взаимоотношений с окружающими людьми. В игре складываются благоприятные условия для развития памяти ребенка. Используя возможности развития мышления и памяти младших школьников, можно более успешно готовить детей к решению тех задач, которые ставит перед ними школьное обучение.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Pr="00F55259">
        <w:rPr>
          <w:rFonts w:ascii="Times New Roman" w:hAnsi="Times New Roman"/>
          <w:sz w:val="28"/>
        </w:rPr>
        <w:t>амять – это сложный познавательный психический процесс, включающий в себя тесно связанные между собой процессы запоминания, сохранения, воспроизведения и забывания человеком информации и основанный на простых и сложных ассоциациях, отражающих взаимосвязи между отдельными частями этой информации. Память позволяет человеку использовать в настоящем и будущем информацию, полученную в прошлом, накапливать опыт и обучаться.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55259">
        <w:rPr>
          <w:rFonts w:ascii="Times New Roman" w:hAnsi="Times New Roman"/>
          <w:sz w:val="28"/>
        </w:rPr>
        <w:t>В начале школьной жизни память является способностью, в значительной степени, определяющей успешность обучения, но в дальнейшем процесс обучения начинает влиять на то, как в каком направлении и какими темпами будет развиваться память. Именно в младшем школьном возрасте идет интенсивное формирование приемов запоминания, что связано с активизацией учебной деятельности.</w:t>
      </w:r>
      <w:r w:rsidRPr="00F55259">
        <w:t xml:space="preserve"> </w:t>
      </w:r>
      <w:r w:rsidRPr="00F55259">
        <w:rPr>
          <w:rFonts w:ascii="Times New Roman" w:hAnsi="Times New Roman"/>
          <w:sz w:val="28"/>
        </w:rPr>
        <w:t>При ЗПР страдают отдельные виды памяти, а другие остаются сохранными. У детей с ЗПР преобладает наглядная память над словесной, также, как и у детей с нормой в развитии. Детям с общим недоразвитием процессов памяти и неумением использовать рациональные запоминания требуется особая поддержка педагога и психолога в образовательном учреждении.</w:t>
      </w:r>
      <w:r>
        <w:rPr>
          <w:rFonts w:ascii="Times New Roman" w:hAnsi="Times New Roman"/>
          <w:sz w:val="28"/>
        </w:rPr>
        <w:t xml:space="preserve"> </w:t>
      </w:r>
      <w:r w:rsidRPr="00B168A9">
        <w:rPr>
          <w:rFonts w:ascii="Times New Roman" w:hAnsi="Times New Roman"/>
          <w:sz w:val="28"/>
        </w:rPr>
        <w:t>Проанализировав теоретический аспект проблемы, мы пришли к выводу, что необходимо развивать память у младшего школьника с задержкой психического развития.</w:t>
      </w:r>
      <w:r w:rsidRPr="00B168A9">
        <w:t xml:space="preserve"> </w:t>
      </w:r>
      <w:r w:rsidRPr="00B168A9">
        <w:rPr>
          <w:rFonts w:ascii="Times New Roman" w:hAnsi="Times New Roman"/>
          <w:sz w:val="28"/>
        </w:rPr>
        <w:t>Мы считаем, что дидактические игры</w:t>
      </w:r>
      <w:r>
        <w:rPr>
          <w:rFonts w:ascii="Times New Roman" w:hAnsi="Times New Roman"/>
          <w:sz w:val="28"/>
        </w:rPr>
        <w:t xml:space="preserve"> эффективнее всего</w:t>
      </w:r>
      <w:r w:rsidRPr="00B168A9">
        <w:rPr>
          <w:rFonts w:ascii="Times New Roman" w:hAnsi="Times New Roman"/>
          <w:sz w:val="28"/>
        </w:rPr>
        <w:t xml:space="preserve"> способствуют развитию произвольной вербальной памяти у младших школьников с ЗПР.</w:t>
      </w:r>
    </w:p>
    <w:p w:rsidR="00D01BBD" w:rsidRPr="00F5525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68A9">
        <w:rPr>
          <w:rFonts w:ascii="Times New Roman" w:hAnsi="Times New Roman"/>
          <w:sz w:val="28"/>
        </w:rPr>
        <w:lastRenderedPageBreak/>
        <w:t>Дидактическая игра</w:t>
      </w:r>
      <w:r w:rsidRPr="00C65ECC">
        <w:rPr>
          <w:rFonts w:ascii="Times New Roman" w:hAnsi="Times New Roman"/>
          <w:sz w:val="28"/>
        </w:rPr>
        <w:t xml:space="preserve"> представляет собой многоплановое, сложное педагогическое явление: она является и игровым методом обучения детей младшего школьного возраста с задержкой психического развития, и формой обучения, и самостоятельной игровой деятельностью, и средством всестороннего воспитания личности ребенка. </w:t>
      </w:r>
      <w:r>
        <w:rPr>
          <w:rFonts w:ascii="Times New Roman" w:hAnsi="Times New Roman"/>
          <w:sz w:val="28"/>
        </w:rPr>
        <w:t xml:space="preserve">Она </w:t>
      </w:r>
      <w:r w:rsidRPr="00C65ECC">
        <w:rPr>
          <w:rFonts w:ascii="Times New Roman" w:hAnsi="Times New Roman"/>
          <w:sz w:val="28"/>
        </w:rPr>
        <w:t>успешно используется и как форма обучения, и как самостоятельная игровая деятельность, и как средство воспитания различных сторон личности ребенка.</w:t>
      </w:r>
      <w:r>
        <w:rPr>
          <w:rFonts w:ascii="Times New Roman" w:hAnsi="Times New Roman"/>
          <w:sz w:val="28"/>
        </w:rPr>
        <w:t xml:space="preserve"> </w:t>
      </w:r>
      <w:r w:rsidRPr="00C65ECC">
        <w:rPr>
          <w:rFonts w:ascii="Times New Roman" w:hAnsi="Times New Roman"/>
          <w:sz w:val="28"/>
        </w:rPr>
        <w:t xml:space="preserve">В процессе игры ребенок запоминает информацию, которая становится для него интересной. </w:t>
      </w:r>
      <w:r>
        <w:rPr>
          <w:rFonts w:ascii="Times New Roman" w:hAnsi="Times New Roman"/>
          <w:sz w:val="28"/>
        </w:rPr>
        <w:t xml:space="preserve"> Поэтому мы решили развивать память детей младшего школьного возраста посредством дидактических игр, так как этот метод наиболее удобно использовать на уроках в начальной школе.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того чтобы узнать возможности дидактических игр необходимо изучить и проанализировать уровни развития данного вида памяти</w:t>
      </w:r>
      <w:r w:rsidRPr="00B168A9">
        <w:t xml:space="preserve"> </w:t>
      </w:r>
      <w:r w:rsidRPr="00B168A9">
        <w:rPr>
          <w:rFonts w:ascii="Times New Roman" w:hAnsi="Times New Roman"/>
          <w:sz w:val="28"/>
        </w:rPr>
        <w:t>у детей с задержкой психического развития.</w:t>
      </w:r>
      <w:r>
        <w:rPr>
          <w:rFonts w:ascii="Times New Roman" w:hAnsi="Times New Roman"/>
          <w:sz w:val="28"/>
        </w:rPr>
        <w:t xml:space="preserve"> Нами были подобраны методики и проведено исследование. 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№ 1. «Заучивание 10 слов» </w:t>
      </w:r>
      <w:proofErr w:type="spellStart"/>
      <w:r>
        <w:rPr>
          <w:rFonts w:ascii="Times New Roman" w:hAnsi="Times New Roman"/>
          <w:sz w:val="28"/>
        </w:rPr>
        <w:t>А.Р.Лурия</w:t>
      </w:r>
      <w:proofErr w:type="spellEnd"/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Цель: дать оценку состоянию объёма кратковременной произвольной вербальной памяти.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результате проведения данной методики мы выявили, что у 14</w:t>
      </w:r>
      <w:r w:rsidRPr="00B5598F">
        <w:rPr>
          <w:rFonts w:ascii="Times New Roman" w:hAnsi="Times New Roman"/>
          <w:sz w:val="28"/>
        </w:rPr>
        <w:t xml:space="preserve"> % испытуемых высокий уровень развития</w:t>
      </w:r>
      <w:r w:rsidRPr="00B5598F">
        <w:t xml:space="preserve"> </w:t>
      </w:r>
      <w:r w:rsidRPr="00B5598F">
        <w:rPr>
          <w:rFonts w:ascii="Times New Roman" w:hAnsi="Times New Roman"/>
          <w:sz w:val="28"/>
        </w:rPr>
        <w:t>кратковременной произвольной вербальной</w:t>
      </w:r>
      <w:r>
        <w:rPr>
          <w:rFonts w:ascii="Times New Roman" w:hAnsi="Times New Roman"/>
          <w:sz w:val="28"/>
        </w:rPr>
        <w:t xml:space="preserve"> памяти</w:t>
      </w:r>
      <w:r w:rsidRPr="00B5598F">
        <w:rPr>
          <w:rFonts w:ascii="Times New Roman" w:hAnsi="Times New Roman"/>
          <w:sz w:val="28"/>
        </w:rPr>
        <w:t xml:space="preserve">, у </w:t>
      </w:r>
      <w:r>
        <w:rPr>
          <w:rFonts w:ascii="Times New Roman" w:hAnsi="Times New Roman"/>
          <w:sz w:val="28"/>
        </w:rPr>
        <w:t>14</w:t>
      </w:r>
      <w:r w:rsidRPr="00B5598F">
        <w:rPr>
          <w:rFonts w:ascii="Times New Roman" w:hAnsi="Times New Roman"/>
          <w:sz w:val="28"/>
        </w:rPr>
        <w:t xml:space="preserve"> % - ср</w:t>
      </w:r>
      <w:r>
        <w:rPr>
          <w:rFonts w:ascii="Times New Roman" w:hAnsi="Times New Roman"/>
          <w:sz w:val="28"/>
        </w:rPr>
        <w:t>едний, у 43 % - низкий, и у 29</w:t>
      </w:r>
      <w:r w:rsidRPr="00B5598F">
        <w:rPr>
          <w:rFonts w:ascii="Times New Roman" w:hAnsi="Times New Roman"/>
          <w:sz w:val="28"/>
        </w:rPr>
        <w:t xml:space="preserve"> % - очень низкий.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№ 2. «Смысловая память» 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Цель: определить объём памяти испытуемого при запоминании словесного материала с заранее заданной системой смысловых связей. </w:t>
      </w:r>
    </w:p>
    <w:p w:rsidR="00D01BBD" w:rsidRPr="00326E9C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26E9C">
        <w:rPr>
          <w:rFonts w:ascii="Times New Roman" w:hAnsi="Times New Roman"/>
          <w:sz w:val="28"/>
        </w:rPr>
        <w:t>В результате проведения данной методики мы выявили, что у</w:t>
      </w:r>
      <w:r>
        <w:rPr>
          <w:rFonts w:ascii="Times New Roman" w:hAnsi="Times New Roman"/>
          <w:sz w:val="28"/>
        </w:rPr>
        <w:t xml:space="preserve"> 14 % испытуемых очень высокий уровень развития памяти, у 29 % - высокий уровень, у 29 % - средний, у 14 % - низкий, и у 14 % - очень низкий.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полученным результатам мы пришли к выводу о том, что </w:t>
      </w:r>
      <w:r w:rsidRPr="00B5598F">
        <w:rPr>
          <w:rFonts w:ascii="Times New Roman" w:hAnsi="Times New Roman"/>
          <w:sz w:val="28"/>
        </w:rPr>
        <w:t xml:space="preserve">отклонения в развитии памяти являются характерными для задержки психического развития, как специфического вида </w:t>
      </w:r>
      <w:proofErr w:type="spellStart"/>
      <w:r w:rsidRPr="00B5598F">
        <w:rPr>
          <w:rFonts w:ascii="Times New Roman" w:hAnsi="Times New Roman"/>
          <w:sz w:val="28"/>
        </w:rPr>
        <w:t>дизонтогенеза</w:t>
      </w:r>
      <w:proofErr w:type="spellEnd"/>
      <w:r w:rsidRPr="00B5598F">
        <w:rPr>
          <w:rFonts w:ascii="Times New Roman" w:hAnsi="Times New Roman"/>
          <w:sz w:val="28"/>
        </w:rPr>
        <w:t>. Отличительной особенностью недостатков памяти при ЗПР является то, что могут страдать лишь отдельные ее виды при сохранности других.</w:t>
      </w:r>
      <w:r>
        <w:rPr>
          <w:rFonts w:ascii="Times New Roman" w:hAnsi="Times New Roman"/>
          <w:sz w:val="28"/>
        </w:rPr>
        <w:t xml:space="preserve"> 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 составили рекомендации для развития произвольной вербальной памяти с помощью дидактических игр. Они будут полезны как учителям начальных классов и начальных классов компенсирующего и коррекционно-развивающего образования, так и родителям.</w:t>
      </w:r>
    </w:p>
    <w:p w:rsidR="00D01BBD" w:rsidRPr="00C31240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Рекомендации </w:t>
      </w:r>
      <w:r w:rsidRPr="00C31240">
        <w:rPr>
          <w:rFonts w:ascii="Times New Roman" w:hAnsi="Times New Roman"/>
          <w:sz w:val="28"/>
        </w:rPr>
        <w:t>для развития произвольной вербальной пам</w:t>
      </w:r>
      <w:r>
        <w:rPr>
          <w:rFonts w:ascii="Times New Roman" w:hAnsi="Times New Roman"/>
          <w:sz w:val="28"/>
        </w:rPr>
        <w:t>яти с помощью дидактических игр: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68A9">
        <w:rPr>
          <w:rFonts w:ascii="Times New Roman" w:hAnsi="Times New Roman"/>
          <w:sz w:val="28"/>
        </w:rPr>
        <w:t>1. Прежде чем провести игру, надо четко вырабо</w:t>
      </w:r>
      <w:r>
        <w:rPr>
          <w:rFonts w:ascii="Times New Roman" w:hAnsi="Times New Roman"/>
          <w:sz w:val="28"/>
        </w:rPr>
        <w:t>тать правила и критерии оценок;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168A9">
        <w:rPr>
          <w:rFonts w:ascii="Times New Roman" w:hAnsi="Times New Roman"/>
          <w:sz w:val="28"/>
        </w:rPr>
        <w:t>2. Оформить игру соответственно тематике, подобрать иллюстрации, дидактический материал;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 </w:t>
      </w:r>
      <w:r w:rsidRPr="00B168A9">
        <w:rPr>
          <w:rFonts w:ascii="Times New Roman" w:hAnsi="Times New Roman"/>
          <w:sz w:val="28"/>
        </w:rPr>
        <w:t xml:space="preserve">Надо помнить, с одной стороны об опасности, чрезмерно усиливая обучающие моменты, ослабить игровое начало, придать дидактической игре </w:t>
      </w:r>
      <w:r w:rsidRPr="00B168A9">
        <w:rPr>
          <w:rFonts w:ascii="Times New Roman" w:hAnsi="Times New Roman"/>
          <w:sz w:val="28"/>
        </w:rPr>
        <w:lastRenderedPageBreak/>
        <w:t xml:space="preserve">характер занятия, а, с другой, увлёкшись занимательностью, </w:t>
      </w:r>
      <w:r>
        <w:rPr>
          <w:rFonts w:ascii="Times New Roman" w:hAnsi="Times New Roman"/>
          <w:sz w:val="28"/>
        </w:rPr>
        <w:t>уйти от задачи обучения;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B168A9">
        <w:rPr>
          <w:rFonts w:ascii="Times New Roman" w:hAnsi="Times New Roman"/>
          <w:sz w:val="28"/>
        </w:rPr>
        <w:t>. Добровольность — основа всего. Если ребенок не хочет участвовать в игре — не заставлять его, наблюдая за играющими товарищами, он сам присоединится к н</w:t>
      </w:r>
      <w:r>
        <w:rPr>
          <w:rFonts w:ascii="Times New Roman" w:hAnsi="Times New Roman"/>
          <w:sz w:val="28"/>
        </w:rPr>
        <w:t>им — пусть и не на первой игре;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Pr="00B168A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Не затягивать игру во времени;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Pr="00B168A9">
        <w:rPr>
          <w:rFonts w:ascii="Times New Roman" w:hAnsi="Times New Roman"/>
          <w:sz w:val="28"/>
        </w:rPr>
        <w:t>. Помнить, что игра — благоприятная почва для решения воспитательных задач: от активизации отдельной личности до реш</w:t>
      </w:r>
      <w:r>
        <w:rPr>
          <w:rFonts w:ascii="Times New Roman" w:hAnsi="Times New Roman"/>
          <w:sz w:val="28"/>
        </w:rPr>
        <w:t>ения проблем целого коллектива;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Pr="00B168A9">
        <w:rPr>
          <w:rFonts w:ascii="Times New Roman" w:hAnsi="Times New Roman"/>
          <w:sz w:val="28"/>
        </w:rPr>
        <w:t>. Игра должна помогать реализации целей и задач воспитания и обучения дет</w:t>
      </w:r>
      <w:r>
        <w:rPr>
          <w:rFonts w:ascii="Times New Roman" w:hAnsi="Times New Roman"/>
          <w:sz w:val="28"/>
        </w:rPr>
        <w:t>ей младшего школьного возраста;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</w:t>
      </w:r>
      <w:r w:rsidRPr="00B168A9">
        <w:rPr>
          <w:rFonts w:ascii="Times New Roman" w:hAnsi="Times New Roman"/>
          <w:sz w:val="28"/>
        </w:rPr>
        <w:t>. После игры надо дать детям возможность обменяться мне</w:t>
      </w:r>
      <w:r>
        <w:rPr>
          <w:rFonts w:ascii="Times New Roman" w:hAnsi="Times New Roman"/>
          <w:sz w:val="28"/>
        </w:rPr>
        <w:t>ниями, поделиться впечатлениями;</w:t>
      </w:r>
    </w:p>
    <w:p w:rsidR="00D01BBD" w:rsidRPr="00B168A9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</w:t>
      </w:r>
      <w:r w:rsidRPr="00B168A9">
        <w:rPr>
          <w:rFonts w:ascii="Times New Roman" w:hAnsi="Times New Roman"/>
          <w:sz w:val="28"/>
        </w:rPr>
        <w:t>Заканчивая игру, педагог должен вызвать у детей интерес к её продолжению, создать радостную перспективу.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нашего исследования мы пришли к выводу, что у</w:t>
      </w:r>
      <w:r w:rsidRPr="00B168A9">
        <w:rPr>
          <w:rFonts w:ascii="Times New Roman" w:hAnsi="Times New Roman"/>
          <w:sz w:val="28"/>
        </w:rPr>
        <w:t xml:space="preserve"> младших школьников с задержкой психического развития наблюдаются нарушения всех видов памяти, поэтому коррекционно-развивающая работа педагогов, психологов в этом направлении очень актуальна. Работая над развитием памяти, проводя специальные </w:t>
      </w:r>
      <w:r>
        <w:rPr>
          <w:rFonts w:ascii="Times New Roman" w:hAnsi="Times New Roman"/>
          <w:sz w:val="28"/>
        </w:rPr>
        <w:t xml:space="preserve">дидактические </w:t>
      </w:r>
      <w:r w:rsidRPr="00B168A9">
        <w:rPr>
          <w:rFonts w:ascii="Times New Roman" w:hAnsi="Times New Roman"/>
          <w:sz w:val="28"/>
        </w:rPr>
        <w:t>игры и упражнения, возможно, реально повысить успеваемость у у</w:t>
      </w:r>
      <w:r>
        <w:rPr>
          <w:rFonts w:ascii="Times New Roman" w:hAnsi="Times New Roman"/>
          <w:sz w:val="28"/>
        </w:rPr>
        <w:t xml:space="preserve">чащихся и их учебную мотивацию. </w:t>
      </w:r>
    </w:p>
    <w:p w:rsidR="00D01BBD" w:rsidRDefault="00D01BBD" w:rsidP="00D01BB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01BBD" w:rsidRDefault="00D01BBD" w:rsidP="00D01BBD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</w:rPr>
      </w:pPr>
      <w:r w:rsidRPr="00516EF5">
        <w:rPr>
          <w:rFonts w:ascii="Times New Roman" w:hAnsi="Times New Roman"/>
          <w:i/>
          <w:sz w:val="28"/>
        </w:rPr>
        <w:t>Список использованных источников</w:t>
      </w:r>
      <w:r>
        <w:rPr>
          <w:rFonts w:ascii="Times New Roman" w:hAnsi="Times New Roman"/>
          <w:i/>
          <w:sz w:val="28"/>
        </w:rPr>
        <w:t>:</w:t>
      </w:r>
    </w:p>
    <w:p w:rsidR="00D01BBD" w:rsidRDefault="00D01BBD" w:rsidP="00D01BBD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1. </w:t>
      </w:r>
      <w:proofErr w:type="spellStart"/>
      <w:r>
        <w:rPr>
          <w:rFonts w:ascii="Times New Roman" w:hAnsi="Times New Roman"/>
          <w:i/>
          <w:sz w:val="28"/>
        </w:rPr>
        <w:t>Немов</w:t>
      </w:r>
      <w:proofErr w:type="spellEnd"/>
      <w:r>
        <w:rPr>
          <w:rFonts w:ascii="Times New Roman" w:hAnsi="Times New Roman"/>
          <w:i/>
          <w:sz w:val="28"/>
        </w:rPr>
        <w:t xml:space="preserve"> Р.С. </w:t>
      </w:r>
      <w:r w:rsidRPr="00516EF5">
        <w:rPr>
          <w:rFonts w:ascii="Times New Roman" w:hAnsi="Times New Roman"/>
          <w:i/>
          <w:sz w:val="28"/>
        </w:rPr>
        <w:t xml:space="preserve">Психология: Учеб. для студ. </w:t>
      </w:r>
      <w:proofErr w:type="spellStart"/>
      <w:r w:rsidRPr="00516EF5">
        <w:rPr>
          <w:rFonts w:ascii="Times New Roman" w:hAnsi="Times New Roman"/>
          <w:i/>
          <w:sz w:val="28"/>
        </w:rPr>
        <w:t>высш</w:t>
      </w:r>
      <w:proofErr w:type="spellEnd"/>
      <w:r w:rsidRPr="00516EF5">
        <w:rPr>
          <w:rFonts w:ascii="Times New Roman" w:hAnsi="Times New Roman"/>
          <w:i/>
          <w:sz w:val="28"/>
        </w:rPr>
        <w:t xml:space="preserve">. </w:t>
      </w:r>
      <w:proofErr w:type="spellStart"/>
      <w:r w:rsidRPr="00516EF5">
        <w:rPr>
          <w:rFonts w:ascii="Times New Roman" w:hAnsi="Times New Roman"/>
          <w:i/>
          <w:sz w:val="28"/>
        </w:rPr>
        <w:t>пед</w:t>
      </w:r>
      <w:proofErr w:type="spellEnd"/>
      <w:r w:rsidRPr="00516EF5">
        <w:rPr>
          <w:rFonts w:ascii="Times New Roman" w:hAnsi="Times New Roman"/>
          <w:i/>
          <w:sz w:val="28"/>
        </w:rPr>
        <w:t>.</w:t>
      </w:r>
      <w:r>
        <w:rPr>
          <w:rFonts w:ascii="Times New Roman" w:hAnsi="Times New Roman"/>
          <w:i/>
          <w:sz w:val="28"/>
        </w:rPr>
        <w:t xml:space="preserve"> учеб. заведений: </w:t>
      </w:r>
      <w:r w:rsidRPr="00516EF5">
        <w:rPr>
          <w:rFonts w:ascii="Times New Roman" w:hAnsi="Times New Roman"/>
          <w:i/>
          <w:sz w:val="28"/>
        </w:rPr>
        <w:t xml:space="preserve">В 3 кн. — 4-е изд. — М.: </w:t>
      </w:r>
      <w:proofErr w:type="spellStart"/>
      <w:r w:rsidRPr="00516EF5">
        <w:rPr>
          <w:rFonts w:ascii="Times New Roman" w:hAnsi="Times New Roman"/>
          <w:i/>
          <w:sz w:val="28"/>
        </w:rPr>
        <w:t>Гуманит</w:t>
      </w:r>
      <w:proofErr w:type="spellEnd"/>
      <w:r w:rsidRPr="00516EF5">
        <w:rPr>
          <w:rFonts w:ascii="Times New Roman" w:hAnsi="Times New Roman"/>
          <w:i/>
          <w:sz w:val="28"/>
        </w:rPr>
        <w:t>. изд. центр ВЛАДОС, 2003. - Кн. 1: Общие основы</w:t>
      </w:r>
      <w:r>
        <w:rPr>
          <w:rFonts w:ascii="Times New Roman" w:hAnsi="Times New Roman"/>
          <w:i/>
          <w:sz w:val="28"/>
        </w:rPr>
        <w:t xml:space="preserve"> </w:t>
      </w:r>
      <w:r w:rsidRPr="00516EF5">
        <w:rPr>
          <w:rFonts w:ascii="Times New Roman" w:hAnsi="Times New Roman"/>
          <w:i/>
          <w:sz w:val="28"/>
        </w:rPr>
        <w:t>психологии. — 688 с. ISBN 5-691-00552-9. ISBN 5-691-00553-7(1).</w:t>
      </w:r>
    </w:p>
    <w:p w:rsidR="00D01BBD" w:rsidRDefault="00D01BBD" w:rsidP="00D01BBD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2. </w:t>
      </w:r>
      <w:proofErr w:type="spellStart"/>
      <w:r w:rsidRPr="00C053DD">
        <w:rPr>
          <w:rFonts w:ascii="Times New Roman" w:hAnsi="Times New Roman"/>
          <w:i/>
          <w:sz w:val="28"/>
        </w:rPr>
        <w:t>Венгер</w:t>
      </w:r>
      <w:proofErr w:type="spellEnd"/>
      <w:r w:rsidRPr="00C053DD">
        <w:rPr>
          <w:rFonts w:ascii="Times New Roman" w:hAnsi="Times New Roman"/>
          <w:i/>
          <w:sz w:val="28"/>
        </w:rPr>
        <w:t xml:space="preserve"> Л. А., Мухина В. С. Психология. – М., 1987. Возрастные и индивидуальные способности младших подростков / Под ред. Д. Б. </w:t>
      </w:r>
      <w:proofErr w:type="spellStart"/>
      <w:r w:rsidRPr="00C053DD">
        <w:rPr>
          <w:rFonts w:ascii="Times New Roman" w:hAnsi="Times New Roman"/>
          <w:i/>
          <w:sz w:val="28"/>
        </w:rPr>
        <w:t>Эльконина</w:t>
      </w:r>
      <w:proofErr w:type="spellEnd"/>
      <w:r w:rsidRPr="00C053DD">
        <w:rPr>
          <w:rFonts w:ascii="Times New Roman" w:hAnsi="Times New Roman"/>
          <w:i/>
          <w:sz w:val="28"/>
        </w:rPr>
        <w:t xml:space="preserve">, Т. В. </w:t>
      </w:r>
      <w:proofErr w:type="spellStart"/>
      <w:r w:rsidRPr="00C053DD">
        <w:rPr>
          <w:rFonts w:ascii="Times New Roman" w:hAnsi="Times New Roman"/>
          <w:i/>
          <w:sz w:val="28"/>
        </w:rPr>
        <w:t>Арагуновой</w:t>
      </w:r>
      <w:proofErr w:type="spellEnd"/>
      <w:r w:rsidRPr="00C053DD">
        <w:rPr>
          <w:rFonts w:ascii="Times New Roman" w:hAnsi="Times New Roman"/>
          <w:i/>
          <w:sz w:val="28"/>
        </w:rPr>
        <w:t>. – М., 1967.</w:t>
      </w:r>
    </w:p>
    <w:p w:rsidR="00D01BBD" w:rsidRDefault="00D01BBD" w:rsidP="00D01BBD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3. </w:t>
      </w:r>
      <w:r w:rsidRPr="00C053DD">
        <w:rPr>
          <w:rFonts w:ascii="Times New Roman" w:hAnsi="Times New Roman"/>
          <w:i/>
          <w:sz w:val="28"/>
        </w:rPr>
        <w:t xml:space="preserve">Красильникова, А. А. Особенности развития памяти у детей младшего школьного возраста с задержкой психического развития / А. А. Красильникова. — </w:t>
      </w:r>
      <w:proofErr w:type="gramStart"/>
      <w:r w:rsidRPr="00C053DD">
        <w:rPr>
          <w:rFonts w:ascii="Times New Roman" w:hAnsi="Times New Roman"/>
          <w:i/>
          <w:sz w:val="28"/>
        </w:rPr>
        <w:t>Текст :</w:t>
      </w:r>
      <w:proofErr w:type="gramEnd"/>
      <w:r w:rsidRPr="00C053DD">
        <w:rPr>
          <w:rFonts w:ascii="Times New Roman" w:hAnsi="Times New Roman"/>
          <w:i/>
          <w:sz w:val="28"/>
        </w:rPr>
        <w:t xml:space="preserve"> непосредственный // Молодой ученый. — 2021. — № 16 (358). — С. 61-63. — URL: https://moluch.ru/archiv</w:t>
      </w:r>
      <w:r>
        <w:rPr>
          <w:rFonts w:ascii="Times New Roman" w:hAnsi="Times New Roman"/>
          <w:i/>
          <w:sz w:val="28"/>
        </w:rPr>
        <w:t>e/358/80096/ (дата обращения: 15.12</w:t>
      </w:r>
      <w:r w:rsidRPr="00C053DD">
        <w:rPr>
          <w:rFonts w:ascii="Times New Roman" w:hAnsi="Times New Roman"/>
          <w:i/>
          <w:sz w:val="28"/>
        </w:rPr>
        <w:t>.2022).</w:t>
      </w:r>
    </w:p>
    <w:p w:rsidR="00D01BBD" w:rsidRPr="00516EF5" w:rsidRDefault="00D01BBD" w:rsidP="00D01BBD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4. </w:t>
      </w:r>
      <w:proofErr w:type="spellStart"/>
      <w:r w:rsidRPr="00C053DD">
        <w:rPr>
          <w:rFonts w:ascii="Times New Roman" w:hAnsi="Times New Roman"/>
          <w:i/>
          <w:sz w:val="28"/>
        </w:rPr>
        <w:t>Черемошкина</w:t>
      </w:r>
      <w:proofErr w:type="spellEnd"/>
      <w:r w:rsidRPr="00C053DD">
        <w:rPr>
          <w:rFonts w:ascii="Times New Roman" w:hAnsi="Times New Roman"/>
          <w:i/>
          <w:sz w:val="28"/>
        </w:rPr>
        <w:t xml:space="preserve"> Л. В. Развитие памяти детей / Популярное пособие для родителей и педагогов [Текст] / Л.В </w:t>
      </w:r>
      <w:proofErr w:type="spellStart"/>
      <w:r w:rsidRPr="00C053DD">
        <w:rPr>
          <w:rFonts w:ascii="Times New Roman" w:hAnsi="Times New Roman"/>
          <w:i/>
          <w:sz w:val="28"/>
        </w:rPr>
        <w:t>Черемошкина</w:t>
      </w:r>
      <w:proofErr w:type="spellEnd"/>
      <w:r w:rsidRPr="00C053DD">
        <w:rPr>
          <w:rFonts w:ascii="Times New Roman" w:hAnsi="Times New Roman"/>
          <w:i/>
          <w:sz w:val="28"/>
        </w:rPr>
        <w:t xml:space="preserve"> — Ярославль: 1997. — 240с.</w:t>
      </w:r>
    </w:p>
    <w:p w:rsidR="00D01BBD" w:rsidRDefault="00D01BBD" w:rsidP="00D01BBD"/>
    <w:p w:rsidR="00D85AA9" w:rsidRDefault="00D85AA9"/>
    <w:sectPr w:rsidR="00D85AA9" w:rsidSect="00F01A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51"/>
    <w:rsid w:val="00051018"/>
    <w:rsid w:val="00720B51"/>
    <w:rsid w:val="00D01BBD"/>
    <w:rsid w:val="00D85AA9"/>
    <w:rsid w:val="00E8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8669B-586F-4480-8650-CE8C0D05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1088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2023-04-05T08:28:00Z</dcterms:created>
  <dcterms:modified xsi:type="dcterms:W3CDTF">2023-04-05T08:30:00Z</dcterms:modified>
</cp:coreProperties>
</file>