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B26" w:rsidRDefault="00171B26" w:rsidP="00171B26">
      <w:pPr>
        <w:pStyle w:val="a3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</w:t>
      </w:r>
    </w:p>
    <w:p w:rsidR="00171B26" w:rsidRDefault="00171B26" w:rsidP="00171B26">
      <w:pPr>
        <w:pStyle w:val="a3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образовательное учреждение</w:t>
      </w:r>
    </w:p>
    <w:p w:rsidR="00171B26" w:rsidRDefault="00171B26" w:rsidP="00171B26">
      <w:pPr>
        <w:pStyle w:val="a3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Армавирский</w:t>
      </w:r>
      <w:proofErr w:type="spellEnd"/>
      <w:r>
        <w:rPr>
          <w:color w:val="000000"/>
          <w:sz w:val="28"/>
          <w:szCs w:val="28"/>
        </w:rPr>
        <w:t xml:space="preserve"> Медицинский Колледж»</w:t>
      </w:r>
    </w:p>
    <w:p w:rsidR="00171B26" w:rsidRDefault="00171B26" w:rsidP="00171B26">
      <w:pPr>
        <w:pStyle w:val="a3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министерства здравоохранения Краснодарского края</w:t>
      </w:r>
    </w:p>
    <w:p w:rsidR="00171B26" w:rsidRDefault="00171B26" w:rsidP="00171B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B26" w:rsidRDefault="00853FE6" w:rsidP="00171B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</w:t>
      </w:r>
    </w:p>
    <w:p w:rsidR="00171B26" w:rsidRDefault="00171B26" w:rsidP="00171B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«Значение личной гигиены пациента и задачи сестринской помощи»</w:t>
      </w: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853FE6" w:rsidP="00853F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71B26">
        <w:rPr>
          <w:rFonts w:ascii="Times New Roman" w:hAnsi="Times New Roman" w:cs="Times New Roman"/>
          <w:sz w:val="28"/>
          <w:szCs w:val="28"/>
        </w:rPr>
        <w:t>Выполнила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171B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B26" w:rsidRDefault="00853FE6" w:rsidP="00853F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Преподаватель</w:t>
      </w:r>
      <w:r w:rsidR="00171B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модуля </w:t>
      </w:r>
      <w:proofErr w:type="spellStart"/>
      <w:r w:rsidR="00171B26">
        <w:rPr>
          <w:rFonts w:ascii="Times New Roman" w:hAnsi="Times New Roman" w:cs="Times New Roman"/>
          <w:sz w:val="28"/>
          <w:szCs w:val="28"/>
        </w:rPr>
        <w:t>Горчева</w:t>
      </w:r>
      <w:proofErr w:type="spellEnd"/>
      <w:r w:rsidR="00171B26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pPr>
        <w:rPr>
          <w:rFonts w:ascii="Times New Roman" w:hAnsi="Times New Roman" w:cs="Times New Roman"/>
          <w:sz w:val="28"/>
          <w:szCs w:val="28"/>
        </w:rPr>
      </w:pPr>
    </w:p>
    <w:p w:rsidR="00853FE6" w:rsidRDefault="00853FE6" w:rsidP="00171B26">
      <w:pPr>
        <w:rPr>
          <w:rFonts w:ascii="Times New Roman" w:hAnsi="Times New Roman" w:cs="Times New Roman"/>
          <w:sz w:val="28"/>
          <w:szCs w:val="28"/>
        </w:rPr>
      </w:pPr>
    </w:p>
    <w:p w:rsidR="00853FE6" w:rsidRDefault="00853FE6" w:rsidP="00171B26">
      <w:pPr>
        <w:rPr>
          <w:rFonts w:ascii="Times New Roman" w:hAnsi="Times New Roman" w:cs="Times New Roman"/>
          <w:sz w:val="28"/>
          <w:szCs w:val="28"/>
        </w:rPr>
      </w:pPr>
    </w:p>
    <w:p w:rsidR="00853FE6" w:rsidRDefault="00853FE6" w:rsidP="00853F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Армавир</w:t>
      </w: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171B26" w:rsidRDefault="00171B26" w:rsidP="00171B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FE6" w:rsidRDefault="00853FE6" w:rsidP="00171B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FE6" w:rsidRDefault="00853FE6" w:rsidP="00171B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СООДЕРЖАНИЕ</w:t>
      </w:r>
    </w:p>
    <w:p w:rsidR="00171B26" w:rsidRDefault="00171B26" w:rsidP="00171B2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1.Введение</w:t>
      </w:r>
    </w:p>
    <w:p w:rsidR="00171B26" w:rsidRDefault="00171B26" w:rsidP="00171B2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2.Основная часть</w:t>
      </w:r>
    </w:p>
    <w:p w:rsidR="00171B26" w:rsidRDefault="00171B26" w:rsidP="00171B26">
      <w:pPr>
        <w:pStyle w:val="a3"/>
        <w:numPr>
          <w:ilvl w:val="0"/>
          <w:numId w:val="1"/>
        </w:numPr>
        <w:spacing w:line="360" w:lineRule="auto"/>
        <w:ind w:left="714" w:hanging="357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Задачи сестринской помощи в зависимости от состояния пациента;</w:t>
      </w:r>
    </w:p>
    <w:p w:rsidR="00171B26" w:rsidRPr="00171B26" w:rsidRDefault="00171B26" w:rsidP="00171B26">
      <w:pPr>
        <w:pStyle w:val="a4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Особенности ухода за тяжелобольным и неподвижным пациентом в стационаре</w:t>
      </w:r>
    </w:p>
    <w:p w:rsidR="00171B26" w:rsidRDefault="00171B26" w:rsidP="00171B2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3.Список использованной литературы и интернет источников</w:t>
      </w:r>
    </w:p>
    <w:p w:rsidR="00171B26" w:rsidRDefault="00171B26" w:rsidP="00171B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1B26" w:rsidRDefault="00171B26" w:rsidP="00171B26">
      <w:r>
        <w:br w:type="page"/>
      </w:r>
    </w:p>
    <w:p w:rsidR="00171B26" w:rsidRPr="00171B26" w:rsidRDefault="00171B26" w:rsidP="00171B26">
      <w:pPr>
        <w:pStyle w:val="a3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Введение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Одним из важнейших условий сохранения здоровья является соблюдение правил личной гигиены. Еще большее значение приобретает личная гигиена для больных, ослабленных людей. Соблюдение личной гигиены больными способствует их быстрейшему выздоровлению и предупреждает развитие многих осложнений.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Чтобы кожа была чистой и нормально функционировала, ежедневно необходим утренний и вечерний туалет. </w:t>
      </w:r>
      <w:proofErr w:type="spellStart"/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Кожубольного</w:t>
      </w:r>
      <w:proofErr w:type="spellEnd"/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загрязняют выделения сальных и потовых желез, роговые чешуйки, микробы и пыль, а кожу промежности - выделения мочеполовых органов и кишечника. При отсутствии противопоказаний больного с разрешения врача следует мыть в ванне или под душем не реже 1 раза в неделю. Если ванна и душ противопоказаны, то, кроме ежедневного умывания, больного следует ежедневно обтирать, кипяченой или туалетной водой, водкой или одеколоном. Лицо, шею и верхнюю часть туловища полагается мыть ежедневно, руки - перед каждым приемом пищи. При строгом постельном режиме ноги нужно мыть 2-3 раза в неделю, поставив на кровать тазик.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Тяжелобольным кожу половых органов и заднего прохода следует обмывать после каждой дефекации и мочеиспускания. В случаях непроизвольного мочеиспускания или дефекации следует как можно быстрее заменить клеенку и подкладную пеленку, а при необходимости - постельное и нательное белье.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Подмышечные области, паховые складки, складки кожи под грудными железами, особенно у тучных и с повышенной потливостью больных, следует регулярно мыть или протирать во избежание опрелости.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Тяжелобольные, истощенные и находящиеся длительное время в постели, нуждаются в особенно тщательном уходе за кожей во избежание образования пролежней в местах, подвергающихся длительному давлению.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Волосы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надо мыть теплой водой с мылом и осторожно расчесывать, ногти - систематически стричь.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Очень важен правильный уход за полостью рта: зубной щеткой не реже 2 раз в день чистят зубы и спинку языка; полоскать рот следует после каждого приема пищи. Тяжелобольным протирание зубов проводят при помощи ватного шарика, смоченного в 0,5% растворе соды, или в 5% растворе буры, или в слабом растворе перманганата калия. Промывание полости рта производят с помощью резинового баллона или поильника.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Уши необходимо регулярно мыть теплой водой и мылом.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наличии выделений из глаз (склеивающих ресниц и век), во время утреннего туалета глаза осторожно промывают теплой водой при помощи ватного тампона.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наличии выделений износа и образования корок их удаляют, предварительно размягчив, для чего в нос надо закапать вазелиновое масло или глицерин; нос осторожно прочищают ватным фитильком.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Больным, которым предписан постельный режим, подают судно. Перед подачей больному судно должно быть чисто вымыто теплой водой и продезинфицировано; в него наливают немного воды.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Мочеприемник подают хорошо вымытый, теплый.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 сестринской помощи в зависимости от состояния пациента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Адекватный уход за пациентом являлся и является залогом успеха лечения. Чем тяжелее пациент, тем сложнее за ним ухаживать. </w:t>
      </w:r>
      <w:r w:rsidRPr="00171B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 уходе за тяжелобольным и неподвижным пациентом необходимо соблюдать следующие принципы: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безопасность: предупреждение травматизма;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инфекционная безопасность: осуществление соответствующих мероприятий;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конфиденциальность: подробности личной жизни не должны быть известны посторонним;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уважение чувства достоинства: выполнение всех процедур с согласия пациента; обеспечение уединения, если это необходимо;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общение: расположение пациента и членов его семьи к беседе, например, обсуждение хода предстоящей процедуры и плана ухода в целом;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независимость: поощрение пациента к самостоятельности.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Особенности ухода за тяжелобольным и неподвижным пациентом в стационаре</w:t>
      </w:r>
    </w:p>
    <w:p w:rsid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Потребность в знаниях теоретических и практических навыках по уходу за тяжелобольным и неподвижным пациентами всегда были, есть и будут актуальной темой для всех. Принципы ухода могут изменять со временем, появляются новые гигиенические средства и технические возможности, но основные моменты остаются неизменными: больному человеку необходимо обеспечить моральный и физический комфорт. Необходимо оградить его от осложнений вызванных лежачим образом жизни, травматизма вызванного беспомощностью. Как правило, необходимость в уходе возникает внезапно после экстренной операции, инсульта, инфаркта, травмы, внезапного обострения хронического заболевания, тяжелых родов. Не стоит забывать и о старости, которая многих делает беспомощными и зависимыми. Проведенные психологами разных стран исследования показали, что люди, сохраняющие свою активность при проблемах в </w:t>
      </w:r>
      <w:proofErr w:type="spellStart"/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самоуходе</w:t>
      </w:r>
      <w:proofErr w:type="spellEnd"/>
      <w:r w:rsidRPr="00171B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лучше воспринимают уход и процесс лечения, быстрее выздоравливают, сохраняют чувство собственного достоинства, умственные способности, реже впадают в депрессию и бывают агрессивными, улучшается их качество жизни и продляется сама жизнь. Чтобы с максимальной пользой применить свои силы, помогая больному человеку, необходимо четко представлять по какому принципу Вы будете это делать. Для этого надо понять с какого рода проблемой Вы столкнулись.</w:t>
      </w:r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1B26">
        <w:rPr>
          <w:rFonts w:ascii="Times New Roman" w:hAnsi="Times New Roman" w:cs="Times New Roman"/>
          <w:color w:val="000000" w:themeColor="text1"/>
          <w:sz w:val="28"/>
          <w:szCs w:val="28"/>
        </w:rPr>
        <w:t>В зависимости от тяжести заболевания уход может быть:</w:t>
      </w:r>
    </w:p>
    <w:p w:rsidR="00171B26" w:rsidRPr="00171B26" w:rsidRDefault="00171B26" w:rsidP="00171B26">
      <w:pPr>
        <w:pStyle w:val="a3"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171B26">
        <w:rPr>
          <w:color w:val="000000" w:themeColor="text1"/>
          <w:sz w:val="28"/>
          <w:szCs w:val="28"/>
        </w:rPr>
        <w:t>- краткосрочным,</w:t>
      </w:r>
    </w:p>
    <w:p w:rsidR="00171B26" w:rsidRPr="00171B26" w:rsidRDefault="00171B26" w:rsidP="00171B26">
      <w:pPr>
        <w:pStyle w:val="a3"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171B26">
        <w:rPr>
          <w:color w:val="000000" w:themeColor="text1"/>
          <w:sz w:val="28"/>
          <w:szCs w:val="28"/>
        </w:rPr>
        <w:t>- длительным.</w:t>
      </w:r>
    </w:p>
    <w:p w:rsidR="00171B26" w:rsidRPr="00171B26" w:rsidRDefault="00171B26" w:rsidP="00171B26">
      <w:pPr>
        <w:pStyle w:val="a3"/>
        <w:spacing w:line="360" w:lineRule="auto"/>
        <w:contextualSpacing/>
        <w:jc w:val="both"/>
        <w:rPr>
          <w:b/>
          <w:color w:val="000000" w:themeColor="text1"/>
          <w:sz w:val="28"/>
          <w:szCs w:val="28"/>
        </w:rPr>
      </w:pPr>
      <w:r w:rsidRPr="00171B26">
        <w:rPr>
          <w:rStyle w:val="a5"/>
          <w:b w:val="0"/>
          <w:color w:val="000000" w:themeColor="text1"/>
          <w:sz w:val="28"/>
          <w:szCs w:val="28"/>
        </w:rPr>
        <w:t>В зависимости от специфики заболевания уход может быть:</w:t>
      </w:r>
    </w:p>
    <w:p w:rsidR="00171B26" w:rsidRPr="00171B26" w:rsidRDefault="00171B26" w:rsidP="00171B26">
      <w:pPr>
        <w:pStyle w:val="a3"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171B26">
        <w:rPr>
          <w:color w:val="000000" w:themeColor="text1"/>
          <w:sz w:val="28"/>
          <w:szCs w:val="28"/>
        </w:rPr>
        <w:lastRenderedPageBreak/>
        <w:t>- с проведением общих мероприятий (умывание, смена одежды и т.д.);</w:t>
      </w:r>
    </w:p>
    <w:p w:rsidR="00171B26" w:rsidRDefault="00171B26" w:rsidP="00171B26">
      <w:pPr>
        <w:pStyle w:val="a3"/>
        <w:spacing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171B26">
        <w:rPr>
          <w:color w:val="000000" w:themeColor="text1"/>
          <w:sz w:val="28"/>
          <w:szCs w:val="28"/>
        </w:rPr>
        <w:t>- с проведением специальных мероприятия (кормление через зонд, обработка кожи вокруг искусственно сформированных отверстий и т.д.).</w:t>
      </w:r>
    </w:p>
    <w:p w:rsidR="00FF29FF" w:rsidRDefault="00FF29FF" w:rsidP="00FF29FF">
      <w:pPr>
        <w:pStyle w:val="a3"/>
        <w:spacing w:line="360" w:lineRule="auto"/>
        <w:contextualSpacing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СПИСОК ИСПОЛЬЗОВАННОЙ ЛИТЕРАТУРЫ И ИНТЕРНЕТ ИСТОЧНИКОВ</w:t>
      </w:r>
    </w:p>
    <w:p w:rsidR="00FF29FF" w:rsidRPr="00FF29FF" w:rsidRDefault="00853FE6" w:rsidP="00FF29FF">
      <w:pPr>
        <w:pStyle w:val="a3"/>
        <w:numPr>
          <w:ilvl w:val="0"/>
          <w:numId w:val="3"/>
        </w:numPr>
        <w:spacing w:line="360" w:lineRule="auto"/>
        <w:contextualSpacing/>
        <w:rPr>
          <w:color w:val="000000" w:themeColor="text1"/>
          <w:sz w:val="28"/>
          <w:szCs w:val="28"/>
        </w:rPr>
      </w:pPr>
      <w:hyperlink r:id="rId6" w:history="1">
        <w:r w:rsidR="00FF29FF">
          <w:rPr>
            <w:rStyle w:val="a6"/>
          </w:rPr>
          <w:t xml:space="preserve">Особенности ухода за тяжелобольным и неподвижным пациентом в стационаре — </w:t>
        </w:r>
        <w:proofErr w:type="spellStart"/>
        <w:r w:rsidR="00FF29FF">
          <w:rPr>
            <w:rStyle w:val="a6"/>
          </w:rPr>
          <w:t>Студопедия</w:t>
        </w:r>
        <w:proofErr w:type="spellEnd"/>
        <w:r w:rsidR="00FF29FF">
          <w:rPr>
            <w:rStyle w:val="a6"/>
          </w:rPr>
          <w:t xml:space="preserve"> (studopedia.ru)</w:t>
        </w:r>
      </w:hyperlink>
      <w:r w:rsidR="00FF29FF">
        <w:t>;</w:t>
      </w:r>
    </w:p>
    <w:p w:rsidR="00FF29FF" w:rsidRPr="00171B26" w:rsidRDefault="00853FE6" w:rsidP="00FF29FF">
      <w:pPr>
        <w:pStyle w:val="a3"/>
        <w:numPr>
          <w:ilvl w:val="0"/>
          <w:numId w:val="3"/>
        </w:numPr>
        <w:spacing w:line="360" w:lineRule="auto"/>
        <w:contextualSpacing/>
        <w:rPr>
          <w:color w:val="000000" w:themeColor="text1"/>
          <w:sz w:val="28"/>
          <w:szCs w:val="28"/>
        </w:rPr>
      </w:pPr>
      <w:hyperlink r:id="rId7" w:history="1">
        <w:r w:rsidR="00FF29FF">
          <w:rPr>
            <w:rStyle w:val="a6"/>
          </w:rPr>
          <w:t>Реферат: Личная гигиена пациентов и обслуживающего персонала (dodiplom.ru)</w:t>
        </w:r>
      </w:hyperlink>
    </w:p>
    <w:p w:rsidR="00171B26" w:rsidRPr="00171B26" w:rsidRDefault="00171B26" w:rsidP="00171B26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71B26" w:rsidRPr="00171B26" w:rsidRDefault="00171B26" w:rsidP="00171B26">
      <w:pPr>
        <w:pStyle w:val="a3"/>
        <w:jc w:val="center"/>
        <w:rPr>
          <w:rFonts w:ascii="Arial" w:hAnsi="Arial" w:cs="Arial"/>
          <w:color w:val="4E4E4E"/>
          <w:sz w:val="21"/>
          <w:szCs w:val="21"/>
        </w:rPr>
      </w:pPr>
    </w:p>
    <w:p w:rsidR="00952B75" w:rsidRDefault="00952B75"/>
    <w:sectPr w:rsidR="00952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D4B0F"/>
    <w:multiLevelType w:val="hybridMultilevel"/>
    <w:tmpl w:val="ABCE6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033FAA"/>
    <w:multiLevelType w:val="hybridMultilevel"/>
    <w:tmpl w:val="48288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58E"/>
    <w:rsid w:val="00171B26"/>
    <w:rsid w:val="00853FE6"/>
    <w:rsid w:val="00952B75"/>
    <w:rsid w:val="00AB358E"/>
    <w:rsid w:val="00FF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B2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1B26"/>
    <w:pPr>
      <w:ind w:left="720"/>
      <w:contextualSpacing/>
    </w:pPr>
  </w:style>
  <w:style w:type="character" w:styleId="a5">
    <w:name w:val="Strong"/>
    <w:basedOn w:val="a0"/>
    <w:uiPriority w:val="22"/>
    <w:qFormat/>
    <w:rsid w:val="00171B26"/>
    <w:rPr>
      <w:b/>
      <w:bCs/>
    </w:rPr>
  </w:style>
  <w:style w:type="character" w:styleId="a6">
    <w:name w:val="Hyperlink"/>
    <w:basedOn w:val="a0"/>
    <w:uiPriority w:val="99"/>
    <w:semiHidden/>
    <w:unhideWhenUsed/>
    <w:rsid w:val="00FF29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B2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1B26"/>
    <w:pPr>
      <w:ind w:left="720"/>
      <w:contextualSpacing/>
    </w:pPr>
  </w:style>
  <w:style w:type="character" w:styleId="a5">
    <w:name w:val="Strong"/>
    <w:basedOn w:val="a0"/>
    <w:uiPriority w:val="22"/>
    <w:qFormat/>
    <w:rsid w:val="00171B26"/>
    <w:rPr>
      <w:b/>
      <w:bCs/>
    </w:rPr>
  </w:style>
  <w:style w:type="character" w:styleId="a6">
    <w:name w:val="Hyperlink"/>
    <w:basedOn w:val="a0"/>
    <w:uiPriority w:val="99"/>
    <w:semiHidden/>
    <w:unhideWhenUsed/>
    <w:rsid w:val="00FF29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diplom.ru/ready/1299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opedia.ru/24_6932_osobennosti-uhoda-za-tyazhelobolnim-i-nepodvizhnim-patsientom-v-statsionar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777</cp:lastModifiedBy>
  <cp:revision>4</cp:revision>
  <dcterms:created xsi:type="dcterms:W3CDTF">2023-04-22T10:12:00Z</dcterms:created>
  <dcterms:modified xsi:type="dcterms:W3CDTF">2023-06-19T20:43:00Z</dcterms:modified>
</cp:coreProperties>
</file>