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0B" w:rsidRDefault="0002620B" w:rsidP="0002620B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</w:t>
      </w:r>
    </w:p>
    <w:p w:rsidR="0002620B" w:rsidRDefault="0002620B" w:rsidP="0002620B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образовательное учреждение</w:t>
      </w:r>
    </w:p>
    <w:p w:rsidR="0002620B" w:rsidRDefault="0002620B" w:rsidP="0002620B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Армавирский</w:t>
      </w:r>
      <w:proofErr w:type="spellEnd"/>
      <w:r>
        <w:rPr>
          <w:color w:val="000000"/>
          <w:sz w:val="28"/>
          <w:szCs w:val="28"/>
        </w:rPr>
        <w:t xml:space="preserve"> Медицинский Колледж»</w:t>
      </w:r>
    </w:p>
    <w:p w:rsidR="0002620B" w:rsidRDefault="0002620B" w:rsidP="0002620B">
      <w:pPr>
        <w:pStyle w:val="a3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министерства здравоохранения Краснодарского края</w:t>
      </w:r>
    </w:p>
    <w:p w:rsidR="0002620B" w:rsidRDefault="0002620B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620B" w:rsidRDefault="001A7E41" w:rsidP="000262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02620B" w:rsidRDefault="0002620B" w:rsidP="000262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«Сестринский уход за пациентом </w:t>
      </w:r>
      <w:r w:rsidR="002531A3">
        <w:rPr>
          <w:rFonts w:ascii="Times New Roman" w:hAnsi="Times New Roman" w:cs="Times New Roman"/>
          <w:sz w:val="28"/>
          <w:szCs w:val="28"/>
        </w:rPr>
        <w:t xml:space="preserve">с дефицитом </w:t>
      </w:r>
      <w:proofErr w:type="spellStart"/>
      <w:r w:rsidR="002531A3">
        <w:rPr>
          <w:rFonts w:ascii="Times New Roman" w:hAnsi="Times New Roman" w:cs="Times New Roman"/>
          <w:sz w:val="28"/>
          <w:szCs w:val="28"/>
        </w:rPr>
        <w:t>самоухода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7E41" w:rsidRDefault="0002620B" w:rsidP="001A7E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7E4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2620B" w:rsidRDefault="0002620B" w:rsidP="001A7E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620B" w:rsidRDefault="001A7E41" w:rsidP="001A7E4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026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20B">
        <w:rPr>
          <w:rFonts w:ascii="Times New Roman" w:hAnsi="Times New Roman" w:cs="Times New Roman"/>
          <w:sz w:val="28"/>
          <w:szCs w:val="28"/>
        </w:rPr>
        <w:t>Горчева</w:t>
      </w:r>
      <w:proofErr w:type="spellEnd"/>
      <w:r w:rsidR="0002620B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1A7E41" w:rsidP="001A7E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Армавир</w:t>
      </w: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02620B" w:rsidRDefault="0002620B" w:rsidP="000262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E41" w:rsidRDefault="001A7E41" w:rsidP="000262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E41" w:rsidRDefault="001A7E41" w:rsidP="000262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620B" w:rsidRDefault="0002620B" w:rsidP="0002620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СООДЕРЖАНИЕ</w:t>
      </w:r>
    </w:p>
    <w:p w:rsidR="0002620B" w:rsidRDefault="0002620B" w:rsidP="000262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1.Введение</w:t>
      </w:r>
    </w:p>
    <w:p w:rsidR="0002620B" w:rsidRDefault="0002620B" w:rsidP="000262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2.Основная часть</w:t>
      </w:r>
    </w:p>
    <w:p w:rsidR="0002620B" w:rsidRPr="00841815" w:rsidRDefault="00841815" w:rsidP="00841815">
      <w:pPr>
        <w:pStyle w:val="a4"/>
        <w:numPr>
          <w:ilvl w:val="0"/>
          <w:numId w:val="1"/>
        </w:numPr>
        <w:shd w:val="clear" w:color="auto" w:fill="FFFFFF"/>
        <w:spacing w:before="199" w:after="199" w:line="36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1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Особенности ухода за больным с постельным режимом</w:t>
      </w:r>
    </w:p>
    <w:p w:rsidR="0002620B" w:rsidRDefault="0002620B" w:rsidP="000262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3.Список использованной литературы и интернет источников</w:t>
      </w:r>
    </w:p>
    <w:p w:rsidR="0002620B" w:rsidRDefault="0002620B" w:rsidP="000262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620B" w:rsidRDefault="0002620B" w:rsidP="0002620B">
      <w:r>
        <w:br w:type="page"/>
      </w:r>
    </w:p>
    <w:p w:rsidR="0002620B" w:rsidRDefault="005F5EAF" w:rsidP="005F5EAF">
      <w:pPr>
        <w:pStyle w:val="a3"/>
        <w:spacing w:line="360" w:lineRule="auto"/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Введение</w:t>
      </w:r>
    </w:p>
    <w:p w:rsidR="005F5EAF" w:rsidRPr="005F5EAF" w:rsidRDefault="005F5EAF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Уход подразделяется на специальный и общий – подтипы, которые, в свою очередь, имеют свои особенности.</w:t>
      </w:r>
    </w:p>
    <w:p w:rsidR="005F5EAF" w:rsidRPr="005F5EAF" w:rsidRDefault="005F5EAF" w:rsidP="005F5EAF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Общий уход. Данный подтип включает в себя обязанности по поддержанию гигиенического состояния больного, а также поддержанию идеальной чистоты помещения, в котором он находится, организацию питания для больного и надлежащее выполнение всех процедур, предписанных врачом. Также, общий уход предполагает оказание помощи больному при физических отправлениях, приеме пищи, туалете. Кроме того, сюда же можно отнести и наблюдение за динамикой состояния больного и его самочувствия.</w:t>
      </w:r>
    </w:p>
    <w:p w:rsidR="005F5EAF" w:rsidRPr="005F5EAF" w:rsidRDefault="005F5EAF" w:rsidP="005F5EAF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Специальный уход, как правило, связан со спецификой того или иного диагноза.</w:t>
      </w:r>
    </w:p>
    <w:p w:rsidR="005F5EAF" w:rsidRPr="005F5EAF" w:rsidRDefault="005F5EAF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заметить, что уход не является альтернативой лечению: он входит в комплекс лечебных мероприятий. Одним из основных назначений ухода за больным человеком является поддержание комфортной психологической и бытовой обстановки на каждом этапе лечения.</w:t>
      </w:r>
    </w:p>
    <w:p w:rsidR="0002620B" w:rsidRPr="0002620B" w:rsidRDefault="0002620B" w:rsidP="005F5EAF">
      <w:pPr>
        <w:shd w:val="clear" w:color="auto" w:fill="FFFFFF"/>
        <w:spacing w:before="199" w:after="199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Особенности ухода за больным с постельным режимом</w:t>
      </w:r>
    </w:p>
    <w:p w:rsidR="0002620B" w:rsidRP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Физиологические отправления больной осуществляет в постели. Человеку подается продезинфицированное, </w:t>
      </w:r>
      <w:r w:rsidR="005F5EAF" w:rsidRP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 вымытое подкладное судно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которое налито немного воды, чтобы поглощались запахи. Судно подводится под ягодицы таким образом, чтобы промежность больного оказалась над большим отверстием, а трубка – между бедрами. При этом свободную руку необходимо подложить под крестец и приподнять больного. Освободив судно, его необходимо тщательно вымыть горячей водой, а затем продезинфицировать 3% раствора хлорамина или лизола. Сосуд для сбора мочи – мочеприемник – также необходимо подавать хорошо вымытым и теплым. После каждого мочеиспускания больного, мочеприемник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промывается растворами гидрокарбоната натрия и перманганата калия, либо слабым раствором соляной кислоты.</w:t>
      </w:r>
    </w:p>
    <w:p w:rsidR="0002620B" w:rsidRP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Необходимые для ухода инструменты и инвентарь необходимо хранить в строго определенном для этого месте. Все необходимое для больного должно быть готово к употреблению. Грелки, подкладные судна, мочеприемники, резиновые круги, пузыри для льда необходимо промывать горячей водой, после этого ополаскивать 3% раствором хлорамина и хранить в специализированных шкафах. Зонды, катетеры, газоотводные трубки, наконечники клизм промываются в горячей воде с мылом, а затем кипятятся 15 минут. Наконечники клизм необходимо хранить в предназначенной для этого, промаркированной посуде. Мензурки и поильники предписано кипятить. По возможности, стоит использовать предметы ухода, рассчитанные на одноразовое применение. Кресла, каталки, шкафа, кровати, носилки и другой медицинский инвентарь необходимо периодически дезинфицировать 3% раствором хлорамина или лизола, а ежедневно необходимо протирать мокрой тряпкой или мыть с мылом.</w:t>
      </w:r>
    </w:p>
    <w:p w:rsidR="0002620B" w:rsidRP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Личная гигиена больного имеет огромное значение в реабилитационном периоде. Первичных больных следует подвергать санитарной обработки, в которую входят ванна, душ или влажное обтирание, а в случае необходимости – и короткая стрижка с последующей дезинсекционной обработкой волосистой части кожи головы. Если больной нуждается в посторонней помощи при проведении гигиенических процедур, его следует опускать в ванну на простыне, либо сажать на поставленный в ванну, специальный табурет и обмывать при помощи ручного душа. Если человек тяжело болен, принятие ванны заменяется на обтирание тела тампоном, смоченным в теплой воде с мылом. По завершении процедуры, необходимо обтереть тело больного тампоном, смоченным в теплой воде без мыла и насухо вытереть. При отсутствии иных предписаний, душ или ванну больному следует принимать не реже раза в неделю. Ногти на ногах и руках больного, необходимо коротко стричь.</w:t>
      </w:r>
    </w:p>
    <w:p w:rsidR="0002620B" w:rsidRPr="0002620B" w:rsidRDefault="0002620B" w:rsidP="005F5EA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 Вторичным или диспансерным больным волосы рекомендовано мыть теплой водой с мылом</w:t>
      </w:r>
      <w:r w:rsidR="005F5E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человек тяжелобольной, то мытье головы показано осуществлять в постели. Что касается частотности данных гигиенических процедур, то она такова: руки больному следует мыть перед каждым приемом пищи, ноги – каждый день перед сном. Верхнюю часть туловища, а также лицо и шею необходимо обмывать ежедневно. Половые органы и задний проход также полагается обмывать ежедневно. В случаях, если человек тяжелобольной – обмывание половых органов полагается проводить не реже, чем два раза в сутки. Процедура проходит следующим образом: под ягодицы больного подкладывается судно (в это время больной лежит на спине, согнув в коленях ноги). Для процедуры подмывания также удобно использовать кружку </w:t>
      </w:r>
      <w:proofErr w:type="spellStart"/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Эсмарха</w:t>
      </w:r>
      <w:proofErr w:type="spellEnd"/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которая снабжена специально резиновой трубкой с наконечником, который, в свою очередь, имеет зажим или кран. Струя воды или слабого раствора перманганата калия направляется в промежность. Одновременно с этим, ватный тампон проводится по направлению от половых органов к заднему проходу. Затем, с помощью другого ватного тампона кожа промежности осушается. Такая процедура может выполняться и с использованием кувшина, в который наливается теплый дезинфицирующий раствор. Паховые складки, подмышечные области, а также складки кожи под молочными железами, в особенности, если больной тучный или склонен к повышенной потливости,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необходимо мыть часто, чтобы избежать появления опрелостей.</w:t>
      </w:r>
    </w:p>
    <w:p w:rsidR="0002620B" w:rsidRP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Истощенные больные, а также те больные, постельный режим для которых длится большое количество времени, нуждаются в особо тщательном уходе за телом и кожей, чтобы избежать появления пролежней. В качестве профилактических мер, помимо ухода за кожей, необходимо в идеальном порядке содержать и постель: регулярно разглаживать складки простыни и устранять неровности. Кожу больных с риском появления пролежней необходимо протирать один или два раза в день камфорным спиртом, а также припудривать тальком. Кроме того, необходимо использовать резиновые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круги, обернутые наволочкой, подкладывая их под места, которые в наибольшей степени подвержены давлению</w:t>
      </w:r>
      <w:r w:rsidR="00841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Необходимой профилактической мерой является также частое изменение положения больного на кровати. Уход за ногами больного не менее важен – при недостаточном уходе на подошвах могут образовываться толстые роговые наслоения, представляющие собой проявление эпидермофитии в чешуйчатой форме. В этих случаях показано удаление</w:t>
      </w:r>
      <w:r w:rsidR="00841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ороговевшей кожи с последующей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обработкой кожи </w:t>
      </w:r>
      <w:r w:rsidR="008418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2620B" w:rsidRP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Кормление тяжелобольных является крайне важным моментом в уходе. Необходимо строго соблюдать установленный врачом режим питания и диету. Лежачим больным во время приема пищи необходимо придавать то положение, которое позволит избежать утомления человека. Как правило, это слегка возвышенное или же полусидящее положение. Шею и грудь больного необходимо накрыть салфеткой. Лихорадящих и ослабленных больных необходимо кормить во время снижения температуры / улучшения состояния. Кормят таких больных с ложки, протертую или измельченную пищу дают небольшими порциями. С целью кормления не стоит прерывать дневной сон, в случаях, если больной страдает бессонницей. Тяжелобольным дают питье из поильника. Если человек не может проглатывать пищу, ему показано искусственное питание: зондовое.</w:t>
      </w:r>
    </w:p>
    <w:p w:rsidR="0002620B" w:rsidRDefault="0002620B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Еще одно необходимое условие успешного лечения – наблюдение за состоянием больного. Так, лицам, которые осуществляют уход, необходимо регулярно сообщать врачу о каждом изменении, происходящем в состоянии больного. Следует учитывать состояние психики больного, изменение положения его тела, окраску кожи, выражение лица, наличие кашля, частоту дыхания, изменение характера и цвета мочи, кала, мокроты. Кроме того, по заданию врача необходимо производить измерение температуры тела, взвешивание, проводить измерение соотношения выделенной и выпитой больным жидкости и совершать другие, предписанные наблюдения. Важно следить за приемом больным назначенных лекарств. Для процедуры приема </w:t>
      </w:r>
      <w:r w:rsidRPr="000262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лекарств должны быть приготовлены чистые мензурки и графин с кипяченой водой.</w:t>
      </w:r>
    </w:p>
    <w:p w:rsidR="00841815" w:rsidRDefault="00841815" w:rsidP="005F5EAF">
      <w:pPr>
        <w:shd w:val="clear" w:color="auto" w:fill="FFFFFF"/>
        <w:spacing w:after="168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41815" w:rsidRPr="0002620B" w:rsidRDefault="00841815" w:rsidP="00841815">
      <w:pPr>
        <w:shd w:val="clear" w:color="auto" w:fill="FFFFFF"/>
        <w:spacing w:after="168" w:line="36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СПИСОК ИСПОЛЬЗОВАННОЙ ЛИТЕРАТУРЫ И ИНТЕРНЕТ ИСТОЧНИКОВ</w:t>
      </w:r>
    </w:p>
    <w:p w:rsidR="0010252C" w:rsidRDefault="001A7E41" w:rsidP="00841815">
      <w:pPr>
        <w:pStyle w:val="a4"/>
        <w:numPr>
          <w:ilvl w:val="0"/>
          <w:numId w:val="4"/>
        </w:numPr>
        <w:spacing w:line="360" w:lineRule="auto"/>
        <w:ind w:left="714" w:hanging="357"/>
      </w:pPr>
      <w:hyperlink r:id="rId6" w:history="1">
        <w:r w:rsidR="00841815">
          <w:rPr>
            <w:rStyle w:val="a5"/>
          </w:rPr>
          <w:t>Особенности ухода за лежачими больными (zabotta.ru)</w:t>
        </w:r>
      </w:hyperlink>
      <w:r w:rsidR="00841815">
        <w:t>;</w:t>
      </w:r>
    </w:p>
    <w:p w:rsidR="00841815" w:rsidRDefault="001A7E41" w:rsidP="00841815">
      <w:pPr>
        <w:pStyle w:val="a4"/>
        <w:numPr>
          <w:ilvl w:val="0"/>
          <w:numId w:val="4"/>
        </w:numPr>
        <w:spacing w:line="360" w:lineRule="auto"/>
        <w:ind w:left="714" w:hanging="357"/>
      </w:pPr>
      <w:hyperlink r:id="rId7" w:history="1">
        <w:r w:rsidR="00841815">
          <w:rPr>
            <w:rStyle w:val="a5"/>
          </w:rPr>
          <w:t>Роль медицинской сестры в уходе за тяжелобольным пациентом (allbest.ru)</w:t>
        </w:r>
      </w:hyperlink>
    </w:p>
    <w:sectPr w:rsidR="0084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56EB8"/>
    <w:multiLevelType w:val="hybridMultilevel"/>
    <w:tmpl w:val="BCAED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D4B0F"/>
    <w:multiLevelType w:val="hybridMultilevel"/>
    <w:tmpl w:val="ABCE6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91DCB"/>
    <w:multiLevelType w:val="multilevel"/>
    <w:tmpl w:val="5E74F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DEF"/>
    <w:rsid w:val="0002620B"/>
    <w:rsid w:val="0010252C"/>
    <w:rsid w:val="001A7E41"/>
    <w:rsid w:val="002531A3"/>
    <w:rsid w:val="005F5EAF"/>
    <w:rsid w:val="00841815"/>
    <w:rsid w:val="00D6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0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620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418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20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6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620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418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therreferats.allbest.ru/medicine/01207390_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botta.ru/poleznye-stati/uxod-za-bolnym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777</cp:lastModifiedBy>
  <cp:revision>5</cp:revision>
  <dcterms:created xsi:type="dcterms:W3CDTF">2023-04-22T10:25:00Z</dcterms:created>
  <dcterms:modified xsi:type="dcterms:W3CDTF">2023-06-19T20:46:00Z</dcterms:modified>
</cp:coreProperties>
</file>