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11C6A" w:rsidRDefault="006519C3" w:rsidP="00311C6A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311C6A">
        <w:rPr>
          <w:rFonts w:ascii="Times New Roman" w:hAnsi="Times New Roman" w:cs="Times New Roman"/>
          <w:b w:val="0"/>
          <w:color w:val="auto"/>
        </w:rPr>
        <w:t>Государственное бюджетное образовательное учреждение</w:t>
      </w:r>
      <w:r w:rsidR="0058474D" w:rsidRPr="00311C6A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311C6A" w:rsidRDefault="0058474D" w:rsidP="00311C6A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311C6A">
        <w:rPr>
          <w:rFonts w:ascii="Times New Roman" w:hAnsi="Times New Roman" w:cs="Times New Roman"/>
          <w:b w:val="0"/>
          <w:color w:val="auto"/>
        </w:rPr>
        <w:t>«</w:t>
      </w:r>
      <w:proofErr w:type="spellStart"/>
      <w:r w:rsidRPr="00311C6A">
        <w:rPr>
          <w:rFonts w:ascii="Times New Roman" w:hAnsi="Times New Roman" w:cs="Times New Roman"/>
          <w:b w:val="0"/>
          <w:color w:val="auto"/>
        </w:rPr>
        <w:t>Армавирский</w:t>
      </w:r>
      <w:proofErr w:type="spellEnd"/>
      <w:r w:rsidRPr="00311C6A">
        <w:rPr>
          <w:rFonts w:ascii="Times New Roman" w:hAnsi="Times New Roman" w:cs="Times New Roman"/>
          <w:b w:val="0"/>
          <w:color w:val="auto"/>
        </w:rPr>
        <w:t xml:space="preserve"> медицинский колледж»</w:t>
      </w:r>
      <w:r w:rsidR="006519C3" w:rsidRPr="00311C6A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6519C3" w:rsidRPr="00311C6A" w:rsidRDefault="006519C3" w:rsidP="00311C6A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311C6A">
        <w:rPr>
          <w:rFonts w:ascii="Times New Roman" w:hAnsi="Times New Roman" w:cs="Times New Roman"/>
          <w:b w:val="0"/>
          <w:color w:val="auto"/>
        </w:rPr>
        <w:t>Министерства здравоохранения Краснодарского края</w:t>
      </w:r>
    </w:p>
    <w:p w:rsidR="0058474D" w:rsidRPr="00D35B88" w:rsidRDefault="0058474D" w:rsidP="0058474D">
      <w:pPr>
        <w:pStyle w:val="1"/>
        <w:jc w:val="center"/>
        <w:rPr>
          <w:color w:val="auto"/>
          <w:sz w:val="32"/>
          <w:szCs w:val="32"/>
        </w:rPr>
      </w:pPr>
    </w:p>
    <w:p w:rsidR="0058474D" w:rsidRPr="00D35B88" w:rsidRDefault="0058474D" w:rsidP="0058474D"/>
    <w:p w:rsidR="0058474D" w:rsidRPr="00D35B88" w:rsidRDefault="0058474D" w:rsidP="0058474D"/>
    <w:p w:rsidR="0058474D" w:rsidRPr="00D35B88" w:rsidRDefault="00311C6A" w:rsidP="0058474D">
      <w:pPr>
        <w:pStyle w:val="1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СТАТЬЯ</w:t>
      </w:r>
    </w:p>
    <w:p w:rsidR="0058474D" w:rsidRPr="00311C6A" w:rsidRDefault="0058474D" w:rsidP="0058474D">
      <w:pPr>
        <w:pStyle w:val="1"/>
        <w:ind w:left="-567"/>
        <w:jc w:val="center"/>
        <w:rPr>
          <w:b w:val="0"/>
          <w:color w:val="auto"/>
        </w:rPr>
      </w:pPr>
      <w:r w:rsidRPr="00311C6A">
        <w:rPr>
          <w:b w:val="0"/>
          <w:color w:val="auto"/>
        </w:rPr>
        <w:t>«</w:t>
      </w:r>
      <w:r w:rsidR="00183662" w:rsidRPr="00311C6A">
        <w:rPr>
          <w:b w:val="0"/>
          <w:color w:val="auto"/>
        </w:rPr>
        <w:t>Бельевой режим в отделениях стационара</w:t>
      </w:r>
      <w:r w:rsidRPr="00311C6A">
        <w:rPr>
          <w:b w:val="0"/>
          <w:color w:val="auto"/>
        </w:rPr>
        <w:t>»</w:t>
      </w:r>
    </w:p>
    <w:p w:rsidR="0058474D" w:rsidRPr="00D35B88" w:rsidRDefault="0058474D" w:rsidP="0058474D">
      <w:pPr>
        <w:pStyle w:val="1"/>
        <w:ind w:hanging="709"/>
        <w:jc w:val="center"/>
        <w:rPr>
          <w:color w:val="auto"/>
        </w:rPr>
      </w:pPr>
    </w:p>
    <w:p w:rsidR="00311C6A" w:rsidRDefault="00311C6A" w:rsidP="00D35B88">
      <w:pPr>
        <w:pStyle w:val="1"/>
        <w:ind w:hanging="709"/>
        <w:jc w:val="right"/>
        <w:rPr>
          <w:color w:val="auto"/>
        </w:rPr>
      </w:pPr>
    </w:p>
    <w:p w:rsidR="00311C6A" w:rsidRDefault="00311C6A" w:rsidP="00D35B88">
      <w:pPr>
        <w:pStyle w:val="1"/>
        <w:ind w:hanging="709"/>
        <w:jc w:val="right"/>
        <w:rPr>
          <w:color w:val="auto"/>
        </w:rPr>
      </w:pPr>
    </w:p>
    <w:p w:rsidR="00311C6A" w:rsidRDefault="00311C6A" w:rsidP="00D35B88">
      <w:pPr>
        <w:pStyle w:val="1"/>
        <w:ind w:hanging="709"/>
        <w:jc w:val="right"/>
        <w:rPr>
          <w:color w:val="auto"/>
        </w:rPr>
      </w:pPr>
    </w:p>
    <w:p w:rsidR="0058474D" w:rsidRPr="00D35B88" w:rsidRDefault="0058474D" w:rsidP="00D35B88">
      <w:pPr>
        <w:pStyle w:val="1"/>
        <w:ind w:hanging="709"/>
        <w:jc w:val="right"/>
        <w:rPr>
          <w:color w:val="auto"/>
        </w:rPr>
      </w:pPr>
      <w:r w:rsidRPr="00D35B88">
        <w:rPr>
          <w:color w:val="auto"/>
        </w:rPr>
        <w:t xml:space="preserve">                                                                                 </w:t>
      </w:r>
    </w:p>
    <w:p w:rsidR="00311C6A" w:rsidRDefault="00311C6A" w:rsidP="00311C6A">
      <w:pPr>
        <w:pStyle w:val="1"/>
        <w:spacing w:before="0" w:line="360" w:lineRule="auto"/>
        <w:ind w:hanging="709"/>
        <w:rPr>
          <w:b w:val="0"/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                                           </w:t>
      </w:r>
      <w:r w:rsidR="0058474D" w:rsidRPr="00311C6A">
        <w:rPr>
          <w:b w:val="0"/>
          <w:color w:val="auto"/>
        </w:rPr>
        <w:t>Выполнила</w:t>
      </w:r>
      <w:r w:rsidRPr="00311C6A">
        <w:rPr>
          <w:b w:val="0"/>
          <w:color w:val="auto"/>
        </w:rPr>
        <w:t>:</w:t>
      </w:r>
    </w:p>
    <w:p w:rsidR="00311C6A" w:rsidRPr="00311C6A" w:rsidRDefault="00311C6A" w:rsidP="00311C6A">
      <w:pPr>
        <w:pStyle w:val="1"/>
        <w:tabs>
          <w:tab w:val="left" w:pos="8970"/>
          <w:tab w:val="right" w:pos="10466"/>
        </w:tabs>
        <w:spacing w:before="0" w:line="360" w:lineRule="auto"/>
        <w:ind w:hanging="709"/>
        <w:rPr>
          <w:b w:val="0"/>
          <w:color w:val="auto"/>
        </w:rPr>
      </w:pPr>
      <w:r>
        <w:rPr>
          <w:b w:val="0"/>
          <w:color w:val="auto"/>
        </w:rPr>
        <w:tab/>
        <w:t xml:space="preserve">                                                                                                                                          преподаватель</w:t>
      </w:r>
      <w:r w:rsidR="0058474D" w:rsidRPr="00311C6A">
        <w:rPr>
          <w:b w:val="0"/>
          <w:color w:val="auto"/>
        </w:rPr>
        <w:t xml:space="preserve"> </w:t>
      </w:r>
    </w:p>
    <w:p w:rsidR="0058474D" w:rsidRPr="00D35B88" w:rsidRDefault="00311C6A" w:rsidP="00311C6A">
      <w:pPr>
        <w:pStyle w:val="1"/>
        <w:spacing w:before="0" w:line="360" w:lineRule="auto"/>
        <w:ind w:right="-426"/>
        <w:jc w:val="center"/>
        <w:rPr>
          <w:color w:val="FFFFFF" w:themeColor="background1"/>
        </w:rPr>
      </w:pPr>
      <w:r>
        <w:rPr>
          <w:b w:val="0"/>
          <w:color w:val="auto"/>
        </w:rPr>
        <w:t xml:space="preserve">                                                                                                                                   </w:t>
      </w:r>
      <w:proofErr w:type="spellStart"/>
      <w:r w:rsidR="0058474D" w:rsidRPr="00311C6A">
        <w:rPr>
          <w:b w:val="0"/>
          <w:color w:val="auto"/>
        </w:rPr>
        <w:t>Горчева</w:t>
      </w:r>
      <w:proofErr w:type="spellEnd"/>
      <w:r w:rsidR="0058474D" w:rsidRPr="00311C6A">
        <w:rPr>
          <w:b w:val="0"/>
          <w:color w:val="auto"/>
        </w:rPr>
        <w:t xml:space="preserve"> </w:t>
      </w:r>
      <w:proofErr w:type="spellStart"/>
      <w:r w:rsidR="0058474D" w:rsidRPr="00311C6A">
        <w:rPr>
          <w:b w:val="0"/>
          <w:color w:val="auto"/>
        </w:rPr>
        <w:t>Г.В</w:t>
      </w:r>
      <w:r w:rsidR="00D35B88" w:rsidRPr="00311C6A">
        <w:rPr>
          <w:b w:val="0"/>
          <w:color w:val="FFFFFF" w:themeColor="background1"/>
        </w:rPr>
        <w:t>юю</w:t>
      </w:r>
      <w:proofErr w:type="spellEnd"/>
      <w:r w:rsidR="00D35B88">
        <w:rPr>
          <w:color w:val="auto"/>
        </w:rPr>
        <w:t xml:space="preserve">    </w:t>
      </w:r>
    </w:p>
    <w:p w:rsidR="0058474D" w:rsidRPr="00D35B88" w:rsidRDefault="0058474D" w:rsidP="00D35B88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D35B88" w:rsidRDefault="00D35B88" w:rsidP="0058474D"/>
    <w:p w:rsidR="006519C3" w:rsidRDefault="006519C3" w:rsidP="0058474D"/>
    <w:p w:rsidR="00311C6A" w:rsidRPr="00D35B88" w:rsidRDefault="00311C6A" w:rsidP="0058474D">
      <w:bookmarkStart w:id="0" w:name="_GoBack"/>
      <w:bookmarkEnd w:id="0"/>
    </w:p>
    <w:p w:rsidR="0058474D" w:rsidRPr="00311C6A" w:rsidRDefault="0058474D" w:rsidP="00311C6A">
      <w:pPr>
        <w:pStyle w:val="1"/>
        <w:spacing w:before="0" w:line="360" w:lineRule="auto"/>
        <w:jc w:val="center"/>
        <w:rPr>
          <w:b w:val="0"/>
          <w:color w:val="auto"/>
        </w:rPr>
      </w:pPr>
      <w:r w:rsidRPr="00311C6A">
        <w:rPr>
          <w:b w:val="0"/>
          <w:color w:val="auto"/>
        </w:rPr>
        <w:t>Армавир</w:t>
      </w:r>
    </w:p>
    <w:p w:rsidR="00D01570" w:rsidRPr="00311C6A" w:rsidRDefault="0058474D" w:rsidP="00311C6A">
      <w:pPr>
        <w:pStyle w:val="1"/>
        <w:spacing w:before="0" w:line="360" w:lineRule="auto"/>
        <w:jc w:val="center"/>
        <w:rPr>
          <w:b w:val="0"/>
          <w:color w:val="auto"/>
        </w:rPr>
      </w:pPr>
      <w:r w:rsidRPr="00311C6A">
        <w:rPr>
          <w:b w:val="0"/>
          <w:color w:val="auto"/>
        </w:rPr>
        <w:t>202</w:t>
      </w:r>
      <w:r w:rsidR="00311C6A">
        <w:rPr>
          <w:b w:val="0"/>
          <w:color w:val="auto"/>
        </w:rPr>
        <w:t>3</w:t>
      </w:r>
    </w:p>
    <w:p w:rsidR="00D01570" w:rsidRPr="00D35B88" w:rsidRDefault="00D35B88" w:rsidP="00D01570">
      <w:pPr>
        <w:rPr>
          <w:rFonts w:asciiTheme="majorHAnsi" w:eastAsiaTheme="majorEastAsia" w:hAnsiTheme="majorHAnsi" w:cstheme="majorBid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456565</wp:posOffset>
                </wp:positionV>
                <wp:extent cx="419100" cy="1809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43.45pt;margin-top:35.95pt;width:33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" fillcolor="white [3212]" stroked="f" strokeweight="2pt"/>
            </w:pict>
          </mc:Fallback>
        </mc:AlternateContent>
      </w:r>
      <w:r w:rsidR="00D01570" w:rsidRPr="00D35B88">
        <w:br w:type="page"/>
      </w:r>
    </w:p>
    <w:sdt>
      <w:sdtPr>
        <w:rPr>
          <w:rFonts w:ascii="Times New Roman" w:eastAsiaTheme="minorEastAsia" w:hAnsi="Times New Roman" w:cs="Times New Roman"/>
          <w:b w:val="0"/>
          <w:color w:val="auto"/>
        </w:rPr>
        <w:id w:val="-1241244093"/>
        <w:docPartObj>
          <w:docPartGallery w:val="Table of Contents"/>
          <w:docPartUnique/>
        </w:docPartObj>
      </w:sdtPr>
      <w:sdtEndPr/>
      <w:sdtContent>
        <w:p w:rsidR="0058474D" w:rsidRPr="00D35B88" w:rsidRDefault="00311C6A" w:rsidP="00D35B88">
          <w:pPr>
            <w:pStyle w:val="a7"/>
            <w:spacing w:line="480" w:lineRule="auto"/>
            <w:jc w:val="center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58474D" w:rsidRDefault="007247B0" w:rsidP="00D35B88">
          <w:pPr>
            <w:pStyle w:val="11"/>
            <w:spacing w:line="480" w:lineRule="auto"/>
          </w:pPr>
          <w:r>
            <w:t>1.</w:t>
          </w:r>
          <w:r w:rsidR="00A90206">
            <w:t>Бельевой режим в отделении</w:t>
          </w:r>
          <w:r w:rsidR="0058474D" w:rsidRPr="0058474D">
            <w:ptab w:relativeTo="margin" w:alignment="right" w:leader="dot"/>
          </w:r>
          <w:r w:rsidR="0093686A">
            <w:t>3</w:t>
          </w:r>
          <w:r w:rsidR="00096B0B">
            <w:t>-4</w:t>
          </w:r>
        </w:p>
        <w:p w:rsidR="00D01570" w:rsidRDefault="0058474D" w:rsidP="00D35B88">
          <w:pPr>
            <w:pStyle w:val="11"/>
            <w:spacing w:line="480" w:lineRule="auto"/>
          </w:pPr>
          <w:r>
            <w:t>2.</w:t>
          </w:r>
          <w:r w:rsidR="00A90206">
            <w:t>Требования к постельному белью, стирка и дезинфекция</w:t>
          </w:r>
          <w:r w:rsidRPr="0058474D">
            <w:ptab w:relativeTo="margin" w:alignment="right" w:leader="dot"/>
          </w:r>
          <w:r w:rsidR="00A90206">
            <w:t>5</w:t>
          </w:r>
        </w:p>
        <w:p w:rsidR="0058474D" w:rsidRPr="0058474D" w:rsidRDefault="00A90206" w:rsidP="00D35B88">
          <w:pPr>
            <w:pStyle w:val="11"/>
            <w:spacing w:line="480" w:lineRule="auto"/>
          </w:pPr>
          <w:r>
            <w:t>3. Сушка, глажение, ремонт и комплектование белья</w:t>
          </w:r>
          <w:r w:rsidR="0058474D" w:rsidRPr="0058474D">
            <w:ptab w:relativeTo="margin" w:alignment="right" w:leader="dot"/>
          </w:r>
          <w:r>
            <w:t>6</w:t>
          </w:r>
        </w:p>
        <w:p w:rsidR="00D01570" w:rsidRDefault="00D01570" w:rsidP="00D35B88">
          <w:pPr>
            <w:pStyle w:val="11"/>
            <w:spacing w:line="480" w:lineRule="auto"/>
          </w:pPr>
          <w:r w:rsidRPr="00D01570">
            <w:t>4.Заключение</w:t>
          </w:r>
          <w:r w:rsidR="0058474D" w:rsidRPr="00D01570">
            <w:ptab w:relativeTo="margin" w:alignment="right" w:leader="dot"/>
          </w:r>
          <w:r w:rsidR="00A90206">
            <w:t>7</w:t>
          </w:r>
        </w:p>
        <w:p w:rsidR="0058474D" w:rsidRPr="0058474D" w:rsidRDefault="00D01570" w:rsidP="00D35B88">
          <w:pPr>
            <w:pStyle w:val="11"/>
            <w:spacing w:line="480" w:lineRule="auto"/>
          </w:pPr>
          <w:r>
            <w:t>5.Список источников</w:t>
          </w:r>
          <w:r w:rsidR="0058474D" w:rsidRPr="0058474D">
            <w:ptab w:relativeTo="margin" w:alignment="right" w:leader="dot"/>
          </w:r>
          <w:r w:rsidR="00A90206">
            <w:t>8</w:t>
          </w:r>
        </w:p>
      </w:sdtContent>
    </w:sdt>
    <w:p w:rsidR="00D01570" w:rsidRDefault="00D015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90206" w:rsidRPr="00A90206" w:rsidRDefault="00A90206" w:rsidP="00A90206">
      <w:pPr>
        <w:spacing w:before="100" w:beforeAutospacing="1" w:after="100" w:afterAutospacing="1" w:line="27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2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Бельевой режим в отделении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Стационары должны быть обеспечены бельем в соответствии с табелем оснащения в достаточном количестве. 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Бельевым режимом отделения предусматривается смена белья больным не реже 1 раза в 7 дней. Загрязненное выделениями больного белье подлежит смене незамедлительно.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родильных отделениях смена постельного белья проводится каждые три дня, рубашек и полотенец - ежедневно, подкладных пеленок для родильниц в первые три дня - 4 раза, в последующем - 2 раза в сутки. Используемые для кормления пеленки меняют перед каждым кормлением. При уходе за новорожденными используется только стерильное белье.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хирургических отделениях смена постельного и нательного белья проводится накануне операции, в дальнейшем - по мере загрязнения, но не реже 1 раза в 7 дней. В реанимационных отделениях белье меняется ежедневно и по мере загрязнения.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лечебно-диагностических кабинетах белье используется строго индивидуально для каждого пациента.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 сбору, сортировке, счету, транспортированию грязного белья не допускается медицинский персонал, занятый уходом за больными или принимающий участие в различных манипуляциях и исследованиях.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Персонал, работающий с грязным бельем, должен быть обеспечен санитарной одеждой (халат, косынка) и средствами индивидуальной защиты (перчатки, маска или респиратор). После окончания работы с грязным бельем санитарную одежду направляют в стирку, перчатки и маску обеззараживают в дезинфицирующем растворе, руки обрабатывают одним из антисептических средств и моют водой с мылом.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 сбора грязного белья в палатах используют специальную тару (мешки из плотной ткани, клеенки, полипропилена, баки с крышками, бельевые тележки и т.д.).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 сборе грязного белья запрещается встряхивать его и бросать на пол.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После смены белья в палатах проводят влажную уборку с использованием дезинфицирующих растворов. Для этой цели используют дезинфекционные средства, разрешенные к применению в присутствии больных (0,75%-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ный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АДВ раствор ПВК, 0,25%-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ный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раствор 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катамина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АБ, 1%-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ный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раствор средства 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аламинол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0,75%-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ный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раствор хлорамина с 0,5%-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ным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раствором моющего средства, 3%-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ный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раствор перекиси водорода и другие).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санитарной комнате белье и спецодежда освобождаются от посторонних предметов и после сортировки упаковываются в мешки из плотной ткани, массой не более 10 кг. При необходимости (инфицированное белье) мешки снаружи дезинфицируются.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Белье, загрязненное инфицированными биологическими выделениями, подвергается дезинфекции немедленно в санитарной комнате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Грязное белье из отделений в упакованном виде на промаркированных тележках (для грязного белья) или специальным автотранспортом доставляется в помещение для сбора грязного белья в больничную прачечную (или в центральную 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грязновую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при отсутствии прачечной лечебного учреждения).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Допускается временное хранение (не более 12 ч) грязного белья в отделениях в санитарных комнатах или других специально отведенных для этой цели помещениях, в закрытой таре (металлических, пластмассовых бачках, плотных ящиках и других емкостях, подвергающихся дезинфекции).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Транспортные средства после выгрузки грязного белья подвергаются дезинфекции. Для проведения дезинфекции транспорта необходимо иметь гидропульты, ветошь, емкости для приготовления 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дезрастворов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дезсредства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 Дезинфекция автотранспорта производится в отдельных помещениях (санитарных площадках) специально выделенными лицами.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Производить сдачу белья и спецодежды следует строго в установленные дни в соответствии с утвержденным графиком.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 сбор, хранение и транспортирование грязного белья в отделении ответственность несет сестра-хозяйка отделения.</w:t>
      </w: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lang w:eastAsia="ru-RU"/>
        </w:rPr>
      </w:pPr>
    </w:p>
    <w:p w:rsidR="00183662" w:rsidRPr="00183662" w:rsidRDefault="00A90206" w:rsidP="00A90206">
      <w:pPr>
        <w:spacing w:before="100" w:beforeAutospacing="1" w:after="100" w:afterAutospacing="1" w:line="27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4"/>
          <w:lang w:eastAsia="ru-RU"/>
        </w:rPr>
        <w:lastRenderedPageBreak/>
        <w:t xml:space="preserve">2. </w:t>
      </w:r>
      <w:r w:rsidR="00183662" w:rsidRPr="0018366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4"/>
          <w:lang w:eastAsia="ru-RU"/>
        </w:rPr>
        <w:t>Требования к постельному белью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4"/>
          <w:lang w:eastAsia="ru-RU"/>
        </w:rPr>
        <w:t>, стирка и дезинфекция.</w:t>
      </w:r>
    </w:p>
    <w:p w:rsidR="00A90206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Не зависимо от степени активности больного, матрац должен быть достаточно толстым, с ровной, упругой поверхностью. Подушки должны быть из натуральных наполнителей. Одеяла тоже должны быть из натуральных волокон. Применение синтетики в постельных принадлежностях нежелательно, т.к. только натуральные волокна «дышат», а значит, не дают преть телу. </w:t>
      </w:r>
    </w:p>
    <w:p w:rsidR="00A90206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gram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Хорошая</w:t>
      </w:r>
      <w:proofErr w:type="gram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воздухопроводимость</w:t>
      </w:r>
      <w:proofErr w:type="spellEnd"/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тканей и наполнителей подушек и одеял является профилактикой образования пролежней у больного. Следует также соблюдать толщину одеял и других спальных принадлежностей в зависимости от температуры в комнате. </w:t>
      </w:r>
    </w:p>
    <w:p w:rsid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Применение пуховых одеял, перин в тёплом помещении нежелательно, т.к. они вызывают излишнее увлажнение кожи, что лежачим больным противопоказано. Постельное бельё - простыни, пододеяльники, наволочки, а также нательное нижнее бельё – должны быть чистыми, из натуральных волокон. Простыни не должны иметь рубцов и швов, а наволочки узлов и застёжек с лицевой стороны.</w:t>
      </w:r>
    </w:p>
    <w:p w:rsidR="00183662" w:rsidRPr="00183662" w:rsidRDefault="00183662" w:rsidP="00A90206">
      <w:pPr>
        <w:shd w:val="clear" w:color="auto" w:fill="FFFFFF"/>
        <w:spacing w:before="634" w:after="365" w:line="33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Стирка и дезинфекция текстильных изделий</w:t>
      </w:r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Стирка и дезинфекция инфицированных изделий осуществляется в проходных стиральных машинах. Стирка неинфицированных изделий может осуществляться в обычных стиральных машинах.</w:t>
      </w:r>
      <w:bookmarkStart w:id="1" w:name="l47"/>
      <w:bookmarkStart w:id="2" w:name="l20"/>
      <w:bookmarkEnd w:id="1"/>
      <w:bookmarkEnd w:id="2"/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 расхода моющих, отбеливающих, антистатических, крахмалящих средств зависит от используемых детергентов, жесткости воды, условий стирки (программа) и регламентируется производителем.</w:t>
      </w:r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Дезинфицирующие </w:t>
      </w:r>
      <w:proofErr w:type="spellStart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хлоросодержащие</w:t>
      </w:r>
      <w:proofErr w:type="spellEnd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 используются из расчета 1 г активного хлора на 1 кг белья, </w:t>
      </w:r>
      <w:proofErr w:type="spellStart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дезсредства</w:t>
      </w:r>
      <w:proofErr w:type="spellEnd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перекиси водорода - 4 мл 30%-ной перекиси водорода на 1 кг белья.</w:t>
      </w:r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степени загрязнения и вида (п. 1.8) текстильных изделий выбирается необходимая программа стирки (Приложение 2).</w:t>
      </w:r>
      <w:bookmarkStart w:id="3" w:name="l21"/>
      <w:bookmarkEnd w:id="3"/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Стирка белья из инфекционных отделений, от новорожденных вне зависимости от степени загрязнения проводится только по программе "Сильно загрязненные изделия".</w:t>
      </w:r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стирки белья новорожденных и детей до 1 года организуется отдельный технологический </w:t>
      </w:r>
      <w:proofErr w:type="gramStart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поток</w:t>
      </w:r>
      <w:proofErr w:type="gramEnd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используются специальные моющие (несинтетические) средства типа "Аистенок".</w:t>
      </w:r>
    </w:p>
    <w:p w:rsidR="00183662" w:rsidRPr="00183662" w:rsidRDefault="00183662" w:rsidP="00183662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Стирка санитарной одежды должна осуществляться централизованно и раздельно от белья больных.</w:t>
      </w:r>
      <w:bookmarkStart w:id="4" w:name="l48"/>
      <w:bookmarkEnd w:id="4"/>
    </w:p>
    <w:p w:rsidR="00183662" w:rsidRPr="00A90206" w:rsidRDefault="00A90206" w:rsidP="00183662">
      <w:pPr>
        <w:shd w:val="clear" w:color="auto" w:fill="FFFFFF"/>
        <w:spacing w:before="634" w:after="365" w:line="336" w:lineRule="atLeast"/>
        <w:ind w:left="73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5" w:name="h98"/>
      <w:bookmarkEnd w:id="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</w:t>
      </w:r>
      <w:r w:rsidR="00183662" w:rsidRPr="0018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Сушка, глажение, ремонт и комплектование белья</w:t>
      </w:r>
    </w:p>
    <w:p w:rsidR="00183662" w:rsidRPr="00183662" w:rsidRDefault="00183662" w:rsidP="00A90206">
      <w:pPr>
        <w:shd w:val="clear" w:color="auto" w:fill="FFFFFF"/>
        <w:spacing w:before="634" w:after="365" w:line="33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0206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.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Сушка белья осуществляется в сушильных барабанах, глажение производится на гладильных катках, гладильных прессах, гладильных столах, манекенах различной производительности.</w:t>
      </w:r>
      <w:bookmarkStart w:id="6" w:name="l22"/>
      <w:bookmarkEnd w:id="6"/>
      <w:r w:rsidR="00A9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сушки слегка увлажненное белье передается по технологической линии на глажение.</w:t>
      </w:r>
      <w:r w:rsidR="00A9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глажения зависит от ассортимента текстильных изделий. Прямое белье гладят на сушильно-гладильных катках. Фасонное белье гладят на гладильных прессах, манекенах или на гладильных столах.</w:t>
      </w:r>
    </w:p>
    <w:p w:rsidR="00183662" w:rsidRPr="00183662" w:rsidRDefault="00183662" w:rsidP="00183662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Белье, поврежденное в процессе стирки или изношенное, подлежит ремонту или списанию.</w:t>
      </w:r>
      <w:bookmarkStart w:id="7" w:name="l49"/>
      <w:bookmarkEnd w:id="7"/>
      <w:r w:rsidR="00A9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белья производится в отдельном, специально выделенном помещении прачечной.</w:t>
      </w:r>
      <w:bookmarkStart w:id="8" w:name="l23"/>
      <w:bookmarkEnd w:id="8"/>
      <w:r w:rsidR="00A9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Проглаженное белье складывают и комплектуют по ассортименту для каждого подразделения.</w:t>
      </w:r>
      <w:r w:rsidR="00A9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Подготовленное для передачи в подразделения белье транспортируется в склад чистого белья.</w:t>
      </w:r>
    </w:p>
    <w:p w:rsidR="00183662" w:rsidRPr="00183662" w:rsidRDefault="00183662" w:rsidP="00A9020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организацию технологического процесса сортировки, подготовки, стирки, сушки, глажения, ремонта белья и его хранения в прачечной несет ответственность заведующий прачечной.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4"/>
          <w:lang w:eastAsia="ru-RU"/>
        </w:rPr>
        <w:t>Смена постельного белья</w:t>
      </w:r>
      <w:r w:rsidR="00A9020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. 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Сменить постельное бельё можно двумя способами.</w:t>
      </w:r>
      <w:r w:rsidR="00A9020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Первый способ применяют в случае соблюдения пациентом 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u w:val="single"/>
          <w:lang w:eastAsia="ru-RU"/>
        </w:rPr>
        <w:t>постельного режима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при условии разрешения поворачиваться в постели.</w:t>
      </w:r>
      <w:r w:rsidR="00A90206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Второй способ применяют в случае соблюдения 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u w:val="single"/>
          <w:lang w:eastAsia="ru-RU"/>
        </w:rPr>
        <w:t>строгого постельного режима</w:t>
      </w: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при условии запрещения пациенту выполнять активные движения в постели.</w:t>
      </w:r>
    </w:p>
    <w:p w:rsidR="00A90206" w:rsidRDefault="00A90206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Правила смены белья: 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 Голова пациента не должна лежать на голом матраце.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 Не трясти бельём у постели пациента, особенно грязным.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 Не класть грязное бельё на пол, помещать сразу же в непромокаемый мешок.</w:t>
      </w:r>
    </w:p>
    <w:p w:rsidR="00183662" w:rsidRPr="00183662" w:rsidRDefault="00183662" w:rsidP="0018366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4. Осторожно сворачивать чистое бельё, чтобы оно не касалось пола.</w:t>
      </w:r>
    </w:p>
    <w:p w:rsidR="00A90206" w:rsidRDefault="00183662" w:rsidP="00A90206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5. При смене белья пациенту, медсестре надевать защитную одежду (фартук, перчатки).</w:t>
      </w:r>
    </w:p>
    <w:p w:rsidR="00183662" w:rsidRPr="00183662" w:rsidRDefault="00183662" w:rsidP="00A90206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8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</w:t>
      </w:r>
      <w:proofErr w:type="gramStart"/>
      <w:r w:rsidRPr="0018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18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качеством обработки белья</w:t>
      </w:r>
    </w:p>
    <w:p w:rsidR="00183662" w:rsidRPr="00A90206" w:rsidRDefault="00183662" w:rsidP="00A9020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3662">
        <w:rPr>
          <w:rFonts w:ascii="Times New Roman" w:eastAsia="Times New Roman" w:hAnsi="Times New Roman" w:cs="Times New Roman"/>
          <w:color w:val="808080"/>
          <w:sz w:val="18"/>
          <w:szCs w:val="18"/>
          <w:lang w:eastAsia="ru-RU"/>
        </w:rPr>
        <w:t>.</w:t>
      </w:r>
      <w:proofErr w:type="gramStart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качеством обработки белья основан на обнаружении санитарно-показательных микроорганизмов в смывах, взятых со всех видов белья, хранящегося на складе чистого белья.</w:t>
      </w:r>
      <w:r w:rsidR="00A9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Бактериологический контроль следует проводить не реже 2 раз в год, а также при изменении технологии стирки белья; в случае ухудшения эпидемиологической обстановки в лечебно-профилактическом учреждении.</w:t>
      </w:r>
    </w:p>
    <w:p w:rsidR="00F243C8" w:rsidRDefault="00EB1A4F" w:rsidP="004E5E4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F243C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4.Заключение.</w:t>
      </w:r>
    </w:p>
    <w:p w:rsidR="00A90206" w:rsidRPr="00A90206" w:rsidRDefault="00A90206" w:rsidP="00A90206">
      <w:pPr>
        <w:shd w:val="clear" w:color="auto" w:fill="FFFFFF"/>
        <w:spacing w:before="225" w:after="100" w:afterAutospacing="1" w:line="288" w:lineRule="atLeast"/>
        <w:ind w:right="5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2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Бельевой режим в организациях здравоохранения должен соответствовать следующим требованиям:</w:t>
      </w:r>
    </w:p>
    <w:p w:rsidR="00A90206" w:rsidRPr="00A90206" w:rsidRDefault="00A90206" w:rsidP="00A90206">
      <w:pPr>
        <w:shd w:val="clear" w:color="auto" w:fill="FFFFFF"/>
        <w:spacing w:before="225" w:after="100" w:afterAutospacing="1" w:line="288" w:lineRule="atLeast"/>
        <w:ind w:right="5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2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организации здравоохранения должны обеспечиваться СГО для работников, одеждой для пациентов и госпитализируемых лиц, постельным бельем, пеленками, многоразовыми;</w:t>
      </w:r>
    </w:p>
    <w:p w:rsidR="00A90206" w:rsidRPr="00A90206" w:rsidRDefault="00A90206" w:rsidP="00A90206">
      <w:pPr>
        <w:shd w:val="clear" w:color="auto" w:fill="FFFFFF"/>
        <w:spacing w:before="225" w:after="100" w:afterAutospacing="1" w:line="288" w:lineRule="atLeast"/>
        <w:ind w:right="5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2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стирка белья должна осуществляться централизованно в прачечных, доставка грязного белья в прачечную и чистого белья из прачечной в организацию здравоохранения, а также транспортировка грязного и чистого белья в организации здравоохранения должны осуществляться в упакованном виде в мешках или в специальных закрытых контейнерах.</w:t>
      </w:r>
    </w:p>
    <w:p w:rsidR="00A90206" w:rsidRPr="00A90206" w:rsidRDefault="00A90206" w:rsidP="00A90206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настоящих Методических указаниях использован</w:t>
      </w:r>
      <w:r w:rsid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ссылки на следующие документы, регулирующие бельевой режим в организациях здравоохранения:</w:t>
      </w:r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Минздрава СССР </w:t>
      </w:r>
      <w:hyperlink r:id="rId9" w:anchor="l1" w:tgtFrame="_blank" w:history="1">
        <w:r w:rsidRPr="00EC5731">
          <w:rPr>
            <w:rFonts w:ascii="Times New Roman" w:eastAsia="Times New Roman" w:hAnsi="Times New Roman" w:cs="Times New Roman"/>
            <w:color w:val="228007"/>
            <w:sz w:val="28"/>
            <w:szCs w:val="28"/>
            <w:lang w:eastAsia="ru-RU"/>
          </w:rPr>
          <w:t>от 04.08.83 N 916</w:t>
        </w:r>
      </w:hyperlink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"Об утверждении инструкции по санитарно-противоэпидемическому режиму и охране труда персонала инфекционных больниц (отделений)".</w:t>
      </w:r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"Инструкция по технологии обработки белья медицинских учреждений на фабриках-прачечных", утвержденная Приказом </w:t>
      </w:r>
      <w:proofErr w:type="spellStart"/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Минжилкоммунхозяйства</w:t>
      </w:r>
      <w:proofErr w:type="spellEnd"/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РСФСР от 16.07.86 N 330 и заместителем главного государственного санитарного врача МЗ СССР от 07.04.86 N 121-6/125-5.</w:t>
      </w:r>
      <w:bookmarkStart w:id="9" w:name="l31"/>
      <w:bookmarkEnd w:id="9"/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Санитарные нормы и правила </w:t>
      </w:r>
      <w:hyperlink r:id="rId10" w:anchor="l1" w:tgtFrame="_blank" w:history="1">
        <w:r w:rsidRPr="00EC5731">
          <w:rPr>
            <w:rFonts w:ascii="Times New Roman" w:eastAsia="Times New Roman" w:hAnsi="Times New Roman" w:cs="Times New Roman"/>
            <w:color w:val="3072C4"/>
            <w:sz w:val="28"/>
            <w:szCs w:val="28"/>
            <w:lang w:eastAsia="ru-RU"/>
          </w:rPr>
          <w:t>СП 1.2.011-94</w:t>
        </w:r>
      </w:hyperlink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Приказ МЗ РФ </w:t>
      </w:r>
      <w:hyperlink r:id="rId11" w:anchor="l1" w:tgtFrame="_blank" w:history="1">
        <w:r w:rsidRPr="00EC5731">
          <w:rPr>
            <w:rFonts w:ascii="Times New Roman" w:eastAsia="Times New Roman" w:hAnsi="Times New Roman" w:cs="Times New Roman"/>
            <w:color w:val="228007"/>
            <w:sz w:val="28"/>
            <w:szCs w:val="28"/>
            <w:lang w:eastAsia="ru-RU"/>
          </w:rPr>
          <w:t>от 26.11.97 N 345</w:t>
        </w:r>
      </w:hyperlink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"О совершенствовании мероприятий по профилактике внутрибольничных инфекций в акушерских стационарах".</w:t>
      </w:r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СНиП II-69-78, часть II, глава 69 "Лечебно-профилактические учреждения".</w:t>
      </w:r>
      <w:bookmarkStart w:id="10" w:name="l109"/>
      <w:bookmarkEnd w:id="10"/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"Санитарные правила устройства, оборудования и эксплуатации больниц, родильных домов и других лечебных стационаров" </w:t>
      </w:r>
      <w:hyperlink r:id="rId12" w:anchor="l0" w:tgtFrame="_blank" w:history="1">
        <w:r w:rsidRPr="00EC5731">
          <w:rPr>
            <w:rFonts w:ascii="Times New Roman" w:eastAsia="Times New Roman" w:hAnsi="Times New Roman" w:cs="Times New Roman"/>
            <w:color w:val="3072C4"/>
            <w:sz w:val="28"/>
            <w:szCs w:val="28"/>
            <w:lang w:eastAsia="ru-RU"/>
          </w:rPr>
          <w:t>СанПиН N 5179-90</w:t>
        </w:r>
      </w:hyperlink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"Санитарные правила устройства, оборудования и содержания прачечных" N 979-72.</w:t>
      </w:r>
      <w:bookmarkStart w:id="11" w:name="l56"/>
      <w:bookmarkEnd w:id="11"/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"Инструктивно-методические указания по гигиеническим вопросам проектирования и эксплуатации инфекционных больниц и отделений" N 2269-80.</w:t>
      </w:r>
      <w:bookmarkStart w:id="12" w:name="l32"/>
      <w:bookmarkEnd w:id="12"/>
    </w:p>
    <w:p w:rsidR="00A90206" w:rsidRPr="00EC5731" w:rsidRDefault="00A90206" w:rsidP="00EC5731">
      <w:pPr>
        <w:pStyle w:val="aa"/>
        <w:numPr>
          <w:ilvl w:val="0"/>
          <w:numId w:val="28"/>
        </w:num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"Методические рекомендации по расчету и выбору основного технологического оборудования для различных подразделений больницы. Больничные прачечные", 1988.</w:t>
      </w:r>
    </w:p>
    <w:p w:rsidR="00A90206" w:rsidRDefault="00A90206" w:rsidP="00A90206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B3869" w:rsidRDefault="004B3869" w:rsidP="007247B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B3869" w:rsidRDefault="004B3869" w:rsidP="007247B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B3869" w:rsidRDefault="004B3869" w:rsidP="00EC573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92588" w:rsidRPr="00F243C8" w:rsidRDefault="007247B0" w:rsidP="00724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3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5.С</w:t>
      </w:r>
      <w:r w:rsidR="00D92588" w:rsidRPr="00F243C8">
        <w:rPr>
          <w:rFonts w:ascii="Times New Roman" w:hAnsi="Times New Roman" w:cs="Times New Roman"/>
          <w:b/>
          <w:sz w:val="28"/>
          <w:szCs w:val="28"/>
        </w:rPr>
        <w:t>писок источников.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243C8">
        <w:rPr>
          <w:rFonts w:ascii="Times New Roman" w:hAnsi="Times New Roman" w:cs="Times New Roman"/>
          <w:sz w:val="28"/>
          <w:szCs w:val="28"/>
        </w:rPr>
        <w:t>Агкацева</w:t>
      </w:r>
      <w:proofErr w:type="spellEnd"/>
      <w:r w:rsidRPr="00F243C8">
        <w:rPr>
          <w:rFonts w:ascii="Times New Roman" w:hAnsi="Times New Roman" w:cs="Times New Roman"/>
          <w:sz w:val="28"/>
          <w:szCs w:val="28"/>
        </w:rPr>
        <w:t>, С.А. Инфекционный контроль и инфекционная безопасность в ЛПУ. - М.: АНМИ, 2001. - 533 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 xml:space="preserve">Внутрибольничные инфекции. Под ред. Ричарда П. </w:t>
      </w:r>
      <w:proofErr w:type="spellStart"/>
      <w:r w:rsidRPr="00F243C8">
        <w:rPr>
          <w:rFonts w:ascii="Times New Roman" w:hAnsi="Times New Roman" w:cs="Times New Roman"/>
          <w:sz w:val="28"/>
          <w:szCs w:val="28"/>
        </w:rPr>
        <w:t>Венцеля</w:t>
      </w:r>
      <w:proofErr w:type="spellEnd"/>
      <w:r w:rsidRPr="00F243C8">
        <w:rPr>
          <w:rFonts w:ascii="Times New Roman" w:hAnsi="Times New Roman" w:cs="Times New Roman"/>
          <w:sz w:val="28"/>
          <w:szCs w:val="28"/>
        </w:rPr>
        <w:t>: Медицина, 2004 – 840 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>Евплов, В.И. Профилактика внутрибольничных инфекций: Сб. документов, комментарии, рекомендации / В.И. Евплов.- Ростов н</w:t>
      </w:r>
      <w:proofErr w:type="gramStart"/>
      <w:r w:rsidRPr="00F243C8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F243C8">
        <w:rPr>
          <w:rFonts w:ascii="Times New Roman" w:hAnsi="Times New Roman" w:cs="Times New Roman"/>
          <w:sz w:val="28"/>
          <w:szCs w:val="28"/>
        </w:rPr>
        <w:t>: Феникс, 2003. - 256с.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 xml:space="preserve">Задачи современной </w:t>
      </w:r>
      <w:proofErr w:type="spellStart"/>
      <w:r w:rsidRPr="00F243C8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F243C8">
        <w:rPr>
          <w:rFonts w:ascii="Times New Roman" w:hAnsi="Times New Roman" w:cs="Times New Roman"/>
          <w:sz w:val="28"/>
          <w:szCs w:val="28"/>
        </w:rPr>
        <w:t xml:space="preserve"> и пути их решения / Материалы Всероссийской научной конференции.- Москва: ИТАР-ТАСС, 2003. - 216 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>Контроль внутрибольничных инфекций</w:t>
      </w:r>
      <w:proofErr w:type="gramStart"/>
      <w:r w:rsidRPr="00F243C8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F243C8">
        <w:rPr>
          <w:rFonts w:ascii="Times New Roman" w:hAnsi="Times New Roman" w:cs="Times New Roman"/>
          <w:sz w:val="28"/>
          <w:szCs w:val="28"/>
        </w:rPr>
        <w:t xml:space="preserve">од ред. Н.И. </w:t>
      </w:r>
      <w:proofErr w:type="spellStart"/>
      <w:r w:rsidRPr="00F243C8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F243C8">
        <w:rPr>
          <w:rFonts w:ascii="Times New Roman" w:hAnsi="Times New Roman" w:cs="Times New Roman"/>
          <w:sz w:val="28"/>
          <w:szCs w:val="28"/>
        </w:rPr>
        <w:t>. - М.: Изд. дом "Русский врач", 2002. - 96 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 xml:space="preserve">Осипова В.Л., </w:t>
      </w:r>
      <w:proofErr w:type="spellStart"/>
      <w:r w:rsidRPr="00F243C8">
        <w:rPr>
          <w:rFonts w:ascii="Times New Roman" w:hAnsi="Times New Roman" w:cs="Times New Roman"/>
          <w:sz w:val="28"/>
          <w:szCs w:val="28"/>
        </w:rPr>
        <w:t>Загретдинова</w:t>
      </w:r>
      <w:proofErr w:type="spellEnd"/>
      <w:r w:rsidRPr="00F243C8">
        <w:rPr>
          <w:rFonts w:ascii="Times New Roman" w:hAnsi="Times New Roman" w:cs="Times New Roman"/>
          <w:sz w:val="28"/>
          <w:szCs w:val="28"/>
        </w:rPr>
        <w:t xml:space="preserve"> З.М., Игнатова О.А. и др. Внутрибольничная инфекция</w:t>
      </w:r>
      <w:proofErr w:type="gramStart"/>
      <w:r w:rsidRPr="00F243C8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F243C8">
        <w:rPr>
          <w:rFonts w:ascii="Times New Roman" w:hAnsi="Times New Roman" w:cs="Times New Roman"/>
          <w:sz w:val="28"/>
          <w:szCs w:val="28"/>
        </w:rPr>
        <w:t>ГЭОТАР-Медиа, 2009. - 256 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>Профилактика внутрибольничного инфицирования медицинских работников. Практическое руководство. 2006, - 150 с.</w:t>
      </w:r>
    </w:p>
    <w:p w:rsidR="00F243C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>Для подготовки данной работы были использованы материалы с сайта http://referat.ru/</w:t>
      </w:r>
    </w:p>
    <w:p w:rsidR="00D92588" w:rsidRPr="00F243C8" w:rsidRDefault="00F243C8" w:rsidP="00F243C8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F243C8">
        <w:rPr>
          <w:rFonts w:ascii="Times New Roman" w:hAnsi="Times New Roman" w:cs="Times New Roman"/>
          <w:sz w:val="28"/>
          <w:szCs w:val="28"/>
        </w:rPr>
        <w:t>https://ru.wikipedia.org/wiki/Внутрибольничные_инфекции#cite_note-6</w:t>
      </w:r>
    </w:p>
    <w:sectPr w:rsidR="00D92588" w:rsidRPr="00F243C8" w:rsidSect="00D35B88">
      <w:footerReference w:type="default" r:id="rId13"/>
      <w:pgSz w:w="11906" w:h="16838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14" w:rsidRDefault="00F56914" w:rsidP="0058474D">
      <w:pPr>
        <w:spacing w:after="0" w:line="240" w:lineRule="auto"/>
      </w:pPr>
      <w:r>
        <w:separator/>
      </w:r>
    </w:p>
  </w:endnote>
  <w:endnote w:type="continuationSeparator" w:id="0">
    <w:p w:rsidR="00F56914" w:rsidRDefault="00F56914" w:rsidP="0058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49" w:rsidRDefault="004E5E49">
    <w:pPr>
      <w:pStyle w:val="a5"/>
      <w:jc w:val="center"/>
    </w:pPr>
  </w:p>
  <w:p w:rsidR="004E5E49" w:rsidRDefault="00F56914">
    <w:pPr>
      <w:pStyle w:val="a5"/>
      <w:jc w:val="center"/>
    </w:pPr>
    <w:sdt>
      <w:sdtPr>
        <w:id w:val="175398155"/>
        <w:docPartObj>
          <w:docPartGallery w:val="Page Numbers (Bottom of Page)"/>
          <w:docPartUnique/>
        </w:docPartObj>
      </w:sdtPr>
      <w:sdtEndPr/>
      <w:sdtContent>
        <w:r w:rsidR="004E5E49">
          <w:fldChar w:fldCharType="begin"/>
        </w:r>
        <w:r w:rsidR="004E5E49">
          <w:instrText>PAGE   \* MERGEFORMAT</w:instrText>
        </w:r>
        <w:r w:rsidR="004E5E49">
          <w:fldChar w:fldCharType="separate"/>
        </w:r>
        <w:r w:rsidR="00311C6A">
          <w:rPr>
            <w:noProof/>
          </w:rPr>
          <w:t>2</w:t>
        </w:r>
        <w:r w:rsidR="004E5E49">
          <w:fldChar w:fldCharType="end"/>
        </w:r>
      </w:sdtContent>
    </w:sdt>
  </w:p>
  <w:p w:rsidR="004E5E49" w:rsidRPr="0058474D" w:rsidRDefault="004E5E49">
    <w:pPr>
      <w:pStyle w:val="a5"/>
      <w:rPr>
        <w:rFonts w:ascii="Times New Roman" w:hAnsi="Times New Roman" w:cs="Times New Roman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14" w:rsidRDefault="00F56914" w:rsidP="0058474D">
      <w:pPr>
        <w:spacing w:after="0" w:line="240" w:lineRule="auto"/>
      </w:pPr>
      <w:r>
        <w:separator/>
      </w:r>
    </w:p>
  </w:footnote>
  <w:footnote w:type="continuationSeparator" w:id="0">
    <w:p w:rsidR="00F56914" w:rsidRDefault="00F56914" w:rsidP="00584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CF6"/>
    <w:multiLevelType w:val="multilevel"/>
    <w:tmpl w:val="1F84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938C1"/>
    <w:multiLevelType w:val="multilevel"/>
    <w:tmpl w:val="0FBA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203822"/>
    <w:multiLevelType w:val="multilevel"/>
    <w:tmpl w:val="3CB4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649CB"/>
    <w:multiLevelType w:val="hybridMultilevel"/>
    <w:tmpl w:val="55F06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409EC"/>
    <w:multiLevelType w:val="multilevel"/>
    <w:tmpl w:val="9C808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471B7"/>
    <w:multiLevelType w:val="multilevel"/>
    <w:tmpl w:val="B06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AC3D61"/>
    <w:multiLevelType w:val="hybridMultilevel"/>
    <w:tmpl w:val="C46AB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C47A7"/>
    <w:multiLevelType w:val="multilevel"/>
    <w:tmpl w:val="3C6E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A6A91"/>
    <w:multiLevelType w:val="multilevel"/>
    <w:tmpl w:val="F7CA9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D52853"/>
    <w:multiLevelType w:val="multilevel"/>
    <w:tmpl w:val="4B5A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C36307"/>
    <w:multiLevelType w:val="hybridMultilevel"/>
    <w:tmpl w:val="83549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CB0A37"/>
    <w:multiLevelType w:val="multilevel"/>
    <w:tmpl w:val="16E2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192CE3"/>
    <w:multiLevelType w:val="multilevel"/>
    <w:tmpl w:val="93943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7C5990"/>
    <w:multiLevelType w:val="multilevel"/>
    <w:tmpl w:val="424A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2D4207"/>
    <w:multiLevelType w:val="multilevel"/>
    <w:tmpl w:val="B320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532EBA"/>
    <w:multiLevelType w:val="hybridMultilevel"/>
    <w:tmpl w:val="985A6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36065"/>
    <w:multiLevelType w:val="hybridMultilevel"/>
    <w:tmpl w:val="9EE09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46ED7"/>
    <w:multiLevelType w:val="hybridMultilevel"/>
    <w:tmpl w:val="1082C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206AAB"/>
    <w:multiLevelType w:val="multilevel"/>
    <w:tmpl w:val="D3A4E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68451B"/>
    <w:multiLevelType w:val="hybridMultilevel"/>
    <w:tmpl w:val="9ED60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E1A56"/>
    <w:multiLevelType w:val="multilevel"/>
    <w:tmpl w:val="03FC4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80A67"/>
    <w:multiLevelType w:val="hybridMultilevel"/>
    <w:tmpl w:val="81201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EC1E1F"/>
    <w:multiLevelType w:val="multilevel"/>
    <w:tmpl w:val="9E92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B3686"/>
    <w:multiLevelType w:val="multilevel"/>
    <w:tmpl w:val="C786D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562976"/>
    <w:multiLevelType w:val="multilevel"/>
    <w:tmpl w:val="7B0A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AB7CF9"/>
    <w:multiLevelType w:val="hybridMultilevel"/>
    <w:tmpl w:val="72DA7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D0128C"/>
    <w:multiLevelType w:val="multilevel"/>
    <w:tmpl w:val="7F6CC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7F7D35"/>
    <w:multiLevelType w:val="hybridMultilevel"/>
    <w:tmpl w:val="9D008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15"/>
  </w:num>
  <w:num w:numId="4">
    <w:abstractNumId w:val="19"/>
  </w:num>
  <w:num w:numId="5">
    <w:abstractNumId w:val="6"/>
  </w:num>
  <w:num w:numId="6">
    <w:abstractNumId w:val="16"/>
  </w:num>
  <w:num w:numId="7">
    <w:abstractNumId w:val="17"/>
  </w:num>
  <w:num w:numId="8">
    <w:abstractNumId w:val="23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21"/>
  </w:num>
  <w:num w:numId="15">
    <w:abstractNumId w:val="3"/>
  </w:num>
  <w:num w:numId="16">
    <w:abstractNumId w:val="14"/>
  </w:num>
  <w:num w:numId="17">
    <w:abstractNumId w:val="0"/>
  </w:num>
  <w:num w:numId="18">
    <w:abstractNumId w:val="1"/>
  </w:num>
  <w:num w:numId="19">
    <w:abstractNumId w:val="11"/>
  </w:num>
  <w:num w:numId="20">
    <w:abstractNumId w:val="24"/>
  </w:num>
  <w:num w:numId="21">
    <w:abstractNumId w:val="8"/>
  </w:num>
  <w:num w:numId="22">
    <w:abstractNumId w:val="20"/>
  </w:num>
  <w:num w:numId="23">
    <w:abstractNumId w:val="26"/>
  </w:num>
  <w:num w:numId="24">
    <w:abstractNumId w:val="18"/>
  </w:num>
  <w:num w:numId="25">
    <w:abstractNumId w:val="13"/>
  </w:num>
  <w:num w:numId="26">
    <w:abstractNumId w:val="22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4D"/>
    <w:rsid w:val="00096B0B"/>
    <w:rsid w:val="000E25F3"/>
    <w:rsid w:val="00131F1D"/>
    <w:rsid w:val="00183662"/>
    <w:rsid w:val="00183C60"/>
    <w:rsid w:val="001B7A8D"/>
    <w:rsid w:val="001E4402"/>
    <w:rsid w:val="002063AC"/>
    <w:rsid w:val="00236E20"/>
    <w:rsid w:val="002A337F"/>
    <w:rsid w:val="002D703D"/>
    <w:rsid w:val="002F0D5A"/>
    <w:rsid w:val="00311C6A"/>
    <w:rsid w:val="004B3869"/>
    <w:rsid w:val="004D3BAB"/>
    <w:rsid w:val="004E5E49"/>
    <w:rsid w:val="00530474"/>
    <w:rsid w:val="0057407C"/>
    <w:rsid w:val="0058474D"/>
    <w:rsid w:val="0061165A"/>
    <w:rsid w:val="006519C3"/>
    <w:rsid w:val="00694E72"/>
    <w:rsid w:val="007247B0"/>
    <w:rsid w:val="007E75EC"/>
    <w:rsid w:val="008F4E09"/>
    <w:rsid w:val="0093686A"/>
    <w:rsid w:val="00A16AA7"/>
    <w:rsid w:val="00A36388"/>
    <w:rsid w:val="00A90206"/>
    <w:rsid w:val="00B11AC4"/>
    <w:rsid w:val="00BA76ED"/>
    <w:rsid w:val="00C27915"/>
    <w:rsid w:val="00CD2557"/>
    <w:rsid w:val="00D01570"/>
    <w:rsid w:val="00D35B88"/>
    <w:rsid w:val="00D7581D"/>
    <w:rsid w:val="00D92588"/>
    <w:rsid w:val="00E417B2"/>
    <w:rsid w:val="00EB1A4F"/>
    <w:rsid w:val="00EC5731"/>
    <w:rsid w:val="00F243C8"/>
    <w:rsid w:val="00F56914"/>
    <w:rsid w:val="00FA1DF9"/>
    <w:rsid w:val="00FA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4D"/>
  </w:style>
  <w:style w:type="paragraph" w:styleId="1">
    <w:name w:val="heading 1"/>
    <w:basedOn w:val="a"/>
    <w:next w:val="a"/>
    <w:link w:val="10"/>
    <w:uiPriority w:val="9"/>
    <w:qFormat/>
    <w:rsid w:val="005847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40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6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7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8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74D"/>
  </w:style>
  <w:style w:type="paragraph" w:styleId="a5">
    <w:name w:val="footer"/>
    <w:basedOn w:val="a"/>
    <w:link w:val="a6"/>
    <w:uiPriority w:val="99"/>
    <w:unhideWhenUsed/>
    <w:rsid w:val="0058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74D"/>
  </w:style>
  <w:style w:type="paragraph" w:styleId="a7">
    <w:name w:val="TOC Heading"/>
    <w:basedOn w:val="1"/>
    <w:next w:val="a"/>
    <w:uiPriority w:val="39"/>
    <w:semiHidden/>
    <w:unhideWhenUsed/>
    <w:qFormat/>
    <w:rsid w:val="0058474D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58474D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01570"/>
    <w:pPr>
      <w:spacing w:after="100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8474D"/>
    <w:pPr>
      <w:spacing w:after="100"/>
      <w:ind w:left="440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474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F0D5A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247B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40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7E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E75E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836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4D"/>
  </w:style>
  <w:style w:type="paragraph" w:styleId="1">
    <w:name w:val="heading 1"/>
    <w:basedOn w:val="a"/>
    <w:next w:val="a"/>
    <w:link w:val="10"/>
    <w:uiPriority w:val="9"/>
    <w:qFormat/>
    <w:rsid w:val="005847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40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6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7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8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74D"/>
  </w:style>
  <w:style w:type="paragraph" w:styleId="a5">
    <w:name w:val="footer"/>
    <w:basedOn w:val="a"/>
    <w:link w:val="a6"/>
    <w:uiPriority w:val="99"/>
    <w:unhideWhenUsed/>
    <w:rsid w:val="0058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74D"/>
  </w:style>
  <w:style w:type="paragraph" w:styleId="a7">
    <w:name w:val="TOC Heading"/>
    <w:basedOn w:val="1"/>
    <w:next w:val="a"/>
    <w:uiPriority w:val="39"/>
    <w:semiHidden/>
    <w:unhideWhenUsed/>
    <w:qFormat/>
    <w:rsid w:val="0058474D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58474D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01570"/>
    <w:pPr>
      <w:spacing w:after="100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8474D"/>
    <w:pPr>
      <w:spacing w:after="100"/>
      <w:ind w:left="440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474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F0D5A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247B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40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7E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E75E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836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0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000888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6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90301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12061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0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76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30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19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339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607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271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981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077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950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3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3854435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7466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6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64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1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88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84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468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7799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444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313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9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61509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03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82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746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86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22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930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9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85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5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9&amp;documentId=489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9209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normativ.kontur.ru/document?moduleId=9&amp;documentId=3263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7093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5A80-2F65-4BA4-955A-21A6F9F6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777</cp:lastModifiedBy>
  <cp:revision>3</cp:revision>
  <cp:lastPrinted>2020-11-23T19:21:00Z</cp:lastPrinted>
  <dcterms:created xsi:type="dcterms:W3CDTF">2020-11-30T20:24:00Z</dcterms:created>
  <dcterms:modified xsi:type="dcterms:W3CDTF">2023-12-07T16:16:00Z</dcterms:modified>
</cp:coreProperties>
</file>