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14F20" w14:textId="1EEC2F30" w:rsidR="006C577F" w:rsidRDefault="00811AB1" w:rsidP="006C57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САМАРСКОЙ ОБЛАСТИ «САМАРСКИЙ ТОРГОВО – ЭКОНОМОЧЕСКИЙ КОЛЛЕДЖ»</w:t>
      </w:r>
    </w:p>
    <w:p w14:paraId="4F4563DA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148B3F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2EBCB1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098CC0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6948F1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577F">
        <w:rPr>
          <w:rFonts w:ascii="Times New Roman" w:hAnsi="Times New Roman" w:cs="Times New Roman"/>
          <w:b/>
          <w:bCs/>
          <w:sz w:val="28"/>
          <w:szCs w:val="28"/>
        </w:rPr>
        <w:t xml:space="preserve">Задания по </w:t>
      </w:r>
      <w:r>
        <w:rPr>
          <w:rFonts w:ascii="Times New Roman" w:hAnsi="Times New Roman" w:cs="Times New Roman"/>
          <w:b/>
          <w:bCs/>
          <w:sz w:val="28"/>
          <w:szCs w:val="28"/>
        </w:rPr>
        <w:t>расчетам пищевой и энергетической ценности блюд</w:t>
      </w:r>
      <w:r w:rsidR="004B7F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0607">
        <w:rPr>
          <w:rFonts w:ascii="Times New Roman" w:hAnsi="Times New Roman" w:cs="Times New Roman"/>
          <w:b/>
          <w:bCs/>
          <w:sz w:val="28"/>
          <w:szCs w:val="28"/>
        </w:rPr>
        <w:t>и работы с нормативной документацией</w:t>
      </w:r>
      <w:r w:rsidRPr="006C577F">
        <w:rPr>
          <w:rFonts w:ascii="Times New Roman" w:hAnsi="Times New Roman" w:cs="Times New Roman"/>
          <w:b/>
          <w:bCs/>
          <w:sz w:val="28"/>
          <w:szCs w:val="28"/>
        </w:rPr>
        <w:t xml:space="preserve"> на занятиях МДК 05.01 Технология приготовления сложных холодных и горящих десертов </w:t>
      </w:r>
    </w:p>
    <w:p w14:paraId="021FF8F5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9E8A59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E4CC8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4453F9" w14:textId="77777777" w:rsidR="006C577F" w:rsidRDefault="006C577F" w:rsidP="006C57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63D96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Урюпина Арина Владимировна </w:t>
      </w:r>
    </w:p>
    <w:p w14:paraId="4285A44B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первой категории </w:t>
      </w:r>
    </w:p>
    <w:p w14:paraId="1BFCB461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«СТЭК»</w:t>
      </w:r>
    </w:p>
    <w:p w14:paraId="48A0ACA1" w14:textId="77777777" w:rsidR="006C577F" w:rsidRDefault="00332746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C577F" w:rsidRPr="00EF13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Ilina</w:t>
        </w:r>
        <w:r w:rsidR="006C577F" w:rsidRPr="00811AB1">
          <w:rPr>
            <w:rStyle w:val="a3"/>
            <w:rFonts w:ascii="Times New Roman" w:hAnsi="Times New Roman" w:cs="Times New Roman"/>
            <w:sz w:val="28"/>
            <w:szCs w:val="28"/>
          </w:rPr>
          <w:t>_19_90@</w:t>
        </w:r>
        <w:r w:rsidR="006C577F" w:rsidRPr="00EF13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C577F" w:rsidRPr="00811AB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C577F" w:rsidRPr="00EF13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570B6997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89170344542</w:t>
      </w:r>
    </w:p>
    <w:p w14:paraId="6BDE9C2C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1A276A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466E8D8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AFF906B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542C90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3E8C65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39CD0BD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00B887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B3F307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7F212C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284F5A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791CA5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4CB478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B420DC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25D536A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155EBE5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8475056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E1CA29" w14:textId="77777777" w:rsidR="006C577F" w:rsidRDefault="006C577F" w:rsidP="006C57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B1560CE" w14:textId="1F4E1C30" w:rsidR="006C577F" w:rsidRDefault="006C577F" w:rsidP="006C5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11AB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</w:t>
      </w:r>
    </w:p>
    <w:p w14:paraId="2E2FBDD7" w14:textId="77777777" w:rsidR="00865FD8" w:rsidRDefault="006C577F" w:rsidP="0086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65FD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ПОЯСНИТЕЛЬНАЯ ЗАПИСКА </w:t>
      </w:r>
    </w:p>
    <w:p w14:paraId="7892B672" w14:textId="77777777" w:rsidR="00865FD8" w:rsidRDefault="00865FD8" w:rsidP="0086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F6E2F59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Цель заданий, развить умение расчета пищевой ценности блюд различной категории </w:t>
      </w:r>
      <w:r w:rsidR="00AA0607" w:rsidRPr="00AA0607">
        <w:rPr>
          <w:rFonts w:ascii="Times New Roman" w:hAnsi="Times New Roman" w:cs="Times New Roman"/>
          <w:sz w:val="28"/>
          <w:szCs w:val="28"/>
        </w:rPr>
        <w:t xml:space="preserve">и работы с нормативной документацией </w:t>
      </w:r>
      <w:r w:rsidRPr="00AA0607">
        <w:rPr>
          <w:rFonts w:ascii="Times New Roman" w:hAnsi="Times New Roman" w:cs="Times New Roman"/>
          <w:sz w:val="28"/>
          <w:szCs w:val="28"/>
        </w:rPr>
        <w:t xml:space="preserve">по </w:t>
      </w:r>
      <w:r w:rsidRPr="00AA0607">
        <w:rPr>
          <w:rFonts w:ascii="Times New Roman" w:hAnsi="Times New Roman" w:cs="Times New Roman"/>
          <w:sz w:val="28"/>
          <w:szCs w:val="28"/>
          <w:u w:val="single"/>
        </w:rPr>
        <w:t>МДК 05.01 Технология приготовления сложных холодных и горячих десертов.</w:t>
      </w:r>
    </w:p>
    <w:p w14:paraId="311B2D98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В результате выполнения заданий по </w:t>
      </w:r>
      <w:r w:rsidRPr="00AA0607">
        <w:rPr>
          <w:rFonts w:ascii="Times New Roman" w:hAnsi="Times New Roman" w:cs="Times New Roman"/>
          <w:sz w:val="28"/>
          <w:szCs w:val="28"/>
          <w:u w:val="single"/>
        </w:rPr>
        <w:t>МДК 05.01 Технология приготовления сложных холодных и горячих десертов</w:t>
      </w:r>
      <w:r w:rsidRPr="00AA0607">
        <w:rPr>
          <w:rFonts w:ascii="Times New Roman" w:hAnsi="Times New Roman" w:cs="Times New Roman"/>
          <w:sz w:val="28"/>
          <w:szCs w:val="28"/>
        </w:rPr>
        <w:t> обучающийся должен </w:t>
      </w:r>
      <w:r w:rsidRPr="00AA0607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14:paraId="7AB0E5E6" w14:textId="77777777" w:rsidR="00865FD8" w:rsidRPr="00AA0607" w:rsidRDefault="00865FD8" w:rsidP="00865FD8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проводить расчеты по формулам;</w:t>
      </w:r>
    </w:p>
    <w:p w14:paraId="6F70A5E8" w14:textId="77777777" w:rsidR="00865FD8" w:rsidRPr="00AA0607" w:rsidRDefault="00865FD8" w:rsidP="00865FD8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принимать решение по организации процессов приготовления сложных холодных и горячих десертов;</w:t>
      </w:r>
    </w:p>
    <w:p w14:paraId="4F99B123" w14:textId="77777777" w:rsidR="00865FD8" w:rsidRPr="00AA0607" w:rsidRDefault="00865FD8" w:rsidP="00865FD8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оформлять документацию;</w:t>
      </w:r>
    </w:p>
    <w:p w14:paraId="562D6F4B" w14:textId="77777777" w:rsidR="00865FD8" w:rsidRPr="00AA0607" w:rsidRDefault="00865FD8" w:rsidP="00865FD8">
      <w:pPr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14:paraId="28137972" w14:textId="77777777" w:rsidR="00865FD8" w:rsidRPr="00AA0607" w:rsidRDefault="00865FD8" w:rsidP="00865FD8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ассортимент сложных холодных и горячих десертов;</w:t>
      </w:r>
    </w:p>
    <w:p w14:paraId="0E26E528" w14:textId="77777777" w:rsidR="00865FD8" w:rsidRPr="00AA0607" w:rsidRDefault="00865FD8" w:rsidP="00865FD8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основные критерии оценки качества готовых сложных холодных и горячих десертов;</w:t>
      </w:r>
    </w:p>
    <w:p w14:paraId="0531E1BD" w14:textId="77777777" w:rsidR="00AA0607" w:rsidRPr="00AA0607" w:rsidRDefault="00865FD8" w:rsidP="00865FD8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технологию приготовления сложных холодных десертов</w:t>
      </w:r>
      <w:r w:rsidR="00AA0607" w:rsidRPr="00AA060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ADB798" w14:textId="77777777" w:rsidR="00AA0607" w:rsidRPr="00AA0607" w:rsidRDefault="00865FD8" w:rsidP="00865FD8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технологию приготовления сложных горячих десертов</w:t>
      </w:r>
      <w:r w:rsidR="00AA0607" w:rsidRPr="00AA060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4693B4D" w14:textId="77777777" w:rsidR="00865FD8" w:rsidRPr="00AA0607" w:rsidRDefault="00865FD8" w:rsidP="00865FD8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варианты сочетания основных продуктов с дополнительными ингредиентами для создания гармоничных холодных и горячих десертов</w:t>
      </w:r>
      <w:r w:rsidR="00AA0607" w:rsidRPr="00AA060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14E731" w14:textId="77777777" w:rsidR="00865FD8" w:rsidRPr="00AA0607" w:rsidRDefault="00865FD8" w:rsidP="00865FD8">
      <w:pPr>
        <w:spacing w:before="57" w:beforeAutospacing="1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Результатом выполнения </w:t>
      </w:r>
      <w:r w:rsidR="00AA0607" w:rsidRPr="00AA0607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AA0607">
        <w:rPr>
          <w:rFonts w:ascii="Times New Roman" w:hAnsi="Times New Roman" w:cs="Times New Roman"/>
          <w:sz w:val="28"/>
          <w:szCs w:val="28"/>
        </w:rPr>
        <w:t xml:space="preserve"> является овладение студентом профессиональными и общими компетенциями.</w:t>
      </w:r>
    </w:p>
    <w:p w14:paraId="10F62410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ПК 5.1 </w:t>
      </w:r>
      <w:r w:rsidRPr="00AA0607">
        <w:rPr>
          <w:rFonts w:ascii="Times New Roman" w:eastAsia="Times New Roman" w:hAnsi="Times New Roman" w:cs="Times New Roman"/>
          <w:sz w:val="28"/>
          <w:szCs w:val="28"/>
        </w:rPr>
        <w:t>Организовывать и проводить приготовление сложных холодных десертов.</w:t>
      </w:r>
    </w:p>
    <w:p w14:paraId="4DD22472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sz w:val="28"/>
          <w:szCs w:val="28"/>
        </w:rPr>
        <w:t>ПК 5.2 Организовывать и проводить приготовление сложных горячих десертов.</w:t>
      </w:r>
    </w:p>
    <w:p w14:paraId="11CD10D1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030AEEE2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lastRenderedPageBreak/>
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57AF61E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ОК 3 </w:t>
      </w:r>
      <w:r w:rsidRPr="00AA0607">
        <w:rPr>
          <w:rFonts w:ascii="Times New Roman" w:eastAsia="Times New Roman" w:hAnsi="Times New Roman" w:cs="Times New Roman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14:paraId="6940C892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55B7A8D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5 Использовать информационно-коммуникационные технологии для совершенствования профессиональной деятельности.</w:t>
      </w:r>
    </w:p>
    <w:p w14:paraId="51797A8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6 Работать в коллективе и команде, обеспечивать ее сплочение, эффективно общаться с коллегами, руководством, потребителями.</w:t>
      </w:r>
    </w:p>
    <w:p w14:paraId="3C5F0222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7 Брать на себя ответственность за работу членов команды (подчиненных), результат выполнения заданий.</w:t>
      </w:r>
    </w:p>
    <w:p w14:paraId="23E1B1D0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46F3BC6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>ОК 9 Ориентироваться в условиях частой смены технологий в профессиональной деятельности.</w:t>
      </w:r>
    </w:p>
    <w:p w14:paraId="5A54F225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Выполненная работа должна быть представлена в виде отчета по заданной форме.  Результат выполнения </w:t>
      </w:r>
      <w:r w:rsidR="00AA0607" w:rsidRPr="00AA0607">
        <w:rPr>
          <w:rFonts w:ascii="Times New Roman" w:hAnsi="Times New Roman" w:cs="Times New Roman"/>
          <w:sz w:val="28"/>
          <w:szCs w:val="28"/>
        </w:rPr>
        <w:t>заданий</w:t>
      </w:r>
      <w:r w:rsidRPr="00AA0607">
        <w:rPr>
          <w:rFonts w:ascii="Times New Roman" w:hAnsi="Times New Roman" w:cs="Times New Roman"/>
          <w:sz w:val="28"/>
          <w:szCs w:val="28"/>
        </w:rPr>
        <w:t xml:space="preserve"> оценивается. </w:t>
      </w:r>
    </w:p>
    <w:p w14:paraId="07DA5FC5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Критериями оценки являются следующие  показатели: </w:t>
      </w:r>
    </w:p>
    <w:p w14:paraId="5F98B260" w14:textId="77777777" w:rsidR="00865FD8" w:rsidRPr="00AA0607" w:rsidRDefault="00865FD8" w:rsidP="00865FD8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96619204"/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 выставляется, если студент имеет глубокие знания учебного материала по теме практической работы, показывает усвоение взаимосвязи основных понятий используемых в работе, смог ответить на поставленные задачи в практической работе. Студент демонстрирует знания теоретического и практического материала по теме практической работы, определяет взаимосвязи между показателями задачи, даёт правильный алгоритм решения, определяет междисциплинарные связи по условию задания.</w:t>
      </w:r>
    </w:p>
    <w:p w14:paraId="7FFFF459" w14:textId="77777777" w:rsidR="00865FD8" w:rsidRPr="00AA0607" w:rsidRDefault="00865FD8" w:rsidP="00865FD8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«Хорошо» выставляется, если студент показал знание учебного материала, усвоил основную литературу, смог ответить почти полно на все поставленные задачи. Студент демонстрирует знания теоретического и практического материала по теме практической работы, допуская незначительные неточности при решении задач, имея неполное понимание междисциплинарных связей при правильном выборе алгоритма решения задания.</w:t>
      </w:r>
    </w:p>
    <w:p w14:paraId="194DF49E" w14:textId="77777777" w:rsidR="00865FD8" w:rsidRPr="00AA0607" w:rsidRDefault="00865FD8" w:rsidP="00865FD8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выставляется, если студент в целом освоил материал практической работы, затрудняется с правильной оценкой предложенной в практическом задании, даёт неполный ответ, выбор алгоритма выполнения практической работы частично верен.</w:t>
      </w:r>
    </w:p>
    <w:p w14:paraId="5EAE15A8" w14:textId="77777777" w:rsidR="00865FD8" w:rsidRPr="00AA0607" w:rsidRDefault="00865FD8" w:rsidP="00865FD8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«Неудовлетворительно» существенные пробелы в знаниях основного учебного материала практической работы, который полностью не раскрыл содержание вопросов, студент даёт неверную оценку ситуации, неправильно выбирает алгоритм действий.</w:t>
      </w:r>
      <w:bookmarkEnd w:id="1"/>
    </w:p>
    <w:p w14:paraId="5781BA14" w14:textId="77777777" w:rsidR="00AA0607" w:rsidRPr="00AA0607" w:rsidRDefault="00AA0607">
      <w:pPr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CC6842" w14:textId="77777777" w:rsidR="00865FD8" w:rsidRPr="00AA0607" w:rsidRDefault="00865FD8" w:rsidP="001328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lastRenderedPageBreak/>
        <w:t>Задание № 1</w:t>
      </w:r>
    </w:p>
    <w:p w14:paraId="0AC88166" w14:textId="77777777" w:rsidR="00865FD8" w:rsidRPr="00AA0607" w:rsidRDefault="00865FD8" w:rsidP="001328C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A0607">
        <w:rPr>
          <w:rFonts w:ascii="Times New Roman" w:hAnsi="Times New Roman" w:cs="Times New Roman"/>
          <w:color w:val="000000"/>
          <w:sz w:val="28"/>
          <w:szCs w:val="28"/>
          <w:u w:val="single"/>
        </w:rPr>
        <w:t>Расчет пищевой энергетической ценности на блюда: фруктовый салат; ледяной салат из груш с шоколадным соусом</w:t>
      </w:r>
    </w:p>
    <w:p w14:paraId="4918DC3A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A0607">
        <w:rPr>
          <w:rFonts w:ascii="Times New Roman" w:hAnsi="Times New Roman" w:cs="Times New Roman"/>
          <w:bCs/>
          <w:sz w:val="28"/>
          <w:szCs w:val="28"/>
        </w:rPr>
        <w:t xml:space="preserve">Формирование умений по расчету пищевой и энергетической ценности на блюда. </w:t>
      </w:r>
    </w:p>
    <w:p w14:paraId="59C5836C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Оснащение/оборудование : </w:t>
      </w:r>
    </w:p>
    <w:p w14:paraId="094FA4B9" w14:textId="77777777" w:rsidR="00865FD8" w:rsidRPr="00AA0607" w:rsidRDefault="00865FD8" w:rsidP="00865FD8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iCs/>
          <w:sz w:val="28"/>
          <w:szCs w:val="28"/>
        </w:rPr>
        <w:t>Сборник рецептур блюд и кулинарных изделий – А.И. Здобнов/2019г.;</w:t>
      </w:r>
    </w:p>
    <w:p w14:paraId="4F6F028E" w14:textId="77777777" w:rsidR="00865FD8" w:rsidRPr="00AA0607" w:rsidRDefault="00865FD8" w:rsidP="00865FD8">
      <w:pPr>
        <w:pStyle w:val="a5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iCs/>
          <w:sz w:val="28"/>
          <w:szCs w:val="28"/>
        </w:rPr>
        <w:t>Химический состав российских пищевых продуктов – И.М. Скурухин/2002г.</w:t>
      </w:r>
    </w:p>
    <w:p w14:paraId="70C1E803" w14:textId="77777777" w:rsidR="00865FD8" w:rsidRPr="00AA0607" w:rsidRDefault="00865FD8" w:rsidP="00865FD8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iCs/>
          <w:sz w:val="28"/>
          <w:szCs w:val="28"/>
        </w:rPr>
        <w:t xml:space="preserve">оборудование: калькулятор. </w:t>
      </w:r>
    </w:p>
    <w:p w14:paraId="59EEA08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A0607">
        <w:rPr>
          <w:rFonts w:ascii="Times New Roman" w:hAnsi="Times New Roman" w:cs="Times New Roman"/>
          <w:bCs/>
          <w:sz w:val="28"/>
          <w:szCs w:val="28"/>
        </w:rPr>
        <w:t xml:space="preserve"> Рассчитайте пищевую и энергетическую ценность блюд «Фруктовый салат», «Ледяной салат из груши с шоколадным соусом»  </w:t>
      </w:r>
    </w:p>
    <w:p w14:paraId="3291CC3D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Методика выполнения задания:</w:t>
      </w:r>
    </w:p>
    <w:p w14:paraId="1E550E8A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 xml:space="preserve">Пользуясь учебником «Химический состав российских пищевых продуктов» рассчитайте пищевую ценность  «Фруктового салата», «Ледяного салата из грушей с шоколадным соусом» на 100г. </w:t>
      </w:r>
    </w:p>
    <w:p w14:paraId="401B7776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Пищевая ценность - это комплексное свойство, объединяющее энергетическую, биологическую, физиологическую ценность, а также усвояемость и безопасность. Физиологическая ценность определяет количество белков, жиров, углеводов и других веществ, способных удовлетворить потребность организма человека с учетом его индивидуальных способностей. Также для удовлетворения этих потребностей необходимо знать и энергетическую ценность потребляемых продуктов питания. Расчет пищевой и энергетической ценности производится двумя способами: лабораторным и теоретическим.</w:t>
      </w:r>
    </w:p>
    <w:p w14:paraId="78C2AD99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Расчет производится следующим образом:</w:t>
      </w:r>
    </w:p>
    <w:p w14:paraId="5F8ACE93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1. Из рецептуры выписываем используемые пищевые продукты и их количество по массе нетто для приготовления одной порции блюда.</w:t>
      </w:r>
    </w:p>
    <w:p w14:paraId="6B23D150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2. Для каждого пищевого продукта определяем содержание основных пищевых веществ и энергетическую ценность на 100г съедобной части.</w:t>
      </w:r>
    </w:p>
    <w:p w14:paraId="5821EA30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lastRenderedPageBreak/>
        <w:t>3. Далее ведем перерасчет химического состава и энергетической ценности каждого продукта, в соответствии с его массой нетто, содержащейся в рецептуре.</w:t>
      </w:r>
    </w:p>
    <w:p w14:paraId="282224A8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4. Определяем общее содержание белков, жиров, углеводов и энергетическую ценность в количестве сырьевого набора суммированием. Результаты вносим в строку «Итого сырьевого набора».</w:t>
      </w:r>
    </w:p>
    <w:p w14:paraId="40E5061E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Определяем содержание основных питательных веществ и энергетическую ценность в одной порции блюда. Энергетическую ценность определяют, умножая количество усвояемых белков, жиров и углеводов на соответствующие коэффициенты энергетической ценности:</w:t>
      </w:r>
    </w:p>
    <w:p w14:paraId="2D287282" w14:textId="77777777" w:rsidR="00865FD8" w:rsidRPr="00AA0607" w:rsidRDefault="00865FD8" w:rsidP="00865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Формула для расчета энергетической ценности (ЭЦ) выглядит следующим образом:</w:t>
      </w:r>
    </w:p>
    <w:p w14:paraId="03BDB541" w14:textId="77777777" w:rsidR="00865FD8" w:rsidRPr="00AA0607" w:rsidRDefault="00865FD8" w:rsidP="00865F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ЭЦ=Б×4+Ж×9+У×4.</w:t>
      </w:r>
    </w:p>
    <w:p w14:paraId="1FDF31C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где ЭЦ – энергетическая ценность.</w:t>
      </w:r>
    </w:p>
    <w:p w14:paraId="5085EE8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Требования к оформлению отчетного материала:</w:t>
      </w:r>
    </w:p>
    <w:p w14:paraId="3D1D345F" w14:textId="77777777" w:rsidR="00865FD8" w:rsidRPr="00AA0607" w:rsidRDefault="00865FD8" w:rsidP="00865FD8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Образец заполнения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10"/>
        <w:gridCol w:w="1167"/>
        <w:gridCol w:w="889"/>
        <w:gridCol w:w="1167"/>
        <w:gridCol w:w="889"/>
        <w:gridCol w:w="1167"/>
        <w:gridCol w:w="889"/>
        <w:gridCol w:w="1167"/>
      </w:tblGrid>
      <w:tr w:rsidR="00865FD8" w:rsidRPr="00AA0607" w14:paraId="1D3815B3" w14:textId="77777777" w:rsidTr="0074158B">
        <w:trPr>
          <w:trHeight w:val="360"/>
        </w:trPr>
        <w:tc>
          <w:tcPr>
            <w:tcW w:w="1822" w:type="dxa"/>
            <w:vMerge w:val="restart"/>
          </w:tcPr>
          <w:p w14:paraId="246EED3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продуктов</w:t>
            </w:r>
          </w:p>
        </w:tc>
        <w:tc>
          <w:tcPr>
            <w:tcW w:w="1182" w:type="dxa"/>
            <w:vMerge w:val="restart"/>
          </w:tcPr>
          <w:p w14:paraId="4E90170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Нетто на 1 порцию</w:t>
            </w:r>
          </w:p>
        </w:tc>
        <w:tc>
          <w:tcPr>
            <w:tcW w:w="2188" w:type="dxa"/>
            <w:gridSpan w:val="2"/>
            <w:tcBorders>
              <w:bottom w:val="single" w:sz="4" w:space="0" w:color="000000"/>
            </w:tcBorders>
          </w:tcPr>
          <w:p w14:paraId="08CF2CA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Белки </w:t>
            </w:r>
          </w:p>
        </w:tc>
        <w:tc>
          <w:tcPr>
            <w:tcW w:w="2189" w:type="dxa"/>
            <w:gridSpan w:val="2"/>
            <w:tcBorders>
              <w:bottom w:val="single" w:sz="4" w:space="0" w:color="000000"/>
            </w:tcBorders>
          </w:tcPr>
          <w:p w14:paraId="0EF19BE1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Жиры</w:t>
            </w:r>
          </w:p>
        </w:tc>
        <w:tc>
          <w:tcPr>
            <w:tcW w:w="2190" w:type="dxa"/>
            <w:gridSpan w:val="2"/>
            <w:tcBorders>
              <w:bottom w:val="single" w:sz="4" w:space="0" w:color="000000"/>
            </w:tcBorders>
          </w:tcPr>
          <w:p w14:paraId="65F5AE9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Углеводы</w:t>
            </w:r>
          </w:p>
        </w:tc>
      </w:tr>
      <w:tr w:rsidR="00865FD8" w:rsidRPr="00AA0607" w14:paraId="13BFFC72" w14:textId="77777777" w:rsidTr="0074158B">
        <w:trPr>
          <w:trHeight w:val="465"/>
        </w:trPr>
        <w:tc>
          <w:tcPr>
            <w:tcW w:w="1822" w:type="dxa"/>
            <w:vMerge/>
          </w:tcPr>
          <w:p w14:paraId="0BA5400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2" w:type="dxa"/>
            <w:vMerge/>
          </w:tcPr>
          <w:p w14:paraId="5D95473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42DB1068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100гр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69113B6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 порцию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55218FA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100гр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14:paraId="0391B9D7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 порцию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14:paraId="0893265B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100гр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14:paraId="10331BD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1 порцию</w:t>
            </w:r>
          </w:p>
        </w:tc>
      </w:tr>
      <w:tr w:rsidR="00865FD8" w:rsidRPr="00AA0607" w14:paraId="6A5EFD50" w14:textId="77777777" w:rsidTr="0074158B">
        <w:tc>
          <w:tcPr>
            <w:tcW w:w="1822" w:type="dxa"/>
          </w:tcPr>
          <w:p w14:paraId="4744662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260EA2C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1A86AABF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3B5112B1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3046D7B5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8CE1891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0591360A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ED2DC6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7982233F" w14:textId="77777777" w:rsidTr="0074158B">
        <w:tc>
          <w:tcPr>
            <w:tcW w:w="1822" w:type="dxa"/>
          </w:tcPr>
          <w:p w14:paraId="5928DD5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0FC07FC5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66F25346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797192C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15198B4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001F818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3697728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6B10AB2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54ABFD19" w14:textId="77777777" w:rsidTr="0074158B">
        <w:tc>
          <w:tcPr>
            <w:tcW w:w="1822" w:type="dxa"/>
          </w:tcPr>
          <w:p w14:paraId="108F174F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5C7DE91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65633A4B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2AC03886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2B452806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71D42A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5891C2C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6AEB01AB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023DC20C" w14:textId="77777777" w:rsidTr="0074158B">
        <w:tc>
          <w:tcPr>
            <w:tcW w:w="1822" w:type="dxa"/>
          </w:tcPr>
          <w:p w14:paraId="65198B36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1FFE7C5F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00F6159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7BA7FE5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76D5A62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7D53008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7447177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665C693A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451C4BEA" w14:textId="77777777" w:rsidTr="0074158B">
        <w:tc>
          <w:tcPr>
            <w:tcW w:w="1822" w:type="dxa"/>
          </w:tcPr>
          <w:p w14:paraId="1649F006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2D89C95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19FE9B3A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5795BA83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26212781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60F559A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3F7C4031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CB7755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7AF39C66" w14:textId="77777777" w:rsidTr="0074158B">
        <w:tc>
          <w:tcPr>
            <w:tcW w:w="1822" w:type="dxa"/>
          </w:tcPr>
          <w:p w14:paraId="69991F48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3251EDB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0C1A4AA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67AF683F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4F3F28D4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450E3517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4D1798A8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D48550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5FD8" w:rsidRPr="00AA0607" w14:paraId="18E81258" w14:textId="77777777" w:rsidTr="0074158B">
        <w:tc>
          <w:tcPr>
            <w:tcW w:w="1822" w:type="dxa"/>
          </w:tcPr>
          <w:p w14:paraId="6EC3FC9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</w:tcPr>
          <w:p w14:paraId="6FBE6A0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76F740E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0682939A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</w:tcPr>
          <w:p w14:paraId="5A6523C8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751A8944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1610FF33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</w:tcPr>
          <w:p w14:paraId="251B06F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A148C2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14:paraId="21520B11" w14:textId="77777777" w:rsidR="00865FD8" w:rsidRPr="00AA0607" w:rsidRDefault="00865FD8" w:rsidP="00865FD8">
      <w:pPr>
        <w:pStyle w:val="a5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 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«Отлично» выставляется, если студент имеет глубокие знания учебного материала, показывает усвоение взаимосвязи основных понятий используемых в работе, смог правильно рассчитать пищевую ценность блюда. Студент демонстрирует знания теоретического и практического материала по теме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определяет взаимосвязи между показателями задачи, даёт 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правильный алгоритм решения, определяет междисциплинарные связи по условию задания.</w:t>
      </w:r>
    </w:p>
    <w:p w14:paraId="637F3C8D" w14:textId="77777777" w:rsidR="00865FD8" w:rsidRPr="00AA0607" w:rsidRDefault="00865FD8" w:rsidP="00865FD8">
      <w:pPr>
        <w:pStyle w:val="a5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«Хорошо» выставляется, если студент показал знание учебного материала, усвоил основную литературу, смог ответить почти полно на все поставленные задачи. Студент демонстрирует знания теоретического и практического материала по теме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допуская незначительные неточности при составлении алгоритма, имея неполное понимание междисциплинарных связей при правильном выборе составления алгоритма.</w:t>
      </w:r>
    </w:p>
    <w:p w14:paraId="2342E1F7" w14:textId="77777777" w:rsidR="00865FD8" w:rsidRPr="00AA0607" w:rsidRDefault="00865FD8" w:rsidP="00865FD8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«Удовлетворительно» выставляется, если студент в целом освоил материал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затрудняется с правильной оценкой предложенной задачи, даёт неполный ответ, составление алгоритма частично верно.</w:t>
      </w:r>
    </w:p>
    <w:p w14:paraId="57E3740E" w14:textId="77777777" w:rsidR="00865FD8" w:rsidRPr="00AA0607" w:rsidRDefault="00865FD8" w:rsidP="00865FD8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«Неудовлетворительно» существенные пробелы в знаниях основного учебного материала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полностью не раскрыл содержание задания, студент даёт неверную оценку ситуации, неправильно выбирает алгоритм действий.</w:t>
      </w:r>
    </w:p>
    <w:p w14:paraId="4BE8272F" w14:textId="77777777" w:rsidR="006C577F" w:rsidRPr="00AA0607" w:rsidRDefault="006C577F">
      <w:pPr>
        <w:rPr>
          <w:rFonts w:ascii="Times New Roman" w:hAnsi="Times New Roman" w:cs="Times New Roman"/>
          <w:sz w:val="28"/>
          <w:szCs w:val="28"/>
        </w:rPr>
      </w:pPr>
    </w:p>
    <w:p w14:paraId="243417B5" w14:textId="77777777" w:rsidR="00AA0607" w:rsidRPr="00AA0607" w:rsidRDefault="00AA0607">
      <w:pPr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D7E483A" w14:textId="77777777" w:rsidR="00865FD8" w:rsidRPr="00AA0607" w:rsidRDefault="00AA0607" w:rsidP="001328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865FD8" w:rsidRPr="00AA060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Pr="00AA0607">
        <w:rPr>
          <w:rFonts w:ascii="Times New Roman" w:hAnsi="Times New Roman" w:cs="Times New Roman"/>
          <w:b/>
          <w:sz w:val="28"/>
          <w:szCs w:val="28"/>
        </w:rPr>
        <w:t>2</w:t>
      </w:r>
    </w:p>
    <w:p w14:paraId="70A5D23A" w14:textId="77777777" w:rsidR="00865FD8" w:rsidRPr="00AA0607" w:rsidRDefault="00865FD8" w:rsidP="001328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A0607">
        <w:rPr>
          <w:rFonts w:ascii="Times New Roman" w:hAnsi="Times New Roman" w:cs="Times New Roman"/>
          <w:color w:val="000000"/>
          <w:sz w:val="28"/>
          <w:szCs w:val="28"/>
          <w:u w:val="single"/>
        </w:rPr>
        <w:t>Составление технико-технологических карт: компот из сухофруктов; компот из свежих плодов; кисель из клюквы</w:t>
      </w:r>
    </w:p>
    <w:p w14:paraId="247EF056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A0607">
        <w:rPr>
          <w:rFonts w:ascii="Times New Roman" w:hAnsi="Times New Roman" w:cs="Times New Roman"/>
          <w:bCs/>
          <w:sz w:val="28"/>
          <w:szCs w:val="28"/>
        </w:rPr>
        <w:t xml:space="preserve">Формирование умений по составлению нормативно – технологической документации для изготовления блюд. </w:t>
      </w:r>
    </w:p>
    <w:p w14:paraId="34D6D10F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Оснащение/оборудование : </w:t>
      </w:r>
    </w:p>
    <w:p w14:paraId="301F00AB" w14:textId="77777777" w:rsidR="00865FD8" w:rsidRPr="00AA0607" w:rsidRDefault="00865FD8" w:rsidP="00865FD8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t xml:space="preserve">рекомендуемые информационные источники: </w:t>
      </w:r>
    </w:p>
    <w:p w14:paraId="30698041" w14:textId="77777777" w:rsidR="00865FD8" w:rsidRPr="00AA0607" w:rsidRDefault="00865FD8" w:rsidP="00865FD8">
      <w:pPr>
        <w:pStyle w:val="a5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iCs/>
          <w:sz w:val="28"/>
          <w:szCs w:val="28"/>
        </w:rPr>
        <w:t>Сборник рецептур блюд и кулинарных изделий – А.И. Здобнов/2019г.;</w:t>
      </w:r>
    </w:p>
    <w:p w14:paraId="5A6A192D" w14:textId="77777777" w:rsidR="00865FD8" w:rsidRPr="00AA0607" w:rsidRDefault="00865FD8" w:rsidP="00865FD8">
      <w:pPr>
        <w:pStyle w:val="a5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iCs/>
          <w:sz w:val="28"/>
          <w:szCs w:val="28"/>
        </w:rPr>
        <w:t xml:space="preserve">оборудование: калькулятор. </w:t>
      </w:r>
    </w:p>
    <w:p w14:paraId="3354ABD7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A0607">
        <w:rPr>
          <w:rFonts w:ascii="Times New Roman" w:hAnsi="Times New Roman" w:cs="Times New Roman"/>
          <w:bCs/>
          <w:sz w:val="28"/>
          <w:szCs w:val="28"/>
        </w:rPr>
        <w:t xml:space="preserve"> Оформите нормативно – технологическую документацию на блюдо, и рассчитайте количество порций и ингредиентов на 1 и 10 порций   </w:t>
      </w:r>
    </w:p>
    <w:p w14:paraId="52511E70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Методика выполнения задания:</w:t>
      </w:r>
    </w:p>
    <w:p w14:paraId="0D098588" w14:textId="77777777" w:rsidR="00865FD8" w:rsidRPr="00AA0607" w:rsidRDefault="00865FD8" w:rsidP="00865FD8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>Заполните технологическую карту на блюда  «Компот из сухофруктов» и «Компот из свежих плодов», «Кисель из клюквы». (Приложение А)</w:t>
      </w:r>
    </w:p>
    <w:p w14:paraId="415479E3" w14:textId="77777777" w:rsidR="00865FD8" w:rsidRPr="00AA0607" w:rsidRDefault="00865FD8" w:rsidP="00865FD8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 xml:space="preserve">Произведите перерасчет фруктов в соответствии с сезонностью на текущий месяц. </w:t>
      </w:r>
    </w:p>
    <w:p w14:paraId="60D4DE3E" w14:textId="77777777" w:rsidR="00865FD8" w:rsidRPr="00AA0607" w:rsidRDefault="00865FD8" w:rsidP="00865FD8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 xml:space="preserve">Произведите расчет на 1 и 10 порций </w:t>
      </w:r>
    </w:p>
    <w:p w14:paraId="615ED620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Требования к оформлению отчетного материала:</w:t>
      </w:r>
    </w:p>
    <w:p w14:paraId="0E496F28" w14:textId="77777777" w:rsidR="00865FD8" w:rsidRPr="00AA0607" w:rsidRDefault="00865FD8" w:rsidP="00865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5736BDC1" wp14:editId="6A1A89C6">
            <wp:extent cx="3018437" cy="2689211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88763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033696" cy="27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A09BB" w14:textId="77777777" w:rsidR="00865FD8" w:rsidRPr="00AA0607" w:rsidRDefault="00865FD8" w:rsidP="0086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94073F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14:paraId="04E7048F" w14:textId="77777777" w:rsidR="00865FD8" w:rsidRPr="00AA0607" w:rsidRDefault="00865FD8" w:rsidP="00865FD8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«Отлично» выставляется, если студент имеет глубокие знания учебного материала по теме, показывает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взаимосвязи основных понятий,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используемых в работе, смог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составить нормативную документацию 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Студент демонстрирует знания теоретического и практического материала, определяет взаимосвязи между показателями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даёт правильный алгоритм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составления задания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определяет междисциплинарные связи по условию задания.</w:t>
      </w:r>
    </w:p>
    <w:p w14:paraId="2DA6A16A" w14:textId="77777777" w:rsidR="00865FD8" w:rsidRPr="00AA0607" w:rsidRDefault="00865FD8" w:rsidP="00865FD8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«Хорошо» выставляется, если студент показал знание учебного материала, усвоил основную литературу, смог ответить почти полно на все поставленные задачи. Студент демонстрирует знания теоретического и практического материала по теме, допуская незначительные неточности при составлении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документации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имея неполное понимание междисциплинарных связей при правильном выборе составления алгоритма.</w:t>
      </w:r>
    </w:p>
    <w:p w14:paraId="6C8B3393" w14:textId="77777777" w:rsidR="00865FD8" w:rsidRPr="00AA0607" w:rsidRDefault="00865FD8" w:rsidP="00865FD8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«Удовлетворительно» выставляется, если студент в целом освоил материал, затрудняется с правильной оценкой предложенной задачи, даёт неполный ответ, составление </w:t>
      </w:r>
      <w:r w:rsidR="00AA0607"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документации</w:t>
      </w: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частично верно.</w:t>
      </w:r>
    </w:p>
    <w:p w14:paraId="334686F7" w14:textId="77777777" w:rsidR="00865FD8" w:rsidRPr="00AA0607" w:rsidRDefault="00865FD8" w:rsidP="00865FD8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«Неудовлетворительно» существенные пробелы в знаниях основного учебного материала, который полностью не раскрыл содержание задания, студент даёт неверную оценку ситуации, неправильно выбирает алгоритм действий.</w:t>
      </w:r>
    </w:p>
    <w:p w14:paraId="33B46F3F" w14:textId="77777777" w:rsidR="00865FD8" w:rsidRPr="00AA0607" w:rsidRDefault="00865FD8">
      <w:pPr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sz w:val="28"/>
          <w:szCs w:val="28"/>
        </w:rPr>
        <w:br w:type="page"/>
      </w:r>
    </w:p>
    <w:p w14:paraId="2C1CA299" w14:textId="77777777" w:rsidR="00865FD8" w:rsidRPr="00AA0607" w:rsidRDefault="00AA0607" w:rsidP="00AA06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865FD8" w:rsidRPr="00AA060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65FD8" w:rsidRPr="001328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28C9">
        <w:rPr>
          <w:rFonts w:ascii="Times New Roman" w:hAnsi="Times New Roman" w:cs="Times New Roman"/>
          <w:b/>
          <w:sz w:val="28"/>
          <w:szCs w:val="28"/>
        </w:rPr>
        <w:t>3</w:t>
      </w:r>
    </w:p>
    <w:p w14:paraId="619691D6" w14:textId="77777777" w:rsidR="00865FD8" w:rsidRPr="00AA0607" w:rsidRDefault="00865FD8" w:rsidP="00AA060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A0607">
        <w:rPr>
          <w:rFonts w:ascii="Times New Roman" w:hAnsi="Times New Roman" w:cs="Times New Roman"/>
          <w:color w:val="000000"/>
          <w:sz w:val="28"/>
          <w:szCs w:val="28"/>
          <w:u w:val="single"/>
        </w:rPr>
        <w:t>Контроль качества по системе ХАССП</w:t>
      </w:r>
    </w:p>
    <w:p w14:paraId="686598CE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изучить основы системы обеспечения качества и безопасности пищевой продукции на всех этапах создания, хранения и реализации.</w:t>
      </w:r>
    </w:p>
    <w:p w14:paraId="1CA3FD6A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Оснащение/оборудование: </w:t>
      </w:r>
    </w:p>
    <w:p w14:paraId="5A3D9888" w14:textId="77777777" w:rsidR="00865FD8" w:rsidRPr="00AA0607" w:rsidRDefault="00865FD8" w:rsidP="00865FD8">
      <w:pPr>
        <w:pStyle w:val="a5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стандарт ГОСТ Р 51705.1-2001 «Системы качества. Управление качеством пищевых продуктов на основе принципов ХАССП»</w:t>
      </w:r>
    </w:p>
    <w:p w14:paraId="08118F1F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Используя стандарт ГОСТ Р 51705.1-2001 «Системы качества. Управление качеством пищевых продуктов на основе принципов ХАССП», изучите принципы ХАССП и направления их реализации.</w:t>
      </w:r>
    </w:p>
    <w:p w14:paraId="24AC5974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Методика выполнения задания:</w:t>
      </w:r>
    </w:p>
    <w:p w14:paraId="02F06BAB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 xml:space="preserve">1.Изучите </w:t>
      </w: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стандарт ГОСТ Р 51705.1-2001</w:t>
      </w:r>
    </w:p>
    <w:p w14:paraId="5C5F3F42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607">
        <w:rPr>
          <w:rFonts w:ascii="Times New Roman" w:hAnsi="Times New Roman" w:cs="Times New Roman"/>
          <w:bCs/>
          <w:sz w:val="28"/>
          <w:szCs w:val="28"/>
        </w:rPr>
        <w:t xml:space="preserve">2. Заполните таблицу. </w:t>
      </w:r>
    </w:p>
    <w:p w14:paraId="4D0AB366" w14:textId="77777777" w:rsidR="00865FD8" w:rsidRPr="00AA0607" w:rsidRDefault="00865FD8" w:rsidP="00865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>Требования к оформлению отчетного материала: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23"/>
        <w:gridCol w:w="3126"/>
        <w:gridCol w:w="3096"/>
      </w:tblGrid>
      <w:tr w:rsidR="00865FD8" w:rsidRPr="00AA0607" w14:paraId="47AA8216" w14:textId="77777777" w:rsidTr="0074158B">
        <w:tc>
          <w:tcPr>
            <w:tcW w:w="3172" w:type="dxa"/>
          </w:tcPr>
          <w:p w14:paraId="2E913A87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Принципы ХАССП</w:t>
            </w:r>
          </w:p>
        </w:tc>
        <w:tc>
          <w:tcPr>
            <w:tcW w:w="3175" w:type="dxa"/>
          </w:tcPr>
          <w:p w14:paraId="147F2B28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по выполнению принципа</w:t>
            </w:r>
          </w:p>
        </w:tc>
        <w:tc>
          <w:tcPr>
            <w:tcW w:w="3170" w:type="dxa"/>
          </w:tcPr>
          <w:p w14:paraId="6DA75666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 реализации принципов</w:t>
            </w:r>
          </w:p>
        </w:tc>
      </w:tr>
      <w:tr w:rsidR="00865FD8" w:rsidRPr="00AA0607" w14:paraId="08ACFEF5" w14:textId="77777777" w:rsidTr="0074158B">
        <w:trPr>
          <w:trHeight w:val="1860"/>
        </w:trPr>
        <w:tc>
          <w:tcPr>
            <w:tcW w:w="3172" w:type="dxa"/>
          </w:tcPr>
          <w:p w14:paraId="734D69B8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Идентификация потенциального риска или рисков (опасных факторов)</w:t>
            </w:r>
          </w:p>
        </w:tc>
        <w:tc>
          <w:tcPr>
            <w:tcW w:w="3175" w:type="dxa"/>
          </w:tcPr>
          <w:p w14:paraId="7BDDAEFA" w14:textId="77777777" w:rsidR="00865FD8" w:rsidRPr="00AA0607" w:rsidRDefault="00865FD8" w:rsidP="00865FD8">
            <w:pPr>
              <w:pStyle w:val="a5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567"/>
              </w:tabs>
              <w:spacing w:after="0" w:line="240" w:lineRule="auto"/>
              <w:ind w:left="0" w:firstLine="3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выявление условий возникновения потенциального риска;</w:t>
            </w:r>
          </w:p>
          <w:p w14:paraId="028EA5D5" w14:textId="77777777" w:rsidR="00865FD8" w:rsidRPr="00AA0607" w:rsidRDefault="00865FD8" w:rsidP="00865FD8">
            <w:pPr>
              <w:pStyle w:val="a5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567"/>
              </w:tabs>
              <w:spacing w:after="0" w:line="240" w:lineRule="auto"/>
              <w:ind w:left="0" w:firstLine="3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установление необходимых мер для их контроля</w:t>
            </w:r>
          </w:p>
        </w:tc>
        <w:tc>
          <w:tcPr>
            <w:tcW w:w="3170" w:type="dxa"/>
          </w:tcPr>
          <w:p w14:paraId="357C9D58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199A1008" w14:textId="77777777" w:rsidTr="0074158B">
        <w:tc>
          <w:tcPr>
            <w:tcW w:w="3172" w:type="dxa"/>
          </w:tcPr>
          <w:p w14:paraId="6FBDBA25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Выявление критических контрольных точек</w:t>
            </w:r>
          </w:p>
        </w:tc>
        <w:tc>
          <w:tcPr>
            <w:tcW w:w="3175" w:type="dxa"/>
          </w:tcPr>
          <w:p w14:paraId="5C9AFFAC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Устранение (минимизация) риска и возможности его появления</w:t>
            </w:r>
          </w:p>
        </w:tc>
        <w:tc>
          <w:tcPr>
            <w:tcW w:w="3170" w:type="dxa"/>
          </w:tcPr>
          <w:p w14:paraId="414F486B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19C2027C" w14:textId="77777777" w:rsidTr="0074158B">
        <w:tc>
          <w:tcPr>
            <w:tcW w:w="3172" w:type="dxa"/>
          </w:tcPr>
          <w:p w14:paraId="4665D09B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Установление предельных значений параметров в нормативно-технических документах и их соблюдение</w:t>
            </w:r>
          </w:p>
        </w:tc>
        <w:tc>
          <w:tcPr>
            <w:tcW w:w="3175" w:type="dxa"/>
          </w:tcPr>
          <w:p w14:paraId="4B00B202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Подтверждение того, что критическая контрольная точка находится под контролем</w:t>
            </w:r>
          </w:p>
        </w:tc>
        <w:tc>
          <w:tcPr>
            <w:tcW w:w="3170" w:type="dxa"/>
          </w:tcPr>
          <w:p w14:paraId="74B9DF8C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0C976CF1" w14:textId="77777777" w:rsidTr="0074158B">
        <w:tc>
          <w:tcPr>
            <w:tcW w:w="3172" w:type="dxa"/>
          </w:tcPr>
          <w:p w14:paraId="42E61601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системы мониторинга</w:t>
            </w:r>
          </w:p>
        </w:tc>
        <w:tc>
          <w:tcPr>
            <w:tcW w:w="3175" w:type="dxa"/>
          </w:tcPr>
          <w:p w14:paraId="0FE6FEBB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контроля критической контрольной точки на основе измерений</w:t>
            </w:r>
          </w:p>
        </w:tc>
        <w:tc>
          <w:tcPr>
            <w:tcW w:w="3170" w:type="dxa"/>
          </w:tcPr>
          <w:p w14:paraId="2BC701A9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46815C7B" w14:textId="77777777" w:rsidTr="0074158B">
        <w:tc>
          <w:tcPr>
            <w:tcW w:w="3172" w:type="dxa"/>
          </w:tcPr>
          <w:p w14:paraId="283B0409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корректирующих действий и их применение</w:t>
            </w:r>
          </w:p>
        </w:tc>
        <w:tc>
          <w:tcPr>
            <w:tcW w:w="3175" w:type="dxa"/>
          </w:tcPr>
          <w:p w14:paraId="7B16A6BB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случаях отрицательных результатов мониторинга</w:t>
            </w:r>
          </w:p>
        </w:tc>
        <w:tc>
          <w:tcPr>
            <w:tcW w:w="3170" w:type="dxa"/>
          </w:tcPr>
          <w:p w14:paraId="2F074F7E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59981072" w14:textId="77777777" w:rsidTr="0074158B">
        <w:tc>
          <w:tcPr>
            <w:tcW w:w="3172" w:type="dxa"/>
          </w:tcPr>
          <w:p w14:paraId="6BC5AE00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процедур проверки и регулярное их проведение</w:t>
            </w:r>
          </w:p>
        </w:tc>
        <w:tc>
          <w:tcPr>
            <w:tcW w:w="3175" w:type="dxa"/>
          </w:tcPr>
          <w:p w14:paraId="19B1359B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эффективности </w:t>
            </w: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функционирования системы ХАССП</w:t>
            </w:r>
          </w:p>
        </w:tc>
        <w:tc>
          <w:tcPr>
            <w:tcW w:w="3170" w:type="dxa"/>
          </w:tcPr>
          <w:p w14:paraId="3E623BAC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FD8" w:rsidRPr="00AA0607" w14:paraId="32EFD512" w14:textId="77777777" w:rsidTr="0074158B">
        <w:tc>
          <w:tcPr>
            <w:tcW w:w="3172" w:type="dxa"/>
          </w:tcPr>
          <w:p w14:paraId="39BBD2E3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Документирование всех процедур системы ХАССП</w:t>
            </w:r>
          </w:p>
        </w:tc>
        <w:tc>
          <w:tcPr>
            <w:tcW w:w="3175" w:type="dxa"/>
          </w:tcPr>
          <w:p w14:paraId="75961066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Соблюдение процедуры, форм и способов регистрации данных, относящихся к системе ХАССП</w:t>
            </w:r>
          </w:p>
        </w:tc>
        <w:tc>
          <w:tcPr>
            <w:tcW w:w="3170" w:type="dxa"/>
          </w:tcPr>
          <w:p w14:paraId="19001344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5CDE450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BCA38F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t xml:space="preserve">Задание № 2 </w:t>
      </w: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Используя схему структуры факторов, влияющих на качество пищевой продукции и процессов, проанализируйте выполнение этих факторов на этапах создания, хранения и реализации продукции, запишите в форме таблицы</w:t>
      </w:r>
      <w:r w:rsidRPr="00AA06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Используйте ГОСТ Р 51705.1-2001</w:t>
      </w:r>
      <w:r w:rsidRPr="00AA06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7DDB7E43" w14:textId="77777777" w:rsidR="00865FD8" w:rsidRPr="00AA0607" w:rsidRDefault="00865FD8" w:rsidP="00865F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Материал для ознакомления</w:t>
      </w:r>
    </w:p>
    <w:p w14:paraId="6887BDF5" w14:textId="77777777" w:rsidR="00865FD8" w:rsidRPr="00AA0607" w:rsidRDefault="00865FD8" w:rsidP="00865F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246A04" wp14:editId="6B03E34F">
            <wp:extent cx="5327310" cy="25703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4987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327309" cy="2570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F5651" w14:textId="77777777" w:rsidR="00865FD8" w:rsidRPr="00AA0607" w:rsidRDefault="00865FD8" w:rsidP="00865F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Требование к оформлению отчетного материала: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52"/>
        <w:gridCol w:w="3088"/>
        <w:gridCol w:w="3105"/>
      </w:tblGrid>
      <w:tr w:rsidR="00865FD8" w:rsidRPr="00AA0607" w14:paraId="4D482042" w14:textId="77777777" w:rsidTr="0074158B">
        <w:tc>
          <w:tcPr>
            <w:tcW w:w="3190" w:type="dxa"/>
          </w:tcPr>
          <w:p w14:paraId="27EF3400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Этапы создания и движения продукции</w:t>
            </w:r>
          </w:p>
        </w:tc>
        <w:tc>
          <w:tcPr>
            <w:tcW w:w="3190" w:type="dxa"/>
          </w:tcPr>
          <w:p w14:paraId="1EAA9DEC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Факторы, влияющие на качество</w:t>
            </w:r>
          </w:p>
        </w:tc>
        <w:tc>
          <w:tcPr>
            <w:tcW w:w="3190" w:type="dxa"/>
          </w:tcPr>
          <w:p w14:paraId="127929E0" w14:textId="77777777" w:rsidR="00865FD8" w:rsidRPr="00AA0607" w:rsidRDefault="00865FD8" w:rsidP="007415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22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Требования по созданию условий по обеспечению качества продукции</w:t>
            </w:r>
          </w:p>
        </w:tc>
      </w:tr>
      <w:tr w:rsidR="00865FD8" w:rsidRPr="00AA0607" w14:paraId="08E98072" w14:textId="77777777" w:rsidTr="0074158B">
        <w:tc>
          <w:tcPr>
            <w:tcW w:w="3190" w:type="dxa"/>
          </w:tcPr>
          <w:p w14:paraId="630A726B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производства </w:t>
            </w:r>
          </w:p>
        </w:tc>
        <w:tc>
          <w:tcPr>
            <w:tcW w:w="3190" w:type="dxa"/>
          </w:tcPr>
          <w:p w14:paraId="22D46909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49CE42E7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65FD8" w:rsidRPr="00AA0607" w14:paraId="30142BDE" w14:textId="77777777" w:rsidTr="0074158B">
        <w:tc>
          <w:tcPr>
            <w:tcW w:w="3190" w:type="dxa"/>
          </w:tcPr>
          <w:p w14:paraId="00F157CE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Производство </w:t>
            </w:r>
          </w:p>
        </w:tc>
        <w:tc>
          <w:tcPr>
            <w:tcW w:w="3190" w:type="dxa"/>
          </w:tcPr>
          <w:p w14:paraId="45C22AC4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44EF6C22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65FD8" w:rsidRPr="00AA0607" w14:paraId="2889A744" w14:textId="77777777" w:rsidTr="0074158B">
        <w:tc>
          <w:tcPr>
            <w:tcW w:w="3190" w:type="dxa"/>
          </w:tcPr>
          <w:p w14:paraId="10E3C37C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Хранение </w:t>
            </w:r>
          </w:p>
        </w:tc>
        <w:tc>
          <w:tcPr>
            <w:tcW w:w="3190" w:type="dxa"/>
          </w:tcPr>
          <w:p w14:paraId="0CCF2BB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2CDB447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65FD8" w:rsidRPr="00AA0607" w14:paraId="7AEF51F0" w14:textId="77777777" w:rsidTr="0074158B">
        <w:tc>
          <w:tcPr>
            <w:tcW w:w="3190" w:type="dxa"/>
          </w:tcPr>
          <w:p w14:paraId="43E29A45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Транспортирование </w:t>
            </w:r>
          </w:p>
        </w:tc>
        <w:tc>
          <w:tcPr>
            <w:tcW w:w="3190" w:type="dxa"/>
          </w:tcPr>
          <w:p w14:paraId="67452D3E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63E59E1B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65FD8" w:rsidRPr="00AA0607" w14:paraId="26345A00" w14:textId="77777777" w:rsidTr="0074158B">
        <w:tc>
          <w:tcPr>
            <w:tcW w:w="3190" w:type="dxa"/>
          </w:tcPr>
          <w:p w14:paraId="4A27661D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</w:t>
            </w:r>
          </w:p>
        </w:tc>
        <w:tc>
          <w:tcPr>
            <w:tcW w:w="3190" w:type="dxa"/>
          </w:tcPr>
          <w:p w14:paraId="64853F2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66D5769D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65FD8" w:rsidRPr="00AA0607" w14:paraId="01B84F27" w14:textId="77777777" w:rsidTr="0074158B">
        <w:tc>
          <w:tcPr>
            <w:tcW w:w="3190" w:type="dxa"/>
          </w:tcPr>
          <w:p w14:paraId="416D7A3B" w14:textId="77777777" w:rsidR="00865FD8" w:rsidRPr="00AA0607" w:rsidRDefault="00865FD8" w:rsidP="007415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060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Потребление </w:t>
            </w:r>
          </w:p>
        </w:tc>
        <w:tc>
          <w:tcPr>
            <w:tcW w:w="3190" w:type="dxa"/>
          </w:tcPr>
          <w:p w14:paraId="1FF7072C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14:paraId="62DADF60" w14:textId="77777777" w:rsidR="00865FD8" w:rsidRPr="00AA0607" w:rsidRDefault="00865FD8" w:rsidP="007415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16C14684" w14:textId="77777777" w:rsidR="001328C9" w:rsidRDefault="001328C9" w:rsidP="00865F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BAE40A" w14:textId="77777777" w:rsidR="001328C9" w:rsidRDefault="001328C9" w:rsidP="00865F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CB12F3" w14:textId="77777777" w:rsidR="00865FD8" w:rsidRPr="00AA0607" w:rsidRDefault="00865FD8" w:rsidP="00865F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607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оценки:</w:t>
      </w:r>
    </w:p>
    <w:p w14:paraId="7CA2BA68" w14:textId="77777777" w:rsidR="00865FD8" w:rsidRPr="00AA0607" w:rsidRDefault="00865FD8" w:rsidP="00865FD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«Отлично»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кратко, последовательно, с наличием специальных терминов; таблица оформлена аккуратно.</w:t>
      </w:r>
    </w:p>
    <w:p w14:paraId="09D62896" w14:textId="77777777" w:rsidR="00865FD8" w:rsidRPr="00AA0607" w:rsidRDefault="00865FD8" w:rsidP="00865FD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«Хорошо»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не достаточно кратко и последовательно, с наличием не большого числа специальных терминов. В оформлении таблицы имеются помарки.</w:t>
      </w:r>
    </w:p>
    <w:p w14:paraId="77DFBF42" w14:textId="77777777" w:rsidR="00865FD8" w:rsidRPr="00AA0607" w:rsidRDefault="00865FD8" w:rsidP="00865FD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«Удовлетворительно» – в таблице заполнены не все столбцы и строки, содержание столбцов и строк имеет некоторые отклонения от их названия, материал излагается не последовательно, специальные термины отсутствуют. Таблица имеет помарки.</w:t>
      </w:r>
    </w:p>
    <w:p w14:paraId="5DB92CBA" w14:textId="77777777" w:rsidR="00865FD8" w:rsidRPr="00AA0607" w:rsidRDefault="00865FD8" w:rsidP="00865FD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«Неудовлетворительно» – таблица не заполнена или в таблице заполнены не все столбцы и строки, содержание столбцов и строк имеет существенные отклонения от их названия, материал излагается не последовательно, специальные термины отсутствуют. Таблица оформлена небрежно.</w:t>
      </w:r>
    </w:p>
    <w:p w14:paraId="23F5CF30" w14:textId="77777777" w:rsidR="00AA0607" w:rsidRDefault="00AA0607" w:rsidP="00AA0607">
      <w:pPr>
        <w:rPr>
          <w:rFonts w:ascii="Times New Roman" w:hAnsi="Times New Roman" w:cs="Times New Roman"/>
          <w:sz w:val="28"/>
          <w:szCs w:val="28"/>
        </w:rPr>
      </w:pPr>
    </w:p>
    <w:p w14:paraId="281A2254" w14:textId="77777777" w:rsidR="00AA0607" w:rsidRDefault="00AA0607" w:rsidP="00AA0607">
      <w:pPr>
        <w:rPr>
          <w:rFonts w:ascii="Times New Roman" w:hAnsi="Times New Roman" w:cs="Times New Roman"/>
          <w:sz w:val="28"/>
          <w:szCs w:val="28"/>
        </w:rPr>
      </w:pPr>
    </w:p>
    <w:p w14:paraId="0DA3CBB5" w14:textId="77777777" w:rsidR="00AA0607" w:rsidRDefault="00AA0607" w:rsidP="00AA0607">
      <w:pPr>
        <w:rPr>
          <w:rFonts w:ascii="Times New Roman" w:hAnsi="Times New Roman" w:cs="Times New Roman"/>
          <w:sz w:val="28"/>
          <w:szCs w:val="28"/>
        </w:rPr>
      </w:pPr>
    </w:p>
    <w:p w14:paraId="5FCA9467" w14:textId="77777777" w:rsidR="00AA0607" w:rsidRDefault="00AA0607" w:rsidP="00AA0607">
      <w:pPr>
        <w:rPr>
          <w:rFonts w:ascii="Times New Roman" w:hAnsi="Times New Roman" w:cs="Times New Roman"/>
          <w:sz w:val="28"/>
          <w:szCs w:val="28"/>
        </w:rPr>
      </w:pPr>
    </w:p>
    <w:p w14:paraId="79AC0F5A" w14:textId="77777777" w:rsidR="004B7FEC" w:rsidRDefault="004B7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D5EB07" w14:textId="77777777" w:rsidR="006C577F" w:rsidRPr="004B7FEC" w:rsidRDefault="00AA0607" w:rsidP="004B7F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7FE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 и Интернет – ресурсов:</w:t>
      </w:r>
    </w:p>
    <w:p w14:paraId="21A644C9" w14:textId="77777777" w:rsidR="00AA0607" w:rsidRPr="004B7FEC" w:rsidRDefault="004B7FEC" w:rsidP="004B7FEC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A06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ГОСТ Р 51705.1-2001 «Системы качества. Управление качеством пищевых продуктов на основе принципов ХАССП»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- 2009 г, 10с.</w:t>
      </w:r>
    </w:p>
    <w:p w14:paraId="02A99350" w14:textId="77777777" w:rsidR="004B7FEC" w:rsidRPr="004B7FEC" w:rsidRDefault="004B7FEC" w:rsidP="004B7FEC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B7F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Сборник рецептур блюд и кулинарных изделий – А.И. Здобнов/2019г.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680с.</w:t>
      </w:r>
    </w:p>
    <w:p w14:paraId="3E8511B2" w14:textId="77777777" w:rsidR="004B7FEC" w:rsidRDefault="004B7FEC" w:rsidP="004B7FEC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B7F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Химический состав российских пищевых продуктов – И.М. Скурухин/2002г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112с.</w:t>
      </w:r>
    </w:p>
    <w:p w14:paraId="1204A4E6" w14:textId="77777777" w:rsidR="004B7FEC" w:rsidRPr="004B7FEC" w:rsidRDefault="004B7FEC" w:rsidP="004B7FEC">
      <w:pPr>
        <w:pStyle w:val="a5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B7FEC">
        <w:rPr>
          <w:rFonts w:ascii="Times New Roman" w:hAnsi="Times New Roman" w:cs="Times New Roman"/>
          <w:sz w:val="28"/>
          <w:szCs w:val="28"/>
        </w:rPr>
        <w:t xml:space="preserve">Сайт государственных стандартов [Электронный ресурс] </w:t>
      </w:r>
      <w:r w:rsidRPr="004B7FE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B7FEC">
        <w:rPr>
          <w:rFonts w:ascii="Times New Roman" w:hAnsi="Times New Roman" w:cs="Times New Roman"/>
          <w:sz w:val="28"/>
          <w:szCs w:val="28"/>
        </w:rPr>
        <w:t xml:space="preserve"> : </w:t>
      </w:r>
      <w:r w:rsidRPr="004B7FE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https://www.gociss.ru/doc/11.GOST_R_51705.1-2001.pdf</w:t>
      </w:r>
    </w:p>
    <w:sectPr w:rsidR="004B7FEC" w:rsidRPr="004B7FEC" w:rsidSect="004B7FE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5A67D" w14:textId="77777777" w:rsidR="00332746" w:rsidRDefault="00332746" w:rsidP="004B7FEC">
      <w:pPr>
        <w:spacing w:after="0" w:line="240" w:lineRule="auto"/>
      </w:pPr>
      <w:r>
        <w:separator/>
      </w:r>
    </w:p>
  </w:endnote>
  <w:endnote w:type="continuationSeparator" w:id="0">
    <w:p w14:paraId="0A5669F6" w14:textId="77777777" w:rsidR="00332746" w:rsidRDefault="00332746" w:rsidP="004B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2532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3A4A0B" w14:textId="77777777" w:rsidR="004B7FEC" w:rsidRPr="004B7FEC" w:rsidRDefault="004B7FEC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B7FEC">
          <w:rPr>
            <w:rFonts w:ascii="Times New Roman" w:hAnsi="Times New Roman" w:cs="Times New Roman"/>
            <w:sz w:val="24"/>
            <w:szCs w:val="24"/>
          </w:rPr>
          <w:t>2</w:t>
        </w:r>
        <w:r w:rsidRPr="004B7F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3771B9" w14:textId="77777777" w:rsidR="004B7FEC" w:rsidRDefault="004B7FE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B061E" w14:textId="77777777" w:rsidR="00332746" w:rsidRDefault="00332746" w:rsidP="004B7FEC">
      <w:pPr>
        <w:spacing w:after="0" w:line="240" w:lineRule="auto"/>
      </w:pPr>
      <w:r>
        <w:separator/>
      </w:r>
    </w:p>
  </w:footnote>
  <w:footnote w:type="continuationSeparator" w:id="0">
    <w:p w14:paraId="2549FBC6" w14:textId="77777777" w:rsidR="00332746" w:rsidRDefault="00332746" w:rsidP="004B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E210C"/>
    <w:multiLevelType w:val="hybridMultilevel"/>
    <w:tmpl w:val="7CBA593C"/>
    <w:lvl w:ilvl="0" w:tplc="C81089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A5857"/>
    <w:multiLevelType w:val="hybridMultilevel"/>
    <w:tmpl w:val="9BD0F276"/>
    <w:lvl w:ilvl="0" w:tplc="4E38107E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EAE6F3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6FBCE0AE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CC074B6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C783FC8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59C4A66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B64E409A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E13AE83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5368D2E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C8C1687"/>
    <w:multiLevelType w:val="hybridMultilevel"/>
    <w:tmpl w:val="B80E890E"/>
    <w:lvl w:ilvl="0" w:tplc="63F4E606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00C5E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87368916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94504C9A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F2AE95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7FF6943E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A44C946A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726020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7446444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6340057"/>
    <w:multiLevelType w:val="hybridMultilevel"/>
    <w:tmpl w:val="65782EE8"/>
    <w:lvl w:ilvl="0" w:tplc="FFE0E11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8A4A9D2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08AF99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8D0603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7ACF9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91285C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7E6B3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3CD28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11432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EC74B6"/>
    <w:multiLevelType w:val="hybridMultilevel"/>
    <w:tmpl w:val="8BCCB374"/>
    <w:lvl w:ilvl="0" w:tplc="E8DE12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E68F4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8672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2DE17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84AA1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002603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329B1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1B4455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58285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86AE5"/>
    <w:multiLevelType w:val="hybridMultilevel"/>
    <w:tmpl w:val="4CFE2B8E"/>
    <w:lvl w:ilvl="0" w:tplc="758CFC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FB4B1A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716E8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9265B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E8AA8A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C5ED0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F8A312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5C6CA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47A5BE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6B86B66"/>
    <w:multiLevelType w:val="hybridMultilevel"/>
    <w:tmpl w:val="FA02BCD2"/>
    <w:lvl w:ilvl="0" w:tplc="7C88ED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1D637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D49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296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B022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9C70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02B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5E5F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5A2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C25D7"/>
    <w:multiLevelType w:val="hybridMultilevel"/>
    <w:tmpl w:val="E44235A0"/>
    <w:lvl w:ilvl="0" w:tplc="A2481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7CE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B86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82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BC00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8E1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D06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A81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0A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86737"/>
    <w:multiLevelType w:val="hybridMultilevel"/>
    <w:tmpl w:val="FEC6749C"/>
    <w:lvl w:ilvl="0" w:tplc="12549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CCAD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325E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428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C0E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45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CA9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E1C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72A2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55383"/>
    <w:multiLevelType w:val="hybridMultilevel"/>
    <w:tmpl w:val="1EC868A6"/>
    <w:lvl w:ilvl="0" w:tplc="012C32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FB49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0CDF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41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C802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B88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88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096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AA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61FCD"/>
    <w:multiLevelType w:val="hybridMultilevel"/>
    <w:tmpl w:val="426A384E"/>
    <w:lvl w:ilvl="0" w:tplc="5E7AE4D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D96C0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31C5B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2422D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EE5DF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7E82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568EC3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EC6F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5F610A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610456"/>
    <w:multiLevelType w:val="hybridMultilevel"/>
    <w:tmpl w:val="304E754A"/>
    <w:lvl w:ilvl="0" w:tplc="0D105D9C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97DA04AE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E6BEC03E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9D74099A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C7BAA33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AC9A3C12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17E8036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6A2D43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96B088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DC5397A"/>
    <w:multiLevelType w:val="hybridMultilevel"/>
    <w:tmpl w:val="814827A0"/>
    <w:lvl w:ilvl="0" w:tplc="7A3CA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6E683A">
      <w:start w:val="1"/>
      <w:numFmt w:val="lowerLetter"/>
      <w:lvlText w:val="%2."/>
      <w:lvlJc w:val="left"/>
      <w:pPr>
        <w:ind w:left="1440" w:hanging="360"/>
      </w:pPr>
    </w:lvl>
    <w:lvl w:ilvl="2" w:tplc="E8221D96">
      <w:start w:val="1"/>
      <w:numFmt w:val="lowerRoman"/>
      <w:lvlText w:val="%3."/>
      <w:lvlJc w:val="right"/>
      <w:pPr>
        <w:ind w:left="2160" w:hanging="180"/>
      </w:pPr>
    </w:lvl>
    <w:lvl w:ilvl="3" w:tplc="53C2C4A4">
      <w:start w:val="1"/>
      <w:numFmt w:val="decimal"/>
      <w:lvlText w:val="%4."/>
      <w:lvlJc w:val="left"/>
      <w:pPr>
        <w:ind w:left="2880" w:hanging="360"/>
      </w:pPr>
    </w:lvl>
    <w:lvl w:ilvl="4" w:tplc="3E326C18">
      <w:start w:val="1"/>
      <w:numFmt w:val="lowerLetter"/>
      <w:lvlText w:val="%5."/>
      <w:lvlJc w:val="left"/>
      <w:pPr>
        <w:ind w:left="3600" w:hanging="360"/>
      </w:pPr>
    </w:lvl>
    <w:lvl w:ilvl="5" w:tplc="2F145D64">
      <w:start w:val="1"/>
      <w:numFmt w:val="lowerRoman"/>
      <w:lvlText w:val="%6."/>
      <w:lvlJc w:val="right"/>
      <w:pPr>
        <w:ind w:left="4320" w:hanging="180"/>
      </w:pPr>
    </w:lvl>
    <w:lvl w:ilvl="6" w:tplc="387699E8">
      <w:start w:val="1"/>
      <w:numFmt w:val="decimal"/>
      <w:lvlText w:val="%7."/>
      <w:lvlJc w:val="left"/>
      <w:pPr>
        <w:ind w:left="5040" w:hanging="360"/>
      </w:pPr>
    </w:lvl>
    <w:lvl w:ilvl="7" w:tplc="CC80DA8E">
      <w:start w:val="1"/>
      <w:numFmt w:val="lowerLetter"/>
      <w:lvlText w:val="%8."/>
      <w:lvlJc w:val="left"/>
      <w:pPr>
        <w:ind w:left="5760" w:hanging="360"/>
      </w:pPr>
    </w:lvl>
    <w:lvl w:ilvl="8" w:tplc="2C9251E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31EDC"/>
    <w:multiLevelType w:val="hybridMultilevel"/>
    <w:tmpl w:val="3E8AAA9C"/>
    <w:lvl w:ilvl="0" w:tplc="92D0B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D24C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3011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9481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0C7B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B8E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38A0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B86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24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12"/>
  </w:num>
  <w:num w:numId="11">
    <w:abstractNumId w:val="6"/>
  </w:num>
  <w:num w:numId="12">
    <w:abstractNumId w:val="8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7F"/>
    <w:rsid w:val="0002166D"/>
    <w:rsid w:val="001328C9"/>
    <w:rsid w:val="00332746"/>
    <w:rsid w:val="003D1B2F"/>
    <w:rsid w:val="004B7FEC"/>
    <w:rsid w:val="006C577F"/>
    <w:rsid w:val="00811AB1"/>
    <w:rsid w:val="00865FD8"/>
    <w:rsid w:val="00AA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6F2D8"/>
  <w15:chartTrackingRefBased/>
  <w15:docId w15:val="{04E78F92-5681-4DEA-AE49-1B960ECD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57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C577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65FD8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86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4B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7FEC"/>
  </w:style>
  <w:style w:type="paragraph" w:styleId="a9">
    <w:name w:val="footer"/>
    <w:basedOn w:val="a"/>
    <w:link w:val="aa"/>
    <w:uiPriority w:val="99"/>
    <w:unhideWhenUsed/>
    <w:rsid w:val="004B7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7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lina_19_90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Богатикова</dc:creator>
  <cp:keywords/>
  <dc:description/>
  <cp:lastModifiedBy>Арина Богатикова</cp:lastModifiedBy>
  <cp:revision>3</cp:revision>
  <dcterms:created xsi:type="dcterms:W3CDTF">2023-11-19T17:59:00Z</dcterms:created>
  <dcterms:modified xsi:type="dcterms:W3CDTF">2024-05-28T20:37:00Z</dcterms:modified>
</cp:coreProperties>
</file>