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75" w:rsidRPr="00E34075" w:rsidRDefault="00E34075" w:rsidP="00E34075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E34075">
        <w:rPr>
          <w:rFonts w:ascii="Times New Roman" w:hAnsi="Times New Roman" w:cs="Times New Roman"/>
          <w:color w:val="000000" w:themeColor="text1"/>
          <w:sz w:val="28"/>
        </w:rPr>
        <w:t>Государственное бюджетное профессиональное общеобразовательное учреждение</w:t>
      </w:r>
      <w:r w:rsidRPr="00E34075">
        <w:rPr>
          <w:rFonts w:ascii="Times New Roman" w:hAnsi="Times New Roman" w:cs="Times New Roman"/>
          <w:color w:val="000000" w:themeColor="text1"/>
          <w:sz w:val="28"/>
        </w:rPr>
        <w:br/>
        <w:t>«</w:t>
      </w:r>
      <w:proofErr w:type="spellStart"/>
      <w:r w:rsidRPr="00E34075">
        <w:rPr>
          <w:rFonts w:ascii="Times New Roman" w:hAnsi="Times New Roman" w:cs="Times New Roman"/>
          <w:color w:val="000000" w:themeColor="text1"/>
          <w:sz w:val="28"/>
        </w:rPr>
        <w:t>Армавирский</w:t>
      </w:r>
      <w:proofErr w:type="spellEnd"/>
      <w:r w:rsidRPr="00E34075">
        <w:rPr>
          <w:rFonts w:ascii="Times New Roman" w:hAnsi="Times New Roman" w:cs="Times New Roman"/>
          <w:color w:val="000000" w:themeColor="text1"/>
          <w:sz w:val="28"/>
        </w:rPr>
        <w:t xml:space="preserve"> медицинский колледж»</w:t>
      </w:r>
      <w:r w:rsidRPr="00E34075">
        <w:rPr>
          <w:rFonts w:ascii="Times New Roman" w:hAnsi="Times New Roman" w:cs="Times New Roman"/>
          <w:color w:val="000000" w:themeColor="text1"/>
          <w:sz w:val="28"/>
        </w:rPr>
        <w:br/>
        <w:t>Министерства здравоохранения КК</w:t>
      </w:r>
    </w:p>
    <w:p w:rsidR="005231F5" w:rsidRDefault="005231F5" w:rsidP="00E3407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Pr="003E13CF" w:rsidRDefault="007251B3" w:rsidP="003E13C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</w:t>
      </w:r>
      <w:r w:rsidR="007B3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тему:</w:t>
      </w:r>
      <w:r w:rsidR="007B37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«Пато</w:t>
      </w:r>
      <w:r w:rsidR="003E13CF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 типы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E13CF">
        <w:rPr>
          <w:rFonts w:ascii="Times New Roman" w:hAnsi="Times New Roman" w:cs="Times New Roman"/>
          <w:color w:val="000000" w:themeColor="text1"/>
          <w:sz w:val="28"/>
          <w:szCs w:val="28"/>
        </w:rPr>
        <w:t>хания»</w:t>
      </w: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Pr="003E13CF" w:rsidRDefault="003E13CF" w:rsidP="003E13CF">
      <w:pPr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3E13CF">
        <w:rPr>
          <w:rFonts w:ascii="Times New Roman" w:hAnsi="Times New Roman" w:cs="Times New Roman"/>
          <w:color w:val="000000" w:themeColor="text1"/>
          <w:sz w:val="28"/>
        </w:rPr>
        <w:t>Подготовил</w:t>
      </w:r>
      <w:r w:rsidR="007251B3">
        <w:rPr>
          <w:rFonts w:ascii="Times New Roman" w:hAnsi="Times New Roman" w:cs="Times New Roman"/>
          <w:color w:val="000000" w:themeColor="text1"/>
          <w:sz w:val="28"/>
        </w:rPr>
        <w:t>а</w:t>
      </w:r>
      <w:r w:rsidRPr="003E13CF">
        <w:rPr>
          <w:rFonts w:ascii="Times New Roman" w:hAnsi="Times New Roman" w:cs="Times New Roman"/>
          <w:color w:val="000000" w:themeColor="text1"/>
          <w:sz w:val="28"/>
        </w:rPr>
        <w:br/>
      </w:r>
      <w:r w:rsidR="007251B3">
        <w:rPr>
          <w:rFonts w:ascii="Times New Roman" w:hAnsi="Times New Roman" w:cs="Times New Roman"/>
          <w:color w:val="000000" w:themeColor="text1"/>
          <w:sz w:val="28"/>
        </w:rPr>
        <w:t>Преподаватель</w:t>
      </w:r>
      <w:r w:rsidRPr="003E13CF">
        <w:rPr>
          <w:rFonts w:ascii="Times New Roman" w:hAnsi="Times New Roman" w:cs="Times New Roman"/>
          <w:color w:val="000000" w:themeColor="text1"/>
          <w:sz w:val="28"/>
        </w:rPr>
        <w:t xml:space="preserve">: </w:t>
      </w:r>
      <w:proofErr w:type="spellStart"/>
      <w:r w:rsidRPr="003E13CF">
        <w:rPr>
          <w:rFonts w:ascii="Times New Roman" w:hAnsi="Times New Roman" w:cs="Times New Roman"/>
          <w:color w:val="000000" w:themeColor="text1"/>
          <w:sz w:val="28"/>
        </w:rPr>
        <w:t>Горчева</w:t>
      </w:r>
      <w:proofErr w:type="spellEnd"/>
      <w:r w:rsidRPr="003E13CF">
        <w:rPr>
          <w:rFonts w:ascii="Times New Roman" w:hAnsi="Times New Roman" w:cs="Times New Roman"/>
          <w:color w:val="000000" w:themeColor="text1"/>
          <w:sz w:val="28"/>
        </w:rPr>
        <w:t xml:space="preserve"> Г.В.</w:t>
      </w:r>
    </w:p>
    <w:p w:rsidR="005231F5" w:rsidRDefault="005231F5" w:rsidP="003E13CF">
      <w:pPr>
        <w:spacing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51B3" w:rsidRDefault="007251B3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51B3" w:rsidRDefault="007251B3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Pr="003E13CF" w:rsidRDefault="003E13CF" w:rsidP="003E13CF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3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Содержание:</w:t>
      </w:r>
    </w:p>
    <w:p w:rsidR="005231F5" w:rsidRPr="003E13CF" w:rsidRDefault="003E13CF" w:rsidP="003E13C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Введение...................................................................................................................3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физической нагрузке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гипоксии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высоком атмосферном давлении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нарушения дыхания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Типы терминальной патологии дыхания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Виды периодического дыхания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Нейрогенная гипервентиляция и апноэ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Виды дыхательной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бронхолегочной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других типов дыхательной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Классификация по скорости развития и тяжести заболевания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Газовый состав крови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Заключение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Список использованной литературы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652D" w:rsidRPr="005231F5" w:rsidRDefault="00694768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Введение.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различных условиях среды обитания системы нейрогуморальной регуляции дыхания и кровообращения функционируют в тесном взаимодействии как единая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кардиореспираторная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система. Особенно четко это проявляется при интенсивной физической нагрузке и в условиях гипоксии - недостаточном снабжении организма кислородом. В процессе жизнедеятельности в организме возникают различные виды гипоксии, имеющие эндогенную и экзогенную природу.</w:t>
      </w:r>
    </w:p>
    <w:p w:rsidR="00694768" w:rsidRPr="005231F5" w:rsidRDefault="00694768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Дыхание при физической нагрузке.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выполнения физической работы мышцам необходимо большое количество кислорода. Потребление 02 и продукция СО2 возрастают при физической нагрузке в среднем в 15 - 20 раз. Обеспечение организма кислородом достигается сочетанным усилением функции дыхания и кровообращения. Уже в начале мышечной работы вентиляция легких быстро увеличивается. В возникновении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гиперпноэ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начале физической работы периферические и центральные хеморецепторы как важнейшие чувствительные структуры дыхательного центра еще не участвуют. Уровень вентиляции в этот период регулируется сигналами, поступающими к дыхательному центру главным образом из гипоталамуса,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лимбической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и двигательной зоны коры большого мозга, а также раздражением проприорецепторов работающих мышц. По мере продолжения работы к нейрогенным стимулам присоединяются гуморальные воздействия, вызывающие дополнительный прирост вентиляции. При тяжелой физической работе на уровень вентиляции оказывают влияние также повышение температуры, артериальная двигательная гипоксия и другие лимитирующие факторы. Таким образом, наблюдаемые при физической работе изменения дыхания обеспечиваются сложным комплексом нервных и гуморальных механизмов. Однако из-за индивидуально лимитирующих факторов биомеханики дыхания, особенностей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экопортрета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человека, не всегда удается при выполнении одной и той же нагрузки полностью объяснить точное соответствие вентиляции легких уровню метаболизма в мышцах.</w:t>
      </w:r>
    </w:p>
    <w:p w:rsidR="00694768" w:rsidRPr="005231F5" w:rsidRDefault="00694768" w:rsidP="00E34075">
      <w:pPr>
        <w:spacing w:line="360" w:lineRule="auto"/>
        <w:ind w:firstLine="708"/>
        <w:jc w:val="both"/>
        <w:rPr>
          <w:rStyle w:val="copyright-span"/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Дыхание при гипоксии.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Гипоксией (кислородной недостаточностью) называется состояние, наступающее в организме при неадекватном снабжении тканей и органов кислородом или при нарушении утилизации в них кислорода в процессе биологического окисления. Исходя из этого достаточно точного определения гипоксии, все гипоксические состояния целесообразно разделить на экзогенные и эндогенные. Экзогенная гипоксия развивается в результате действия измененных (в сравнении с обычными) факторов внешней среды. Эндогенная гипоксия возникает при различных физиологических и патологических изменениях в различных функциональных системах организма.</w:t>
      </w:r>
      <w:r w:rsidRPr="005231F5">
        <w:rPr>
          <w:rStyle w:val="copyright-span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Реакция внешнего дыхания на гипоксию зависит от продолжительности и скорости нарастания гипоксического воздействия, степени потребления кислорода (покой и физическая нагрузка), индивидуальных особенностей организма и совокупности генетически обусловленных свойств и наследственных морфофункциональных признаков (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экопортрет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коренных жителей высокогорья и популяции различных этнических групп. Наблюдаемая в условиях кислородной недостаточности первоначальная гипоксическая стимуляция дыхания приводит к вымыванию углекислоты из крови и развитию дыхательного алкалоза. Гипоксия сочетается с гипокапнией. В свою очередь, это способствует увеличению рН внеклеточной жидкости мозга. Центральные хеморецепторы реагируют на подобный сдвиг рН в цереброспинальной жидкости мозга резким снижением своей активности. Это вызывает настолько существенное торможение нейронов дыхательного центра, что он становится нечувствительным к стимулам, исходящим от периферических хеморецепторов. Наступает своеобразная гипоксическая "глухота". Несмотря на сохраняющуюся гипоксию, постепенно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гиперпноэ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сменяется непроизвольной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гиповентиляцией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в определенной мере способствует также сохранению физиологически необходимого количества углекислоты. Реакция на гипоксию у коренных жителей высокогорья и у горных животных практически отсутствует, и, по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мнению многих авторов, у жителей равнин гипоксическая реакция также исчезает после продолжительной (не менее 3-5 лет) их адаптации к условиям высокогорья. Основными факторами долговременной акклиматизации к условиям высокогорья являются; повышение содержания углекислоты и понижение содержания кислорода в крови на фоне снижения чувствительности периферических хеморецепторов к гипоксии, увеличения плотности капилляров и относительно высокого уровня утилизации тканями 02 из крови. У горцев также возрастают диффузионная способность легких и кислородная емкость крови за счет роста концентрации гемоглобина. Одним из механизмов, позволяющих горцам в условиях гипоксии повысить отдачу кислорода тканям и сохранить углекислоту, является способность повышенного образования у них метаболита глюкозы - 2,3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дифосфоглицерата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. Этот метаболит снижает сродство гемоглобина к кислороду. Предметом интенсивных физиологических исследований как в эксперименте, так и в различных природно-климатических и производственных условиях является изучение функционального взаимодействия систем регуляции дыхания и кровообращения.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Обе системы имеют общие рефлексогенные зоны в сосудах, которые посылают афферентные сигналы к специализированным нейронам основного чувствительного ядра продолговатого мозга - ядра одиночного пучка.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Здесь же в непосредственной близости находятся дорсальное ядро дыхательного центра и сосудодвигательный центр. Особо следует отметить, что легкие являются единственным органом, куда поступает весь минутный объем крови.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Это обеспечивает не только газотранспортную функцию, но и роль своеобразного фильтра, который определяет состав биологически активных веществ в крови и их метаболизм.</w:t>
      </w:r>
    </w:p>
    <w:p w:rsidR="0013264C" w:rsidRPr="005231F5" w:rsidRDefault="0013264C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Дыхание при высоком атмосферном давлении.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водолазных и кессонных работ человек находится под давлением выше атмосферного на 1 атм. на каждые 10 м погружения. В этих условиях увеличивается количество газов, растворенных в крови, и особенно азота. При быстром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подъеме водолаза на поверхность физически растворенные в крови и тканях газы не успевают выделиться из организма и образуют пузырьки - кровь "закипает". Кислород и углекислый газ быстро связываются кровью и тканями. Особую опасность представляют пузырьки азота, которые разносятся кровью и закупоривают мелкие сосуды (газовая эмболия), что сопровождается тяжелыми повреждениями ЦНС, органов зрения, слуха, сильными болями в мышцах и в области суставов, потерей сознания. Такое состояние, возникающее при быстрой декомпрессии, называется кессонной болезнью. Пострадавшего необходимо вновь поместить в среду с высоким давлением, а затем постепенно производить декомпрессию. </w:t>
      </w:r>
      <w:proofErr w:type="gram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Вероятность возникновения кессонной болезни может быть значительно снижена при дыхании специальными газовыми смесями, например гелиево-кислородной.</w:t>
      </w:r>
      <w:proofErr w:type="gram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 Гелий почти нерастворим в крови, он быстрее диффундирует из тканей.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нарушения дыхания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Причинами патологических изменений бывают: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сбои в кровообращении, провоцирующие кислородное голодание и отравление углекислым газом;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избыток в крови продуктов обмена;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различные интоксикации, нарушающие вентиляцию легких;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отеки и нарушенное кровообращение в стволовой мозговой части;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вирусная инфекция.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Типы терминальной патологии дыхания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То, что ритм вдоха и выдоха нарушается, является отличительной чертой терминальных патологических типов. Выделяются следующие типы: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дыхание </w:t>
      </w: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Куссмауля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(его причисляют и к периодическому);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апнейстическое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гаспинг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-дыхание.</w:t>
      </w:r>
    </w:p>
    <w:p w:rsidR="0013264C" w:rsidRPr="00E34075" w:rsidRDefault="0013264C" w:rsidP="003E13CF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Куссмауля</w:t>
      </w:r>
      <w:proofErr w:type="spellEnd"/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Дыхание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Куссмауля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названо именем немецкого ученого, описавшего первым эту патологическую разновидность дыхания. В основном оно проявляется в состоянии потери сознания в таких тяжелых случаях как отравление различными токсическими веществами, диабетическая кома, а также уремическая или печеночная. Характерный для дыхания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Куссмауля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вдох – шумный, судорожный с удлиненным выдохом. Движения грудной клетки глубокие, чередуются с апноэ.</w:t>
      </w:r>
      <w:r w:rsidR="005231F5">
        <w:rPr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патологический тип возникает как следствие нарушения возбудимости центров вдоха и выдоха в мозге при гипоксии, метаболическом ацидозе или токсических явлениях. У пациента могут наблюдаться падение артериального давления и температуры тела, гипотония глазных яблок, кожа на конечностях подвергается трофическим изменениям. При этом изо рта исходит запах ацетона.</w:t>
      </w:r>
      <w:r w:rsidR="003E13C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Апнейстическое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дыхание</w:t>
      </w:r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Этот патологический тип дыхания отличает продолжительный судорожный усиленный вдох при медленном раскрытии грудной клетки. Вдох изредка прерывается выдохом. Происходит такое при поражении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пневмотаксического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центра.</w:t>
      </w:r>
      <w:r w:rsidR="003E13C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Гаспинг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-дыхание</w:t>
      </w:r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Появляется этот патологический тип при значительном усугублении гипоксии уже перед смертью. Отмечается невосприимчивость нейронов к внешним воздействиям.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Характеризуют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гаспинг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-дыхание следующие признаки: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вдох и выдох редкие и глубокие, количество их постепенно уменьшается;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задержки между вдохами могут составлять до 20 секунд;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вовлечение в акт дыхания межреберных, диафрагмальных, шейных мышц;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затем наступает остановка работы сердца.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умирании организма патологические типы дыхания следуют один за другим: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Куссмауля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сменяется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апнейзисом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 ним следует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гаспинг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-дыхание, затем парализуется дыхательный центр. При успешных и своевременных реанимационных мероприятиях возможна обратимость процесса.</w:t>
      </w:r>
    </w:p>
    <w:p w:rsidR="0013264C" w:rsidRPr="00E34075" w:rsidRDefault="0013264C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Виды периодического дыхания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Возникает периодическое дыхание вследствие дисбаланса в центральной нервной системе между возбуждением и торможением. Для этих типов характерна смена дыхательных движений полной их остановкой, а затем обратным процессом.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число патологических типов дыхания, именуемых периодическими, входят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Грокко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(«волнообразное»),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Биота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-Стокса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Такой тип появляется при гипоксии. Также это возможно при уремии, сердечной недостаточности, травмах и воспалении головного мозга и его оболочек. Особенность этого типа дыхательной недостаточности – возрастание величины дыхательных движений, а затем затухание их вплоть до апноэ с длительностью до 1 минуты.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 клинически проявляется помутнением или потерей сознания, нарушениями ритма сердечных сокращений.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Хотя механизм развития такого патологического типа недостаточно изучен, большинство ученых иллюстрируют его следующим образом: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гипоксия провоцирует угнетение клеток коры головного мозга и, как следствие, остановку дыхания, нарушение работы сердца и сосудов и потерю сознания;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хеморецепторы все еще реагируют на газовый состав крови, и их действия возбуждают дыхательный центр, за счет чего процесс возобновляется;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кровь снова наполняется кислородом, нехватка его уменьшается;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функция нейронов центра мозга, ответственного за работу сосудистой системы, улучшается;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глубина дыхания увеличивается, сознание становится ясным, наблюдается улучшение работы сердца и повышение артериального давления.</w:t>
      </w:r>
    </w:p>
    <w:p w:rsidR="0013264C" w:rsidRPr="005231F5" w:rsidRDefault="0013264C" w:rsidP="00E34075">
      <w:pPr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увеличение вентиляции концентрацию кислорода в крови повышает, а углекислоты – понижает, результатом этого становится ослабление стимуляции дыхательного центра, и в итоге наступает апноэ.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Биота</w:t>
      </w:r>
      <w:proofErr w:type="spellEnd"/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Отличительной чертой патологического дыхания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Биота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то, что движения нормальной частоты и глубины внезапно прекращаются и также внезапно возобновляются. Паузы между нормальными дыхательными движениями составляют до полуминуты.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Характерен данный патологический тип дыхания для:</w:t>
      </w:r>
    </w:p>
    <w:p w:rsidR="0013264C" w:rsidRPr="00E34075" w:rsidRDefault="0013264C" w:rsidP="00E34075">
      <w:pPr>
        <w:pStyle w:val="a5"/>
        <w:numPr>
          <w:ilvl w:val="0"/>
          <w:numId w:val="16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менингита (его еще называют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менингитическим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);</w:t>
      </w:r>
    </w:p>
    <w:p w:rsidR="0013264C" w:rsidRPr="00E34075" w:rsidRDefault="0013264C" w:rsidP="00E34075">
      <w:pPr>
        <w:pStyle w:val="a5"/>
        <w:numPr>
          <w:ilvl w:val="0"/>
          <w:numId w:val="16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энцефалита и других заболеваний и состояний с поражением продолговатого мозга (новообразования в нем, атеросклероз артерий, абсцессы, геморрагический инсульт).</w:t>
      </w:r>
    </w:p>
    <w:p w:rsidR="0013264C" w:rsidRPr="00E34075" w:rsidRDefault="0013264C" w:rsidP="00E3407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повреждается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пневмотаксическая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система, ослабляется передача афферентной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импульсации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нее, и, соответственно, нарушается регулирование дыхания.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Несмотря на то, что этот патологический тип приближается к терминальным, при своевременной квалифицированной помощи прогноз положительный.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Грокко</w:t>
      </w:r>
      <w:proofErr w:type="spellEnd"/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Дыхание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Грокко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подразделяется на 2 разновидности:</w:t>
      </w:r>
    </w:p>
    <w:p w:rsidR="0013264C" w:rsidRPr="00E34075" w:rsidRDefault="0013264C" w:rsidP="00E34075">
      <w:pPr>
        <w:pStyle w:val="a5"/>
        <w:numPr>
          <w:ilvl w:val="0"/>
          <w:numId w:val="17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волнообразное;</w:t>
      </w:r>
    </w:p>
    <w:p w:rsidR="0013264C" w:rsidRPr="00E34075" w:rsidRDefault="0013264C" w:rsidP="00E34075">
      <w:pPr>
        <w:pStyle w:val="a5"/>
        <w:numPr>
          <w:ilvl w:val="0"/>
          <w:numId w:val="17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диссоциированное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дыхание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Грокко-Фругони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Волнообразный тип периодического дыхания ученые ассоциируют с дыханием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-Стокса с тем лишь различием, что при «волнообразном» пауза заменяется слабыми поверхностными дыхательными движениями. Оба этих патологических типа могут перетекать друг в друга, переходную форму между ними называют «неполным ритмом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-Стокса». Причины их возникновения тоже схожи.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Диссоциированное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Грокко-Фругони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бывает при тяжелых поражениях головного мозга, часто в состоянии агонии. Оно характеризуется нарушением работы отдельных групп дыхательных мышц. Выражается это в парадоксальных движениях диафрагмы и асимметрии в работе грудной клетки: верхняя и средняя часть ее находятся в стадии вдоха, а нижняя – в стадии выдоха.</w:t>
      </w:r>
    </w:p>
    <w:p w:rsidR="0013264C" w:rsidRPr="0013264C" w:rsidRDefault="0013264C" w:rsidP="007E2236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Нейрогенная гипервентиляция и апноэ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Один из таких случаев – нейрогенная гипервентиляция, которая развивается на фоне сильного стресса, эмоциональных нагрузок. Ритм при этом частый, вдохи глубокие. Это происходит рефлекторно и постепенно исчезает без вреда для здоровья.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При опухолях и травмах мозга, а также при кровоизлиянии тоже возможно возникновение этого типа патологии. Тогда может добавляться и остановка дыхания.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Апноэ может быть спровоцировано и гипервентиляцией на фоне выхода из наркоза, отравления токсическими веществами, нарушений проходимости бронхов, тяжелых сердечных аритмий.</w:t>
      </w:r>
      <w:r w:rsidR="007E22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частым вариантом такой патологической формы дыхания является синдром «ночного апноэ». Его характерный признак – громкий храп, прерывающийся полным отсутствием вдоха и выдоха (длина пауз может доходить до 2 минут).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довольно опасное для жизни состояние, поскольку возможны ситуации, когда дыхание после паузы не возобновляется. Если происходит более 5 приступов апноэ в час, то это представляет серьезную угрозу. При отсутствии лечения данный патологический тип дыхания дает сопутствующие симптомы в виде: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сонливости;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раздражительности;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ухудшения памяти;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быстрой утомляемости и снижения работоспособности;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обостряются хронические сердечно-сосудистые заболевания.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Существует еще и симптом «ложного апноэ», когда остановка дыхания является следствием резкой смены температуры (попадание в холодную воду) или давления воздуха. Это вызывается не мозговыми нарушениями, как в случае с заболеванием, а спазмом гортани.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Виды дыхательной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Классифицируется дыхательная недостаточность по нескольким характеристикам: по механизму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возникновения, причинам, течению и тяжести заболевания, газовому составу крови.</w:t>
      </w:r>
    </w:p>
    <w:p w:rsidR="0013264C" w:rsidRPr="0013264C" w:rsidRDefault="0013264C" w:rsidP="00E34075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Классификация по патогенезу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Существуют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гипоксемический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гиперкапнический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типы происхождения патологического дыхания.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Гипоксемическая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легочная недостаточность начинается на фоне снижения в артериальной крови количества и парциального давления кислорода. При этом кислородная терапия помогает слабо. Такое патологическое со</w:t>
      </w:r>
      <w:r w:rsidR="005231F5"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стояние нередко наблюдается при отеках легких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пневмониях, респираторном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дистресс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-синдроме.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Гиперкапническая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дыхательная недостаточность проявляется увеличением в крови количества и парциального давления углекислого газа. Гипоксемия тоже имеет место, но кислородом лечится хорошо. Такой тип развития патологии возможен при слабой дыхательной мускулатуре, нарушении функции дыхательного центра, дефектах ребер и мышц грудной клетки.</w:t>
      </w:r>
    </w:p>
    <w:p w:rsidR="0013264C" w:rsidRPr="0013264C" w:rsidRDefault="0013264C" w:rsidP="00E34075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Разделение по этиологии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причинам возникновения выделяются следующие типы патологии: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бронхолегочная (подразделяющаяся на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обструктивную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рестриктивную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и диффузионную);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центрогенная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нервно-мышечная;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торакодиафрагмальная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E34075" w:rsidRDefault="0013264C" w:rsidP="005231F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васкулярная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бронхолегочной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Обструктивная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бронхолегочная дыхательная недостаточность развивается в случае, когда при прохождении по дыхательным путям воздух встречает препятствия. При этом затрудняется выдох, снижается частота дыхания. Происходить такое может при:</w:t>
      </w:r>
    </w:p>
    <w:p w:rsidR="005231F5" w:rsidRPr="00E34075" w:rsidRDefault="005231F5" w:rsidP="00E34075">
      <w:pPr>
        <w:pStyle w:val="a5"/>
        <w:numPr>
          <w:ilvl w:val="0"/>
          <w:numId w:val="2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попадании инородного тела;</w:t>
      </w:r>
    </w:p>
    <w:p w:rsidR="005231F5" w:rsidRPr="00E34075" w:rsidRDefault="005231F5" w:rsidP="00E34075">
      <w:pPr>
        <w:pStyle w:val="a5"/>
        <w:numPr>
          <w:ilvl w:val="0"/>
          <w:numId w:val="20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закупорке просвета бронхов мокротой;</w:t>
      </w:r>
    </w:p>
    <w:p w:rsidR="005231F5" w:rsidRPr="00E34075" w:rsidRDefault="005231F5" w:rsidP="005231F5">
      <w:pPr>
        <w:pStyle w:val="a5"/>
        <w:numPr>
          <w:ilvl w:val="0"/>
          <w:numId w:val="2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бронхоспазме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отеке.</w:t>
      </w:r>
    </w:p>
    <w:p w:rsidR="005231F5" w:rsidRPr="00E34075" w:rsidRDefault="005231F5" w:rsidP="00E34075">
      <w:pPr>
        <w:spacing w:before="300" w:after="150" w:line="360" w:lineRule="auto"/>
        <w:ind w:firstLine="36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Рестриктивный</w:t>
      </w:r>
      <w:proofErr w:type="spellEnd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Является следствием появления ограничений растяжимости легочной ткани. При этом уменьшается глубина вдоха. Спровоцировать возникновение такого патологического типа могут: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спаечные процессы плевры с облитерацией плевральной полости;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пневмония;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альвеолиты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эмфизема легких;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пневмоторакс.</w:t>
      </w:r>
    </w:p>
    <w:p w:rsidR="005231F5" w:rsidRPr="005231F5" w:rsidRDefault="005231F5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Поскольку подобные патологические изменения в легких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трудноустранимы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большинству пациентов приходится жить впоследствии с дыхательной недостаточностью, ставшей хронической.</w:t>
      </w:r>
    </w:p>
    <w:p w:rsidR="005231F5" w:rsidRPr="005231F5" w:rsidRDefault="005231F5" w:rsidP="00E34075">
      <w:pPr>
        <w:shd w:val="clear" w:color="auto" w:fill="FFFFFF"/>
        <w:spacing w:before="300" w:after="150" w:line="36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Диффузионный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Причиной диффузионного типа является патологическое утолщение альвеолярно-капиллярной легочной мембраны, из-за чего нарушается газовый обмен. Это происходит при пневмокониозе, фиброзе, респираторном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дистресс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-синдроме.</w:t>
      </w:r>
    </w:p>
    <w:p w:rsidR="005231F5" w:rsidRPr="005231F5" w:rsidRDefault="005231F5" w:rsidP="00E34075">
      <w:pPr>
        <w:shd w:val="clear" w:color="auto" w:fill="FFFFFF"/>
        <w:spacing w:before="300" w:after="150" w:line="36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Центрогенный</w:t>
      </w:r>
      <w:proofErr w:type="spellEnd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Вызывается нарушениями работы продолговатого мозга (при интоксикациях, травмах головного мозга, церебральной гипоксии, коме). При глубоких повреждениях возникают периодический и терминальный типы дыхания.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других типов дыхательной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Нервно-мышечная дыхательная недостаточность может возникать в результате повреждения спинного мозга, двигательных нервов или слабости мышц (атрофия, столбняк, ботулизм, миастения), что является причиной расстройства деятельности дыхательных мышц.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Торакодиафрагмальный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 связан с нарушениями вследствие деформации грудной клетки,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патологических ее состояний, при высоком стоянии диафрагмы, пневмотораксе, сдавлении легкого.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Васкулярная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недостаточность дыхания связана с сосудистыми нарушениями.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Классификация по скорости развития и тяжести заболевания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Дыхательная недостаточность бывает острой,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развившейся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нескольких часов или дней, а порой и минут (при травмах грудной клетки, попадании инородного тела в гортань) и очень опасной для жизни, или хронической (на фоне других хронических заболеваний – легких, крови, сердечно-сосудистой системы).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тяжести различают 3 степени:</w:t>
      </w:r>
    </w:p>
    <w:p w:rsidR="005231F5" w:rsidRPr="00E34075" w:rsidRDefault="005231F5" w:rsidP="00E3407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Появление одышки при высоких или умеренных нагрузках.</w:t>
      </w:r>
    </w:p>
    <w:p w:rsidR="005231F5" w:rsidRPr="00E34075" w:rsidRDefault="005231F5" w:rsidP="00E3407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Одышка при небольшой нагрузке, в покое задействуются компенсаторные механизмы.</w:t>
      </w:r>
    </w:p>
    <w:p w:rsidR="005231F5" w:rsidRPr="00E34075" w:rsidRDefault="005231F5" w:rsidP="005231F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состоянии покоя присутствуют гипоксемия, диспноэ и цианоз.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Газовый состав крови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газовому составу патология делится на компенсированную (когда соотношение газов в норме) и декомпенсированную (наличие в артериальной крови кислородной недостаточности или избытка углекислого газа).</w:t>
      </w:r>
    </w:p>
    <w:p w:rsidR="005231F5" w:rsidRDefault="005231F5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A977A9">
        <w:rPr>
          <w:rFonts w:ascii="Times New Roman" w:hAnsi="Times New Roman" w:cs="Times New Roman"/>
          <w:b/>
          <w:color w:val="1A1A1A"/>
          <w:sz w:val="28"/>
          <w:szCs w:val="28"/>
        </w:rPr>
        <w:lastRenderedPageBreak/>
        <w:t>Заключение.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причинам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патологических изменений относятся: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сбои в кровообращении, провоцирующие кислородное голодание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и отравление углекислым газом;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быток в крови продуктов обмена;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различные интоксикации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, нарушающие вентиляцию легких;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отеки и нарушенное кровообраще</w:t>
      </w:r>
      <w:r>
        <w:rPr>
          <w:rFonts w:ascii="Times New Roman" w:hAnsi="Times New Roman" w:cs="Times New Roman"/>
          <w:color w:val="1A1A1A"/>
          <w:sz w:val="28"/>
          <w:szCs w:val="28"/>
        </w:rPr>
        <w:t>ние в стволовой мозговой части; вирусные инфекции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Выделяются следующие типы: дыхание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Куссмауля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апнейстическое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гаспинг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-дыхание.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Дыхание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Грокко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под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разделяется на 2 разновидности: волнообразное и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диссоциированное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дыхание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Грокко-Фругони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Классифицируется дыхательная недостаточность по нескольким характеристикам: по механизму возникновения, причинам, течению и тяжести заболевания, газовому составу крови.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Обструктивная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бронхолегочная дыхательная недостаточность развивается в случае, когда при прохождении по дыхательным путям воздух встречает препятствия. При этом затрудняется выдох, снижается частота дыхани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я. Происходить такое может при: попадании инородного тела,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заку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порке просвета бронхов мокротой,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бронхоспазме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и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отеке.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Рестриктивный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я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вляется следствием появления ограничений растяжимости легочной ткани. При этом уменьшается глубина вдоха. Спровоцировать возникновение так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ого патологического типа могут: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спаечные процессы плевры с о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блитерацией плевральной полости, пневмония,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альвеолиты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эмфизема легких, пневмоторакс.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Поскольку подобные патологические изменения в легких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трудноустранимы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, большинству пациентов приходится жить впоследствии с дыхательной недостаточностью, ставшей хронической.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Причиной диффузионного типа является патологическое утолщение альвеолярно-капиллярной легочной мембраны, из-за чего нарушается газовый обмен. Это происходит при пневмокониозе, фиброзе, респираторном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дистресс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-синдроме.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Центрогенный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в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ызывается нарушениями работы продолговатого мозга. При глубоких повреждениях возникают периодический и терминальный типы дыхания.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Нервно-мышечная дыхательная недостаточность может возникать в результате повреждения спинного мозга, двигательных нервов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lastRenderedPageBreak/>
        <w:t>или слабости мыш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ц,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что является причиной расстройства деятельности дыхательных мышц.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Торакодиафрагмальный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связан с нарушениями вследствие деформации грудной клетки, патологических ее состояний, при высоком стоянии диафрагмы, пневмотораксе, сдавлении легкого.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Васкулярная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недостаточность дыхания связана с сосудистыми нарушениями.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Дыхательная недостаточность бывает острой,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развившейся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в течение нескольких часов или дней, а порой и минут (при травмах грудной клетки, попадании инородного тела в гортань) и очень опасной для жизни, или хронической. 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>По тяжести различают 3 степени: п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оявление одышки при 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>высоких или умеренных нагрузках; о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дышка при небольшой нагрузке, в покое задейст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вуются компенсаторные механизмы; в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состоянии покоя присутствуют гипоксемия, диспноэ и цианоз.</w:t>
      </w: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131ACF" w:rsidRDefault="00131ACF" w:rsidP="00131ACF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7E2236">
        <w:rPr>
          <w:rFonts w:ascii="Times New Roman" w:hAnsi="Times New Roman" w:cs="Times New Roman"/>
          <w:b/>
          <w:color w:val="1A1A1A"/>
          <w:sz w:val="28"/>
          <w:szCs w:val="28"/>
        </w:rPr>
        <w:t>Список используемой литературы:</w:t>
      </w:r>
    </w:p>
    <w:p w:rsidR="00131ACF" w:rsidRPr="007251B3" w:rsidRDefault="00131ACF" w:rsidP="00131ACF">
      <w:pPr>
        <w:rPr>
          <w:rFonts w:ascii="Times New Roman" w:hAnsi="Times New Roman" w:cs="Times New Roman"/>
          <w:color w:val="1A1A1A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Studopedia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vmede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org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infopedia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studme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org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bsmu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by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clinica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opora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science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medicine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medecinform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net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bestreferat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studfile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net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KrasotaMedicina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bookmarkStart w:id="0" w:name="_GoBack"/>
      <w:bookmarkEnd w:id="0"/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sectPr w:rsidR="0082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F8"/>
    <w:multiLevelType w:val="multilevel"/>
    <w:tmpl w:val="AFEE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B4AD1"/>
    <w:multiLevelType w:val="multilevel"/>
    <w:tmpl w:val="EAEE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61064"/>
    <w:multiLevelType w:val="hybridMultilevel"/>
    <w:tmpl w:val="FC922C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3560DB"/>
    <w:multiLevelType w:val="multilevel"/>
    <w:tmpl w:val="02B4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1611B8"/>
    <w:multiLevelType w:val="hybridMultilevel"/>
    <w:tmpl w:val="EFD20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083344"/>
    <w:multiLevelType w:val="hybridMultilevel"/>
    <w:tmpl w:val="D4207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6D57C8"/>
    <w:multiLevelType w:val="hybridMultilevel"/>
    <w:tmpl w:val="CE0A08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B4A6E"/>
    <w:multiLevelType w:val="hybridMultilevel"/>
    <w:tmpl w:val="4AC83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A858A7"/>
    <w:multiLevelType w:val="hybridMultilevel"/>
    <w:tmpl w:val="689CAD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405B43"/>
    <w:multiLevelType w:val="hybridMultilevel"/>
    <w:tmpl w:val="B944F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B11B4D"/>
    <w:multiLevelType w:val="hybridMultilevel"/>
    <w:tmpl w:val="1B3633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3368DC"/>
    <w:multiLevelType w:val="multilevel"/>
    <w:tmpl w:val="3918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2C5C0B"/>
    <w:multiLevelType w:val="hybridMultilevel"/>
    <w:tmpl w:val="93604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94871"/>
    <w:multiLevelType w:val="multilevel"/>
    <w:tmpl w:val="A4E2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5D3F52"/>
    <w:multiLevelType w:val="multilevel"/>
    <w:tmpl w:val="D3F01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511FE"/>
    <w:multiLevelType w:val="multilevel"/>
    <w:tmpl w:val="D3C4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BC428F"/>
    <w:multiLevelType w:val="multilevel"/>
    <w:tmpl w:val="5FD6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451BF3"/>
    <w:multiLevelType w:val="hybridMultilevel"/>
    <w:tmpl w:val="BB9C06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FD624B"/>
    <w:multiLevelType w:val="multilevel"/>
    <w:tmpl w:val="51F0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A45277"/>
    <w:multiLevelType w:val="multilevel"/>
    <w:tmpl w:val="E7CA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077CB3"/>
    <w:multiLevelType w:val="hybridMultilevel"/>
    <w:tmpl w:val="87FAF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EE23CD"/>
    <w:multiLevelType w:val="multilevel"/>
    <w:tmpl w:val="6730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3"/>
  </w:num>
  <w:num w:numId="5">
    <w:abstractNumId w:val="19"/>
  </w:num>
  <w:num w:numId="6">
    <w:abstractNumId w:val="14"/>
  </w:num>
  <w:num w:numId="7">
    <w:abstractNumId w:val="21"/>
  </w:num>
  <w:num w:numId="8">
    <w:abstractNumId w:val="3"/>
  </w:num>
  <w:num w:numId="9">
    <w:abstractNumId w:val="11"/>
  </w:num>
  <w:num w:numId="10">
    <w:abstractNumId w:val="16"/>
  </w:num>
  <w:num w:numId="11">
    <w:abstractNumId w:val="18"/>
  </w:num>
  <w:num w:numId="12">
    <w:abstractNumId w:val="8"/>
  </w:num>
  <w:num w:numId="13">
    <w:abstractNumId w:val="2"/>
  </w:num>
  <w:num w:numId="14">
    <w:abstractNumId w:val="5"/>
  </w:num>
  <w:num w:numId="15">
    <w:abstractNumId w:val="4"/>
  </w:num>
  <w:num w:numId="16">
    <w:abstractNumId w:val="9"/>
  </w:num>
  <w:num w:numId="17">
    <w:abstractNumId w:val="10"/>
  </w:num>
  <w:num w:numId="18">
    <w:abstractNumId w:val="6"/>
  </w:num>
  <w:num w:numId="19">
    <w:abstractNumId w:val="17"/>
  </w:num>
  <w:num w:numId="20">
    <w:abstractNumId w:val="7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8E"/>
    <w:rsid w:val="0009478E"/>
    <w:rsid w:val="00131ACF"/>
    <w:rsid w:val="0013264C"/>
    <w:rsid w:val="003E13CF"/>
    <w:rsid w:val="005231F5"/>
    <w:rsid w:val="00694768"/>
    <w:rsid w:val="007251B3"/>
    <w:rsid w:val="007B37E2"/>
    <w:rsid w:val="007E2236"/>
    <w:rsid w:val="00825123"/>
    <w:rsid w:val="00864F52"/>
    <w:rsid w:val="00A977A9"/>
    <w:rsid w:val="00B2652D"/>
    <w:rsid w:val="00E3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right-span">
    <w:name w:val="copyright-span"/>
    <w:basedOn w:val="a0"/>
    <w:rsid w:val="00694768"/>
  </w:style>
  <w:style w:type="character" w:styleId="a3">
    <w:name w:val="Hyperlink"/>
    <w:basedOn w:val="a0"/>
    <w:uiPriority w:val="99"/>
    <w:semiHidden/>
    <w:unhideWhenUsed/>
    <w:rsid w:val="006947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3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right-span">
    <w:name w:val="copyright-span"/>
    <w:basedOn w:val="a0"/>
    <w:rsid w:val="00694768"/>
  </w:style>
  <w:style w:type="character" w:styleId="a3">
    <w:name w:val="Hyperlink"/>
    <w:basedOn w:val="a0"/>
    <w:uiPriority w:val="99"/>
    <w:semiHidden/>
    <w:unhideWhenUsed/>
    <w:rsid w:val="006947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3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6</cp:revision>
  <dcterms:created xsi:type="dcterms:W3CDTF">2021-02-05T06:47:00Z</dcterms:created>
  <dcterms:modified xsi:type="dcterms:W3CDTF">2022-03-16T20:44:00Z</dcterms:modified>
</cp:coreProperties>
</file>