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414E0" w14:textId="1527B307" w:rsidR="005F144A" w:rsidRPr="00940D3E" w:rsidRDefault="005F144A" w:rsidP="005F14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D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образовательное учреждение</w:t>
      </w:r>
    </w:p>
    <w:p w14:paraId="7721A95E" w14:textId="7A7CAA4E" w:rsidR="005F144A" w:rsidRPr="00940D3E" w:rsidRDefault="005F144A" w:rsidP="005F14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D3E">
        <w:rPr>
          <w:rFonts w:ascii="Times New Roman" w:eastAsia="Times New Roman" w:hAnsi="Times New Roman" w:cs="Times New Roman"/>
          <w:sz w:val="28"/>
          <w:szCs w:val="28"/>
          <w:lang w:eastAsia="ru-RU"/>
        </w:rPr>
        <w:t>«Средняя общеобразовательная школа №26»</w:t>
      </w:r>
    </w:p>
    <w:p w14:paraId="616B6CBD" w14:textId="5D729710" w:rsidR="005F144A" w:rsidRPr="00940D3E" w:rsidRDefault="005F144A" w:rsidP="005F14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D3E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Нижнекамск, Республика Татарстан</w:t>
      </w:r>
    </w:p>
    <w:p w14:paraId="7EE5809D" w14:textId="77777777" w:rsidR="005F144A" w:rsidRPr="00940D3E" w:rsidRDefault="005F144A" w:rsidP="005F144A">
      <w:pPr>
        <w:pStyle w:val="af"/>
        <w:rPr>
          <w:rFonts w:ascii="Times New Roman" w:hAnsi="Times New Roman"/>
        </w:rPr>
      </w:pPr>
    </w:p>
    <w:p w14:paraId="5D10C2DB" w14:textId="77777777" w:rsidR="005F144A" w:rsidRPr="00940D3E" w:rsidRDefault="005F144A" w:rsidP="005F144A">
      <w:pPr>
        <w:pStyle w:val="af"/>
      </w:pPr>
    </w:p>
    <w:p w14:paraId="67102B3D" w14:textId="77777777" w:rsidR="005F144A" w:rsidRPr="00940D3E" w:rsidRDefault="005F144A" w:rsidP="005F144A">
      <w:pPr>
        <w:pStyle w:val="ad"/>
        <w:rPr>
          <w:color w:val="auto"/>
        </w:rPr>
      </w:pPr>
    </w:p>
    <w:p w14:paraId="7257C1A3" w14:textId="77777777" w:rsidR="005F144A" w:rsidRPr="00940D3E" w:rsidRDefault="005F144A" w:rsidP="005F144A">
      <w:pPr>
        <w:pStyle w:val="ad"/>
        <w:rPr>
          <w:color w:val="auto"/>
        </w:rPr>
      </w:pPr>
    </w:p>
    <w:p w14:paraId="2BAC7B6F" w14:textId="77777777" w:rsidR="005F144A" w:rsidRPr="00940D3E" w:rsidRDefault="005F144A" w:rsidP="005F144A">
      <w:pPr>
        <w:pStyle w:val="ad"/>
        <w:rPr>
          <w:color w:val="auto"/>
        </w:rPr>
      </w:pPr>
    </w:p>
    <w:p w14:paraId="1308167C" w14:textId="77777777" w:rsidR="005F144A" w:rsidRPr="00940D3E" w:rsidRDefault="005F144A" w:rsidP="005F144A">
      <w:pPr>
        <w:pStyle w:val="ad"/>
        <w:rPr>
          <w:color w:val="auto"/>
        </w:rPr>
      </w:pPr>
    </w:p>
    <w:p w14:paraId="38535FA0" w14:textId="77777777" w:rsidR="005F144A" w:rsidRPr="00940D3E" w:rsidRDefault="005F144A" w:rsidP="005F144A">
      <w:pPr>
        <w:pStyle w:val="ad"/>
        <w:rPr>
          <w:color w:val="auto"/>
        </w:rPr>
      </w:pPr>
    </w:p>
    <w:p w14:paraId="71884906" w14:textId="77777777" w:rsidR="005F144A" w:rsidRPr="00940D3E" w:rsidRDefault="005F144A" w:rsidP="00360035">
      <w:pPr>
        <w:pStyle w:val="ad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130AD0E7" w14:textId="77777777" w:rsidR="00360035" w:rsidRPr="005B31E4" w:rsidRDefault="00360035" w:rsidP="003600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картографической грамотности учащихся на уроках географии как основа развития метапредметных компетенций</w:t>
      </w:r>
    </w:p>
    <w:p w14:paraId="4F30827D" w14:textId="77777777" w:rsidR="00360035" w:rsidRPr="00940D3E" w:rsidRDefault="00360035" w:rsidP="0036003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E0E7983" w14:textId="77777777" w:rsidR="005F144A" w:rsidRPr="00940D3E" w:rsidRDefault="005F144A" w:rsidP="005F144A">
      <w:pPr>
        <w:jc w:val="center"/>
        <w:rPr>
          <w:sz w:val="24"/>
          <w:szCs w:val="24"/>
        </w:rPr>
      </w:pPr>
    </w:p>
    <w:p w14:paraId="2C584EDD" w14:textId="77777777" w:rsidR="005F144A" w:rsidRPr="00940D3E" w:rsidRDefault="005F144A" w:rsidP="005F144A">
      <w:pPr>
        <w:jc w:val="center"/>
        <w:rPr>
          <w:sz w:val="24"/>
          <w:szCs w:val="24"/>
        </w:rPr>
      </w:pPr>
    </w:p>
    <w:p w14:paraId="52D63792" w14:textId="77777777" w:rsidR="005F144A" w:rsidRPr="00940D3E" w:rsidRDefault="005F144A" w:rsidP="005F144A">
      <w:pPr>
        <w:jc w:val="center"/>
        <w:rPr>
          <w:sz w:val="24"/>
          <w:szCs w:val="24"/>
        </w:rPr>
      </w:pPr>
    </w:p>
    <w:p w14:paraId="7F1EBA38" w14:textId="77777777" w:rsidR="005F144A" w:rsidRPr="00940D3E" w:rsidRDefault="005F144A" w:rsidP="005F144A">
      <w:pPr>
        <w:jc w:val="center"/>
        <w:rPr>
          <w:sz w:val="24"/>
          <w:szCs w:val="24"/>
        </w:rPr>
      </w:pPr>
    </w:p>
    <w:p w14:paraId="58DB02E8" w14:textId="77777777" w:rsidR="005F144A" w:rsidRPr="00940D3E" w:rsidRDefault="005F144A" w:rsidP="005F144A">
      <w:pPr>
        <w:jc w:val="center"/>
        <w:rPr>
          <w:sz w:val="24"/>
          <w:szCs w:val="24"/>
        </w:rPr>
      </w:pPr>
    </w:p>
    <w:p w14:paraId="650B7531" w14:textId="77777777" w:rsidR="005F144A" w:rsidRPr="00940D3E" w:rsidRDefault="005F144A" w:rsidP="005F144A">
      <w:pPr>
        <w:jc w:val="center"/>
        <w:rPr>
          <w:sz w:val="24"/>
          <w:szCs w:val="24"/>
        </w:rPr>
      </w:pPr>
    </w:p>
    <w:p w14:paraId="039BBCC2" w14:textId="77777777" w:rsidR="005F144A" w:rsidRPr="00940D3E" w:rsidRDefault="005F144A" w:rsidP="005F144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8A51DCB" w14:textId="4C6C7579" w:rsidR="005F144A" w:rsidRPr="00940D3E" w:rsidRDefault="005F144A" w:rsidP="005F144A">
      <w:pPr>
        <w:ind w:left="141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D3E">
        <w:rPr>
          <w:rFonts w:ascii="Times New Roman" w:eastAsia="Calibri" w:hAnsi="Times New Roman" w:cs="Times New Roman"/>
          <w:b/>
          <w:sz w:val="28"/>
          <w:szCs w:val="28"/>
        </w:rPr>
        <w:t>Выполнила:</w:t>
      </w:r>
    </w:p>
    <w:p w14:paraId="4174BAE1" w14:textId="615F6148" w:rsidR="005F144A" w:rsidRPr="00940D3E" w:rsidRDefault="00360035" w:rsidP="005F144A">
      <w:pPr>
        <w:ind w:left="141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D3E">
        <w:rPr>
          <w:rFonts w:ascii="Times New Roman" w:eastAsia="Calibri" w:hAnsi="Times New Roman" w:cs="Times New Roman"/>
          <w:i/>
          <w:iCs/>
          <w:sz w:val="28"/>
          <w:szCs w:val="28"/>
        </w:rPr>
        <w:t>Ибрагимова Резеда Наилевна</w:t>
      </w:r>
      <w:r w:rsidR="005F144A" w:rsidRPr="00940D3E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3632242D" w14:textId="63992180" w:rsidR="005F144A" w:rsidRPr="00940D3E" w:rsidRDefault="005F144A" w:rsidP="005F144A">
      <w:pPr>
        <w:ind w:left="141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D3E">
        <w:rPr>
          <w:rFonts w:ascii="Times New Roman" w:eastAsia="Calibri" w:hAnsi="Times New Roman" w:cs="Times New Roman"/>
          <w:sz w:val="28"/>
          <w:szCs w:val="28"/>
        </w:rPr>
        <w:t xml:space="preserve">учитель </w:t>
      </w:r>
      <w:r w:rsidR="00360035" w:rsidRPr="00940D3E">
        <w:rPr>
          <w:rFonts w:ascii="Times New Roman" w:eastAsia="Calibri" w:hAnsi="Times New Roman" w:cs="Times New Roman"/>
          <w:sz w:val="28"/>
          <w:szCs w:val="28"/>
        </w:rPr>
        <w:t>географии</w:t>
      </w:r>
    </w:p>
    <w:p w14:paraId="3CA2B567" w14:textId="78A29FBF" w:rsidR="005F144A" w:rsidRPr="00940D3E" w:rsidRDefault="005F144A" w:rsidP="005F144A">
      <w:pPr>
        <w:ind w:left="1418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1D7545B" w14:textId="0CCBE52D" w:rsidR="005F144A" w:rsidRPr="00940D3E" w:rsidRDefault="005F144A" w:rsidP="005F144A">
      <w:pPr>
        <w:ind w:left="1418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523B915" w14:textId="468003EA" w:rsidR="005F144A" w:rsidRPr="00940D3E" w:rsidRDefault="005F144A" w:rsidP="005F144A">
      <w:pPr>
        <w:ind w:left="1418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8230512" w14:textId="32864DF2" w:rsidR="005F144A" w:rsidRPr="00940D3E" w:rsidRDefault="005F144A" w:rsidP="005F144A">
      <w:pPr>
        <w:ind w:left="1418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26F7CD15" w14:textId="77777777" w:rsidR="005F144A" w:rsidRPr="00940D3E" w:rsidRDefault="005F144A" w:rsidP="005F144A">
      <w:pPr>
        <w:ind w:left="1418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49160F34" w14:textId="77777777" w:rsidR="005F144A" w:rsidRPr="00940D3E" w:rsidRDefault="005F144A" w:rsidP="005F144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E520F1C" w14:textId="2E8D559F" w:rsidR="005F144A" w:rsidRPr="00940D3E" w:rsidRDefault="005F144A" w:rsidP="005F144A">
      <w:pPr>
        <w:jc w:val="center"/>
        <w:rPr>
          <w:rFonts w:ascii="Times New Roman" w:hAnsi="Times New Roman" w:cs="Times New Roman"/>
          <w:sz w:val="28"/>
          <w:szCs w:val="28"/>
        </w:rPr>
        <w:sectPr w:rsidR="005F144A" w:rsidRPr="00940D3E" w:rsidSect="00B43FBC">
          <w:footerReference w:type="default" r:id="rId7"/>
          <w:footerReference w:type="first" r:id="rId8"/>
          <w:pgSz w:w="11940" w:h="16860"/>
          <w:pgMar w:top="1134" w:right="850" w:bottom="1134" w:left="1701" w:header="720" w:footer="720" w:gutter="0"/>
          <w:cols w:space="720"/>
          <w:titlePg/>
          <w:docGrid w:linePitch="299"/>
        </w:sectPr>
      </w:pPr>
      <w:r w:rsidRPr="00940D3E">
        <w:rPr>
          <w:rFonts w:ascii="Times New Roman" w:hAnsi="Times New Roman" w:cs="Times New Roman"/>
          <w:sz w:val="28"/>
          <w:szCs w:val="28"/>
        </w:rPr>
        <w:t>г. Нижнекамск, 202</w:t>
      </w:r>
      <w:r w:rsidR="00940D3E" w:rsidRPr="00940D3E">
        <w:rPr>
          <w:rFonts w:ascii="Times New Roman" w:hAnsi="Times New Roman" w:cs="Times New Roman"/>
          <w:sz w:val="28"/>
          <w:szCs w:val="28"/>
        </w:rPr>
        <w:t>5</w:t>
      </w:r>
      <w:r w:rsidRPr="00940D3E">
        <w:rPr>
          <w:rFonts w:ascii="Times New Roman" w:hAnsi="Times New Roman" w:cs="Times New Roman"/>
          <w:sz w:val="28"/>
          <w:szCs w:val="28"/>
        </w:rPr>
        <w:t>г.</w:t>
      </w:r>
    </w:p>
    <w:p w14:paraId="799EA10C" w14:textId="77777777" w:rsidR="005B31E4" w:rsidRPr="005B31E4" w:rsidRDefault="005B31E4" w:rsidP="00940D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DC2C4B" w14:textId="77777777" w:rsidR="005B31E4" w:rsidRPr="005B31E4" w:rsidRDefault="005B31E4" w:rsidP="00940D3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14:paraId="5E9BE66D" w14:textId="77777777" w:rsidR="005B31E4" w:rsidRPr="005B31E4" w:rsidRDefault="005B31E4" w:rsidP="00940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E3D1BF" w14:textId="77777777" w:rsidR="005B31E4" w:rsidRPr="005B31E4" w:rsidRDefault="005B31E4" w:rsidP="00940D3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реализации Федеральных государственных образовательных стандартов (ФГОС) основного и среднего общего образования одной из центральных задач становится формирование у обучающихся универсальных учебных действий (УУД). География, в силу специфики своего содержания, обладает уникальным потенциалом для развития метапредметных компетенций, среди которых фундаментальное значение имеет картографическая грамотность. Под картографической грамотностью мы понимаем не просто умение «читать» условные знаки, а комплексную способность использовать карту как:</w:t>
      </w:r>
    </w:p>
    <w:p w14:paraId="339A122F" w14:textId="77777777" w:rsidR="005B31E4" w:rsidRPr="005B31E4" w:rsidRDefault="005B31E4" w:rsidP="00940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· модель пространственного размещения объектов и явлений;</w:t>
      </w:r>
    </w:p>
    <w:p w14:paraId="38B855BD" w14:textId="77777777" w:rsidR="005B31E4" w:rsidRPr="005B31E4" w:rsidRDefault="005B31E4" w:rsidP="00940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· инструмент для анализа, синтеза и прогнозирования географической информации;</w:t>
      </w:r>
    </w:p>
    <w:p w14:paraId="12BE0423" w14:textId="77777777" w:rsidR="005B31E4" w:rsidRPr="005B31E4" w:rsidRDefault="005B31E4" w:rsidP="00940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· средство познания мира и решения практических задач.</w:t>
      </w:r>
    </w:p>
    <w:p w14:paraId="1722F20B" w14:textId="77777777" w:rsidR="005B31E4" w:rsidRPr="005B31E4" w:rsidRDefault="005B31E4" w:rsidP="00940D3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данной статьи является обобщение практического опыта по формированию картографической грамотности как основы достижения планируемых образовательных результатов.</w:t>
      </w:r>
    </w:p>
    <w:p w14:paraId="32AC55C1" w14:textId="77777777" w:rsidR="005B31E4" w:rsidRPr="005B31E4" w:rsidRDefault="005B31E4" w:rsidP="00940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62AB13" w14:textId="77777777" w:rsidR="005B31E4" w:rsidRPr="005B31E4" w:rsidRDefault="005B31E4" w:rsidP="00940D3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Теоретическая и методическая база</w:t>
      </w:r>
    </w:p>
    <w:p w14:paraId="55B88670" w14:textId="77777777" w:rsidR="005B31E4" w:rsidRPr="005B31E4" w:rsidRDefault="005B31E4" w:rsidP="00940D3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строится на принципах системно-деятельностного подхода (Л.С. Выготский, А.Н. Леонтьев), где карта выступает не статичным иллюстративным материалом, а объектом и продуктом учебно-познавательной деятельности. Методика включает элементы проблемного обучения (создание картографических «загадок»), проектной деятельности (создание авторских тематических карт) и дифференцированного подхода.</w:t>
      </w:r>
    </w:p>
    <w:p w14:paraId="5F190D32" w14:textId="77777777" w:rsidR="005B31E4" w:rsidRPr="005B31E4" w:rsidRDefault="005B31E4" w:rsidP="00940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реализация: система приемов и технологий</w:t>
      </w:r>
    </w:p>
    <w:p w14:paraId="5354DE91" w14:textId="77777777" w:rsidR="005B31E4" w:rsidRPr="005B31E4" w:rsidRDefault="005B31E4" w:rsidP="00940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картографической грамотности ведется системно, от простого к сложному, через несколько взаимосвязанных этапов.</w:t>
      </w:r>
    </w:p>
    <w:p w14:paraId="53BD02C2" w14:textId="77777777" w:rsidR="005B31E4" w:rsidRPr="005B31E4" w:rsidRDefault="005B31E4" w:rsidP="00940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1. Мотивационно-ориентационный этап (5-7 классы).</w:t>
      </w:r>
    </w:p>
    <w:p w14:paraId="7A813FFE" w14:textId="77777777" w:rsidR="005B31E4" w:rsidRPr="005B31E4" w:rsidRDefault="005B31E4" w:rsidP="00940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· «Карта как детектив»: Использование приемов «немой» карты, карт с преднамеренными ошибками или недостающей информацией для стимулирования поисковой активности.</w:t>
      </w:r>
    </w:p>
    <w:p w14:paraId="4B80DCD9" w14:textId="77777777" w:rsidR="005B31E4" w:rsidRPr="005B31E4" w:rsidRDefault="005B31E4" w:rsidP="00940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· Создание простейших планов местности: Практикум по съемке школьного двора или кабинета формирует понимание основ масштаба, условных знаков, ориентирования.</w:t>
      </w:r>
    </w:p>
    <w:p w14:paraId="29A54820" w14:textId="77777777" w:rsidR="005B31E4" w:rsidRPr="005B31E4" w:rsidRDefault="005B31E4" w:rsidP="00940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· Графические конспекты и ментальные карты: Схематическое изображение взаимосвязей явлений на контурной основе.</w:t>
      </w:r>
    </w:p>
    <w:p w14:paraId="7DB719A2" w14:textId="77777777" w:rsidR="005B31E4" w:rsidRPr="005B31E4" w:rsidRDefault="005B31E4" w:rsidP="00940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Аналитико-синтетический этап (8-9 классы).</w:t>
      </w:r>
    </w:p>
    <w:p w14:paraId="0B74DEBA" w14:textId="77777777" w:rsidR="005B31E4" w:rsidRPr="005B31E4" w:rsidRDefault="005B31E4" w:rsidP="00940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· Сравнительный анализ тематических карт: Наложение карт (например, тектонической, климатической и почвенной) для выявления причинно-следственных связей («Почему именно здесь?»).</w:t>
      </w:r>
    </w:p>
    <w:p w14:paraId="1D91433D" w14:textId="77777777" w:rsidR="005B31E4" w:rsidRPr="005B31E4" w:rsidRDefault="005B31E4" w:rsidP="00940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· Составление комплексных географических характеристик территории на основе картографического «портрета» региона.</w:t>
      </w:r>
    </w:p>
    <w:p w14:paraId="68CD4171" w14:textId="77777777" w:rsidR="005B31E4" w:rsidRPr="005B31E4" w:rsidRDefault="005B31E4" w:rsidP="00940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· Решение практико-ориентированных задач: Оптимизация маршрута транспорта, размещения нового предприятия, оценка экологической ситуации с привлечением картографических данных.</w:t>
      </w:r>
    </w:p>
    <w:p w14:paraId="34035469" w14:textId="77777777" w:rsidR="005B31E4" w:rsidRPr="005B31E4" w:rsidRDefault="005B31E4" w:rsidP="00940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3. Творческо-прогностический этап (10-11 классы).</w:t>
      </w:r>
    </w:p>
    <w:p w14:paraId="2B2E2064" w14:textId="77777777" w:rsidR="005B31E4" w:rsidRPr="005B31E4" w:rsidRDefault="005B31E4" w:rsidP="00940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· Проектная деятельность с использованием ГИС-технологий: Создание цифровых карт по актуальным проблемам (демографические тренды, размещение социально-значимых объектов).</w:t>
      </w:r>
    </w:p>
    <w:p w14:paraId="239D6F93" w14:textId="77777777" w:rsidR="005B31E4" w:rsidRPr="005B31E4" w:rsidRDefault="005B31E4" w:rsidP="00940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· Картографическое моделирование: Разработка карт-прогнозов (например, изменение береговой линии в связи с глобальным потеплением).</w:t>
      </w:r>
    </w:p>
    <w:p w14:paraId="69CE2CAC" w14:textId="77777777" w:rsidR="005B31E4" w:rsidRPr="005B31E4" w:rsidRDefault="005B31E4" w:rsidP="00940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· Анализ и интерпретация космических снимков и интерактивных картографических сервисов (Google Earth, Яндекс.Карты) как источников актуальной информации.</w:t>
      </w:r>
    </w:p>
    <w:p w14:paraId="53C79098" w14:textId="77777777" w:rsidR="005B31E4" w:rsidRPr="005B31E4" w:rsidRDefault="005B31E4" w:rsidP="00940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современных образовательных технологий</w:t>
      </w:r>
    </w:p>
    <w:p w14:paraId="51FCEF0C" w14:textId="77777777" w:rsidR="005B31E4" w:rsidRPr="005B31E4" w:rsidRDefault="005B31E4" w:rsidP="00940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· Интерактивные карты и онлайн-конструкторы (сервисы Stepik, LearningApps) позволяют организовать фронтальную и индивидуальную работу.</w:t>
      </w:r>
    </w:p>
    <w:p w14:paraId="6F6B74DA" w14:textId="77777777" w:rsidR="005B31E4" w:rsidRPr="005B31E4" w:rsidRDefault="005B31E4" w:rsidP="00940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· Мобильные приложения для ориентирования и навигации (в рамках учебных полевых занятий).</w:t>
      </w:r>
    </w:p>
    <w:p w14:paraId="086EB2B4" w14:textId="77777777" w:rsidR="005B31E4" w:rsidRPr="005B31E4" w:rsidRDefault="005B31E4" w:rsidP="00940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· Специализированное ПО (QGIS, Google Earth Pro) для углубленного изучения в профильных классах.</w:t>
      </w:r>
    </w:p>
    <w:p w14:paraId="03B545D7" w14:textId="77777777" w:rsidR="005B31E4" w:rsidRPr="005B31E4" w:rsidRDefault="005B31E4" w:rsidP="00940D3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Результативность и диагностика</w:t>
      </w:r>
    </w:p>
    <w:p w14:paraId="5D5B74A5" w14:textId="77777777" w:rsidR="005B31E4" w:rsidRPr="005B31E4" w:rsidRDefault="005B31E4" w:rsidP="00940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предлагаемой системы подтверждается как качественными, так и количественными показателями:</w:t>
      </w:r>
    </w:p>
    <w:p w14:paraId="6B1AAE0C" w14:textId="77777777" w:rsidR="005B31E4" w:rsidRPr="005B31E4" w:rsidRDefault="005B31E4" w:rsidP="00940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Повышение мотивации: Рост числа учащихся, выбирающих географию для сдачи ОГЭ и ЕГЭ, а также участие в олимпиадах и конференциях картографической направленности.</w:t>
      </w:r>
    </w:p>
    <w:p w14:paraId="7993F539" w14:textId="77777777" w:rsidR="005B31E4" w:rsidRPr="005B31E4" w:rsidRDefault="005B31E4" w:rsidP="00940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Рост образовательных результатов: Устойчивые показатели выполнения заданий с картографическим источником в рамках ВПР и диагностических работ (динамика положительной динамики за 3 года – с 67% до 86% качественной успеваемости по соответствующим заданиям).</w:t>
      </w:r>
    </w:p>
    <w:p w14:paraId="3C337714" w14:textId="77777777" w:rsidR="005B31E4" w:rsidRPr="005B31E4" w:rsidRDefault="005B31E4" w:rsidP="00940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Развитие метапредметных УУД:</w:t>
      </w:r>
    </w:p>
    <w:p w14:paraId="1D6C1F59" w14:textId="77777777" w:rsidR="005B31E4" w:rsidRPr="005B31E4" w:rsidRDefault="005B31E4" w:rsidP="00940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   · Познавательные: Анализ, сравнение, установление причинно-следственных связей.</w:t>
      </w:r>
    </w:p>
    <w:p w14:paraId="57FB4E15" w14:textId="77777777" w:rsidR="005B31E4" w:rsidRPr="005B31E4" w:rsidRDefault="005B31E4" w:rsidP="00940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   · Регулятивные: Планирование этапов работы с картой, самоконтроль.</w:t>
      </w:r>
    </w:p>
    <w:p w14:paraId="5EEF50AC" w14:textId="77777777" w:rsidR="005B31E4" w:rsidRPr="005B31E4" w:rsidRDefault="005B31E4" w:rsidP="00940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   · Коммуникативные: Умение представить результаты картографического анализа, участвовать в дискуссии.</w:t>
      </w:r>
    </w:p>
    <w:p w14:paraId="1DF6B68B" w14:textId="77777777" w:rsidR="005B31E4" w:rsidRPr="005B31E4" w:rsidRDefault="005B31E4" w:rsidP="00940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Социальный эффект: Применение навыков в повседневной жизни (навигация, чтение схем, анализ пространственной информации в СМИ).</w:t>
      </w:r>
    </w:p>
    <w:p w14:paraId="1CC5C718" w14:textId="77777777" w:rsidR="005B31E4" w:rsidRPr="005B31E4" w:rsidRDefault="005B31E4" w:rsidP="00940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7399F7" w14:textId="77777777" w:rsidR="005B31E4" w:rsidRPr="005B31E4" w:rsidRDefault="005B31E4" w:rsidP="00940D3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14:paraId="79B17B15" w14:textId="77777777" w:rsidR="005B31E4" w:rsidRPr="005B31E4" w:rsidRDefault="005B31E4" w:rsidP="00940D3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Карта в современном географическом образовании – это «второй язык» предмета. Целенаправленное и системное формирование картографической грамотности трансформирует роль ученика от пассивного созерцателя к активному исследователю, вооружая его универсальным инструментом для понимания сложных пространственных систем и процессов. Представленная методика способствует не только достижению предметных результатов по географии, но и вносит существенный вклад в реализацию требований ФГОС по развитию личности, готовой к эффективной деятельности в информационно-насыщенном мире.</w:t>
      </w:r>
    </w:p>
    <w:p w14:paraId="28CBD73B" w14:textId="77777777" w:rsidR="005B31E4" w:rsidRPr="005B31E4" w:rsidRDefault="005B31E4" w:rsidP="00940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0CBCFD" w14:textId="5A1D4981" w:rsidR="005B31E4" w:rsidRPr="005B31E4" w:rsidRDefault="005B31E4" w:rsidP="00C55D3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Список использованных источников </w:t>
      </w:r>
    </w:p>
    <w:p w14:paraId="16BB057D" w14:textId="77777777" w:rsidR="005B31E4" w:rsidRPr="005B31E4" w:rsidRDefault="005B31E4" w:rsidP="00C55D3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CE3C24" w14:textId="77777777" w:rsidR="005B31E4" w:rsidRPr="005B31E4" w:rsidRDefault="005B31E4" w:rsidP="00C55D3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1. Федеральный государственный образовательный стандарт основного общего образования.</w:t>
      </w:r>
    </w:p>
    <w:p w14:paraId="45E5FF9A" w14:textId="59F015C9" w:rsidR="005B31E4" w:rsidRPr="005B31E4" w:rsidRDefault="005B31E4" w:rsidP="00C55D3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Берлянт А.М. Картография. – М.: Аспект Пресс, </w:t>
      </w:r>
      <w:r w:rsidR="00940D3E" w:rsidRPr="00C55D34">
        <w:rPr>
          <w:rFonts w:ascii="Times New Roman" w:eastAsia="Times New Roman" w:hAnsi="Times New Roman" w:cs="Times New Roman"/>
          <w:sz w:val="28"/>
          <w:szCs w:val="28"/>
          <w:lang w:eastAsia="ru-RU"/>
        </w:rPr>
        <w:t>2003</w:t>
      </w: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38B9E93" w14:textId="44CE2D4C" w:rsidR="005B31E4" w:rsidRPr="005B31E4" w:rsidRDefault="005B31E4" w:rsidP="00C55D3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55D34" w:rsidRPr="00C55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5D34" w:rsidRPr="00C55D34">
        <w:rPr>
          <w:rFonts w:ascii="Times New Roman" w:hAnsi="Times New Roman" w:cs="Times New Roman"/>
          <w:sz w:val="28"/>
          <w:szCs w:val="28"/>
        </w:rPr>
        <w:t>Домогацких Е.М. Программа курса «География» 5–9 классы / Е.М. Домогацких // ФГОС. Инновационная школа. URL: https://русское-слово.рф. – 21.09.2022.</w:t>
      </w:r>
    </w:p>
    <w:p w14:paraId="7DE0BB92" w14:textId="6A80A565" w:rsidR="005B31E4" w:rsidRPr="005B31E4" w:rsidRDefault="005B31E4" w:rsidP="00C55D3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Душина И.В., Таможняя Е.А., Пятунин В.Б. Методика и технология обучения географии. – М.: АСТ-Астрель, </w:t>
      </w:r>
      <w:r w:rsidR="00C55D34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5B31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0F3E82F" w14:textId="77777777" w:rsidR="003542D4" w:rsidRPr="00940D3E" w:rsidRDefault="003542D4" w:rsidP="007F3F61">
      <w:pPr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865C8D" w14:textId="77777777" w:rsidR="0076042F" w:rsidRPr="00940D3E" w:rsidRDefault="0076042F" w:rsidP="007F3F61">
      <w:pPr>
        <w:ind w:left="-1134"/>
        <w:rPr>
          <w:rFonts w:ascii="Times New Roman" w:hAnsi="Times New Roman" w:cs="Times New Roman"/>
          <w:sz w:val="28"/>
          <w:szCs w:val="28"/>
        </w:rPr>
      </w:pPr>
    </w:p>
    <w:p w14:paraId="562018F4" w14:textId="77777777" w:rsidR="007F3F61" w:rsidRPr="00940D3E" w:rsidRDefault="007F3F61" w:rsidP="007F3F61">
      <w:pPr>
        <w:ind w:left="-1134"/>
        <w:rPr>
          <w:rFonts w:ascii="Times New Roman" w:hAnsi="Times New Roman" w:cs="Times New Roman"/>
          <w:sz w:val="28"/>
          <w:szCs w:val="28"/>
        </w:rPr>
      </w:pPr>
    </w:p>
    <w:p w14:paraId="0C63FCD0" w14:textId="77777777" w:rsidR="00DD4110" w:rsidRPr="00940D3E" w:rsidRDefault="00DD4110" w:rsidP="002773AE">
      <w:pPr>
        <w:ind w:left="-1134"/>
      </w:pPr>
    </w:p>
    <w:p w14:paraId="72E6772D" w14:textId="77777777" w:rsidR="00DD4110" w:rsidRPr="00940D3E" w:rsidRDefault="00DD4110" w:rsidP="002773AE">
      <w:pPr>
        <w:ind w:left="-1134"/>
      </w:pPr>
    </w:p>
    <w:p w14:paraId="0E76DB5B" w14:textId="77777777" w:rsidR="00DD4110" w:rsidRPr="00940D3E" w:rsidRDefault="00DD4110" w:rsidP="002773AE">
      <w:pPr>
        <w:ind w:left="-1134"/>
      </w:pPr>
    </w:p>
    <w:sectPr w:rsidR="00DD4110" w:rsidRPr="00940D3E" w:rsidSect="00940D3E">
      <w:pgSz w:w="11906" w:h="16838"/>
      <w:pgMar w:top="737" w:right="851" w:bottom="1134" w:left="1276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4CF29" w14:textId="77777777" w:rsidR="0073592E" w:rsidRDefault="0073592E" w:rsidP="002773AE">
      <w:pPr>
        <w:spacing w:after="0" w:line="240" w:lineRule="auto"/>
      </w:pPr>
      <w:r>
        <w:separator/>
      </w:r>
    </w:p>
  </w:endnote>
  <w:endnote w:type="continuationSeparator" w:id="0">
    <w:p w14:paraId="04CA56ED" w14:textId="77777777" w:rsidR="0073592E" w:rsidRDefault="0073592E" w:rsidP="00277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AA17A" w14:textId="77777777" w:rsidR="005F144A" w:rsidRDefault="005F144A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61B1AC58" w14:textId="77777777" w:rsidR="005F144A" w:rsidRDefault="005F144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B95D3" w14:textId="77777777" w:rsidR="005F144A" w:rsidRDefault="005F144A">
    <w:pPr>
      <w:pStyle w:val="a8"/>
      <w:jc w:val="center"/>
    </w:pPr>
  </w:p>
  <w:p w14:paraId="623F8329" w14:textId="77777777" w:rsidR="005F144A" w:rsidRDefault="005F144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C2081" w14:textId="77777777" w:rsidR="0073592E" w:rsidRDefault="0073592E" w:rsidP="002773AE">
      <w:pPr>
        <w:spacing w:after="0" w:line="240" w:lineRule="auto"/>
      </w:pPr>
      <w:r>
        <w:separator/>
      </w:r>
    </w:p>
  </w:footnote>
  <w:footnote w:type="continuationSeparator" w:id="0">
    <w:p w14:paraId="2091EDAF" w14:textId="77777777" w:rsidR="0073592E" w:rsidRDefault="0073592E" w:rsidP="002773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65908"/>
    <w:multiLevelType w:val="hybridMultilevel"/>
    <w:tmpl w:val="82B2489A"/>
    <w:lvl w:ilvl="0" w:tplc="5378BE48">
      <w:start w:val="1"/>
      <w:numFmt w:val="decimal"/>
      <w:lvlText w:val="%1.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1" w15:restartNumberingAfterBreak="0">
    <w:nsid w:val="0C195FF4"/>
    <w:multiLevelType w:val="hybridMultilevel"/>
    <w:tmpl w:val="DCD21FE4"/>
    <w:lvl w:ilvl="0" w:tplc="041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" w15:restartNumberingAfterBreak="0">
    <w:nsid w:val="3F8A5699"/>
    <w:multiLevelType w:val="hybridMultilevel"/>
    <w:tmpl w:val="D4008040"/>
    <w:lvl w:ilvl="0" w:tplc="041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" w15:restartNumberingAfterBreak="0">
    <w:nsid w:val="4D13131B"/>
    <w:multiLevelType w:val="hybridMultilevel"/>
    <w:tmpl w:val="566AAC9E"/>
    <w:lvl w:ilvl="0" w:tplc="041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3449"/>
    <w:rsid w:val="0004766E"/>
    <w:rsid w:val="0005273C"/>
    <w:rsid w:val="00087693"/>
    <w:rsid w:val="001512F1"/>
    <w:rsid w:val="001874F6"/>
    <w:rsid w:val="00194C8A"/>
    <w:rsid w:val="001F3B8B"/>
    <w:rsid w:val="00236410"/>
    <w:rsid w:val="00251D99"/>
    <w:rsid w:val="00255364"/>
    <w:rsid w:val="002773AE"/>
    <w:rsid w:val="002E0924"/>
    <w:rsid w:val="002E5CE3"/>
    <w:rsid w:val="002E6C87"/>
    <w:rsid w:val="00324099"/>
    <w:rsid w:val="0034265C"/>
    <w:rsid w:val="003542D4"/>
    <w:rsid w:val="00360035"/>
    <w:rsid w:val="003634A1"/>
    <w:rsid w:val="00473A43"/>
    <w:rsid w:val="004F61FE"/>
    <w:rsid w:val="00502435"/>
    <w:rsid w:val="00564D8F"/>
    <w:rsid w:val="00565EBB"/>
    <w:rsid w:val="005B31E4"/>
    <w:rsid w:val="005F144A"/>
    <w:rsid w:val="00611CFE"/>
    <w:rsid w:val="00612D9D"/>
    <w:rsid w:val="006F2BC4"/>
    <w:rsid w:val="006F3238"/>
    <w:rsid w:val="00716B1F"/>
    <w:rsid w:val="0073592E"/>
    <w:rsid w:val="007538F0"/>
    <w:rsid w:val="00754420"/>
    <w:rsid w:val="0076042F"/>
    <w:rsid w:val="007F22C8"/>
    <w:rsid w:val="007F3F61"/>
    <w:rsid w:val="0081174B"/>
    <w:rsid w:val="00831D1A"/>
    <w:rsid w:val="008710D7"/>
    <w:rsid w:val="00872967"/>
    <w:rsid w:val="008816AE"/>
    <w:rsid w:val="008F0282"/>
    <w:rsid w:val="008F3AB8"/>
    <w:rsid w:val="008F5B14"/>
    <w:rsid w:val="00940D3E"/>
    <w:rsid w:val="00960A93"/>
    <w:rsid w:val="00973449"/>
    <w:rsid w:val="009743C2"/>
    <w:rsid w:val="009913BF"/>
    <w:rsid w:val="009B1698"/>
    <w:rsid w:val="00A07B99"/>
    <w:rsid w:val="00A133AB"/>
    <w:rsid w:val="00A2686B"/>
    <w:rsid w:val="00A339A0"/>
    <w:rsid w:val="00A36027"/>
    <w:rsid w:val="00A5122C"/>
    <w:rsid w:val="00A9778F"/>
    <w:rsid w:val="00AB39F8"/>
    <w:rsid w:val="00B115EB"/>
    <w:rsid w:val="00B64D20"/>
    <w:rsid w:val="00BA03F3"/>
    <w:rsid w:val="00BB7B8E"/>
    <w:rsid w:val="00C12002"/>
    <w:rsid w:val="00C37B20"/>
    <w:rsid w:val="00C47289"/>
    <w:rsid w:val="00C51464"/>
    <w:rsid w:val="00C55D34"/>
    <w:rsid w:val="00C63614"/>
    <w:rsid w:val="00CA5AFD"/>
    <w:rsid w:val="00CC244C"/>
    <w:rsid w:val="00D30807"/>
    <w:rsid w:val="00D50316"/>
    <w:rsid w:val="00D5251D"/>
    <w:rsid w:val="00D64D93"/>
    <w:rsid w:val="00DB0879"/>
    <w:rsid w:val="00DC4388"/>
    <w:rsid w:val="00DD4110"/>
    <w:rsid w:val="00E17EC2"/>
    <w:rsid w:val="00E31284"/>
    <w:rsid w:val="00EB2053"/>
    <w:rsid w:val="00EB7200"/>
    <w:rsid w:val="00ED30CC"/>
    <w:rsid w:val="00F70863"/>
    <w:rsid w:val="00F8528B"/>
    <w:rsid w:val="00FB5E86"/>
    <w:rsid w:val="00FE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80CA4"/>
  <w15:docId w15:val="{B1D05DF8-72A8-499A-90DB-04B3112B0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A9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60A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77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773AE"/>
  </w:style>
  <w:style w:type="paragraph" w:styleId="a8">
    <w:name w:val="footer"/>
    <w:basedOn w:val="a"/>
    <w:link w:val="a9"/>
    <w:uiPriority w:val="99"/>
    <w:unhideWhenUsed/>
    <w:rsid w:val="00277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773AE"/>
  </w:style>
  <w:style w:type="paragraph" w:styleId="aa">
    <w:name w:val="Normal (Web)"/>
    <w:basedOn w:val="a"/>
    <w:uiPriority w:val="99"/>
    <w:unhideWhenUsed/>
    <w:rsid w:val="00D52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289"/>
    <w:rPr>
      <w:b/>
      <w:bCs/>
    </w:rPr>
  </w:style>
  <w:style w:type="paragraph" w:styleId="ac">
    <w:name w:val="List Paragraph"/>
    <w:basedOn w:val="a"/>
    <w:uiPriority w:val="34"/>
    <w:qFormat/>
    <w:rsid w:val="00A9778F"/>
    <w:pPr>
      <w:ind w:left="720"/>
      <w:contextualSpacing/>
    </w:pPr>
  </w:style>
  <w:style w:type="paragraph" w:styleId="ad">
    <w:name w:val="Body Text"/>
    <w:basedOn w:val="a"/>
    <w:link w:val="ae"/>
    <w:unhideWhenUsed/>
    <w:rsid w:val="005F144A"/>
    <w:pPr>
      <w:widowControl w:val="0"/>
      <w:spacing w:after="12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5F144A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f">
    <w:name w:val="No Spacing"/>
    <w:qFormat/>
    <w:rsid w:val="005F14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Title"/>
    <w:basedOn w:val="a"/>
    <w:link w:val="af1"/>
    <w:uiPriority w:val="1"/>
    <w:qFormat/>
    <w:rsid w:val="005F144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1">
    <w:name w:val="Заголовок Знак"/>
    <w:basedOn w:val="a0"/>
    <w:link w:val="af0"/>
    <w:uiPriority w:val="1"/>
    <w:rsid w:val="005F144A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unhideWhenUsed/>
    <w:rsid w:val="0076042F"/>
    <w:rPr>
      <w:color w:val="0000FF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7604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5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37</cp:revision>
  <cp:lastPrinted>2024-11-28T17:16:00Z</cp:lastPrinted>
  <dcterms:created xsi:type="dcterms:W3CDTF">2024-11-23T17:43:00Z</dcterms:created>
  <dcterms:modified xsi:type="dcterms:W3CDTF">2026-01-12T18:31:00Z</dcterms:modified>
</cp:coreProperties>
</file>