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423B" w:rsidRPr="0013423B" w:rsidRDefault="0013423B" w:rsidP="0013423B">
      <w:pPr>
        <w:pStyle w:val="ds-markdown-paragraph"/>
        <w:shd w:val="clear" w:color="auto" w:fill="FFFFFF"/>
        <w:spacing w:before="240" w:beforeAutospacing="0" w:after="240" w:afterAutospacing="0"/>
        <w:jc w:val="center"/>
        <w:rPr>
          <w:color w:val="0F1115"/>
          <w:sz w:val="28"/>
          <w:szCs w:val="28"/>
        </w:rPr>
      </w:pPr>
      <w:r w:rsidRPr="0013423B">
        <w:rPr>
          <w:rStyle w:val="a3"/>
          <w:color w:val="0F1115"/>
          <w:sz w:val="28"/>
          <w:szCs w:val="28"/>
        </w:rPr>
        <w:t>Повышение мотивации к изучению математики у студентов СПО через решение профессионально ориентированных задач</w:t>
      </w:r>
    </w:p>
    <w:p w:rsidR="0013423B" w:rsidRPr="0013423B" w:rsidRDefault="0013423B" w:rsidP="0013423B">
      <w:pPr>
        <w:pStyle w:val="ds-markdown-paragraph"/>
        <w:shd w:val="clear" w:color="auto" w:fill="FFFFFF"/>
        <w:spacing w:before="240" w:beforeAutospacing="0" w:after="240" w:afterAutospacing="0"/>
        <w:jc w:val="both"/>
        <w:rPr>
          <w:color w:val="0F1115"/>
        </w:rPr>
      </w:pPr>
      <w:r w:rsidRPr="0013423B">
        <w:rPr>
          <w:rStyle w:val="a3"/>
          <w:color w:val="0F1115"/>
        </w:rPr>
        <w:t>Введение</w:t>
      </w:r>
    </w:p>
    <w:p w:rsidR="0013423B" w:rsidRPr="0013423B" w:rsidRDefault="0013423B" w:rsidP="0013423B">
      <w:pPr>
        <w:pStyle w:val="ds-markdown-paragraph"/>
        <w:shd w:val="clear" w:color="auto" w:fill="FFFFFF"/>
        <w:spacing w:before="240" w:beforeAutospacing="0" w:after="240" w:afterAutospacing="0"/>
        <w:ind w:firstLine="284"/>
        <w:jc w:val="both"/>
        <w:rPr>
          <w:color w:val="0F1115"/>
        </w:rPr>
      </w:pPr>
      <w:r w:rsidRPr="0013423B">
        <w:rPr>
          <w:color w:val="0F1115"/>
        </w:rPr>
        <w:t>Ключевая задача педагога</w:t>
      </w:r>
      <w:r>
        <w:rPr>
          <w:color w:val="0F1115"/>
        </w:rPr>
        <w:t xml:space="preserve"> колледжа</w:t>
      </w:r>
      <w:r w:rsidRPr="0013423B">
        <w:rPr>
          <w:color w:val="0F1115"/>
        </w:rPr>
        <w:t xml:space="preserve"> заключается в том, чтобы увлечь студентов своим предметом. В случае отказа обучающегося от изучения математики, это, как правило, свидетельствует о направленности его внимания на иную сферу. Необходимо продемонстрировать привлекательность математики, убедить студента, что приложенные усилия для решения задачи принесут удовлетворение от результата. Значительную помощь в решении этой задачи оказывает внедрение заданий, имеющих профессиональную направленность.</w:t>
      </w:r>
    </w:p>
    <w:p w:rsidR="0013423B" w:rsidRPr="0013423B" w:rsidRDefault="0013423B" w:rsidP="0013423B">
      <w:pPr>
        <w:pStyle w:val="ds-markdown-paragraph"/>
        <w:shd w:val="clear" w:color="auto" w:fill="FFFFFF"/>
        <w:spacing w:before="240" w:beforeAutospacing="0" w:after="240" w:afterAutospacing="0"/>
        <w:jc w:val="both"/>
        <w:rPr>
          <w:color w:val="0F1115"/>
        </w:rPr>
      </w:pPr>
      <w:r w:rsidRPr="0013423B">
        <w:rPr>
          <w:color w:val="0F1115"/>
        </w:rPr>
        <w:t xml:space="preserve">Федеральные государственные образовательные стандарты СПО определяют требование к выпускнику как к специалисту, обладающему фундаментальными знаниями, профессиональными компетенциями, мобильностью и конкурентоспособностью. Математике в этих стандартах отведена особая роль как одной из базовых наук. Профессионально ориентированное обучение позволяет рассматривать математику одновременно как инструмент проектирования профильного обучения и как форму </w:t>
      </w:r>
      <w:proofErr w:type="spellStart"/>
      <w:r w:rsidRPr="0013423B">
        <w:rPr>
          <w:color w:val="0F1115"/>
        </w:rPr>
        <w:t>межпредметной</w:t>
      </w:r>
      <w:proofErr w:type="spellEnd"/>
      <w:r w:rsidRPr="0013423B">
        <w:rPr>
          <w:color w:val="0F1115"/>
        </w:rPr>
        <w:t xml:space="preserve"> интеграции общеобразовательных и специальных дисциплин.</w:t>
      </w:r>
    </w:p>
    <w:p w:rsidR="0013423B" w:rsidRPr="0013423B" w:rsidRDefault="0013423B" w:rsidP="0013423B">
      <w:pPr>
        <w:pStyle w:val="ds-markdown-paragraph"/>
        <w:shd w:val="clear" w:color="auto" w:fill="FFFFFF"/>
        <w:spacing w:before="240" w:beforeAutospacing="0" w:after="240" w:afterAutospacing="0"/>
        <w:jc w:val="both"/>
        <w:rPr>
          <w:color w:val="0F1115"/>
        </w:rPr>
      </w:pPr>
      <w:r w:rsidRPr="0013423B">
        <w:rPr>
          <w:color w:val="0F1115"/>
        </w:rPr>
        <w:t xml:space="preserve">В процессе освоения специальных </w:t>
      </w:r>
      <w:proofErr w:type="gramStart"/>
      <w:r w:rsidRPr="0013423B">
        <w:rPr>
          <w:color w:val="0F1115"/>
        </w:rPr>
        <w:t>предметов</w:t>
      </w:r>
      <w:proofErr w:type="gramEnd"/>
      <w:r w:rsidRPr="0013423B">
        <w:rPr>
          <w:color w:val="0F1115"/>
        </w:rPr>
        <w:t xml:space="preserve"> будущие рабочие и специалисты постоянно сталкиваются с необходимостью применения математического аппарата. Следовательно, математика является ключевым компонентом качественной профессиональной подготовки. Это обусловлено не только её ролью как элемента общей культуры и универсального языка науки, но и, прежде всего, её потенциалом как мощного средства решения прикладных и практико-ориентированных задач.</w:t>
      </w:r>
    </w:p>
    <w:p w:rsidR="0013423B" w:rsidRPr="0013423B" w:rsidRDefault="0013423B" w:rsidP="0013423B">
      <w:pPr>
        <w:pStyle w:val="ds-markdown-paragraph"/>
        <w:shd w:val="clear" w:color="auto" w:fill="FFFFFF"/>
        <w:spacing w:before="240" w:beforeAutospacing="0" w:after="240" w:afterAutospacing="0"/>
        <w:jc w:val="both"/>
        <w:rPr>
          <w:color w:val="0F1115"/>
        </w:rPr>
      </w:pPr>
      <w:r w:rsidRPr="0013423B">
        <w:rPr>
          <w:rStyle w:val="a3"/>
          <w:color w:val="0F1115"/>
        </w:rPr>
        <w:t xml:space="preserve">Актуальность темы </w:t>
      </w:r>
      <w:r w:rsidRPr="0013423B">
        <w:rPr>
          <w:color w:val="0F1115"/>
        </w:rPr>
        <w:t>продиктована необходимостью:</w:t>
      </w:r>
    </w:p>
    <w:p w:rsidR="0013423B" w:rsidRPr="0013423B" w:rsidRDefault="0013423B" w:rsidP="0013423B">
      <w:pPr>
        <w:pStyle w:val="ds-markdown-paragraph"/>
        <w:numPr>
          <w:ilvl w:val="0"/>
          <w:numId w:val="1"/>
        </w:numPr>
        <w:shd w:val="clear" w:color="auto" w:fill="FFFFFF"/>
        <w:spacing w:after="0" w:afterAutospacing="0"/>
        <w:ind w:left="0"/>
        <w:jc w:val="both"/>
        <w:rPr>
          <w:color w:val="0F1115"/>
        </w:rPr>
      </w:pPr>
      <w:r w:rsidRPr="0013423B">
        <w:rPr>
          <w:color w:val="0F1115"/>
        </w:rPr>
        <w:t>Поиска действенных способов формирования у студентов устойчивой мотивации к освоению математики.</w:t>
      </w:r>
    </w:p>
    <w:p w:rsidR="0013423B" w:rsidRPr="0013423B" w:rsidRDefault="0013423B" w:rsidP="0013423B">
      <w:pPr>
        <w:pStyle w:val="ds-markdown-paragraph"/>
        <w:numPr>
          <w:ilvl w:val="0"/>
          <w:numId w:val="1"/>
        </w:numPr>
        <w:shd w:val="clear" w:color="auto" w:fill="FFFFFF"/>
        <w:spacing w:after="0" w:afterAutospacing="0"/>
        <w:ind w:left="0"/>
        <w:jc w:val="both"/>
        <w:rPr>
          <w:color w:val="0F1115"/>
        </w:rPr>
      </w:pPr>
      <w:r w:rsidRPr="0013423B">
        <w:rPr>
          <w:color w:val="0F1115"/>
        </w:rPr>
        <w:t>Создания на занятиях условий, способствующих проявлению каждым студентом активной личностной позиции и индивидуальности.</w:t>
      </w:r>
    </w:p>
    <w:p w:rsidR="0013423B" w:rsidRPr="0013423B" w:rsidRDefault="0013423B" w:rsidP="0013423B">
      <w:pPr>
        <w:pStyle w:val="ds-markdown-paragraph"/>
        <w:numPr>
          <w:ilvl w:val="0"/>
          <w:numId w:val="1"/>
        </w:numPr>
        <w:shd w:val="clear" w:color="auto" w:fill="FFFFFF"/>
        <w:spacing w:after="0" w:afterAutospacing="0"/>
        <w:ind w:left="0"/>
        <w:jc w:val="both"/>
        <w:rPr>
          <w:color w:val="0F1115"/>
        </w:rPr>
      </w:pPr>
      <w:r w:rsidRPr="0013423B">
        <w:rPr>
          <w:color w:val="0F1115"/>
        </w:rPr>
        <w:t>Реализации принципов практико-ориентированного обучения.</w:t>
      </w:r>
    </w:p>
    <w:p w:rsidR="0013423B" w:rsidRPr="0013423B" w:rsidRDefault="0013423B" w:rsidP="0013423B">
      <w:pPr>
        <w:pStyle w:val="ds-markdown-paragraph"/>
        <w:shd w:val="clear" w:color="auto" w:fill="FFFFFF"/>
        <w:spacing w:before="240" w:beforeAutospacing="0" w:after="240" w:afterAutospacing="0"/>
        <w:jc w:val="both"/>
        <w:rPr>
          <w:color w:val="0F1115"/>
        </w:rPr>
      </w:pPr>
      <w:r w:rsidRPr="0013423B">
        <w:rPr>
          <w:rStyle w:val="a3"/>
          <w:color w:val="0F1115"/>
        </w:rPr>
        <w:t>Проблема</w:t>
      </w:r>
      <w:r w:rsidRPr="0013423B">
        <w:rPr>
          <w:color w:val="0F1115"/>
        </w:rPr>
        <w:t> заключается в противоречии между необходимостью изучения математики и отсутствием устойчивого интереса к ней у студентов на всём протяжении курса.</w:t>
      </w:r>
    </w:p>
    <w:p w:rsidR="0013423B" w:rsidRPr="0013423B" w:rsidRDefault="0013423B" w:rsidP="0013423B">
      <w:pPr>
        <w:pStyle w:val="ds-markdown-paragraph"/>
        <w:shd w:val="clear" w:color="auto" w:fill="FFFFFF"/>
        <w:spacing w:before="240" w:beforeAutospacing="0" w:after="240" w:afterAutospacing="0"/>
        <w:jc w:val="both"/>
        <w:rPr>
          <w:color w:val="0F1115"/>
        </w:rPr>
      </w:pPr>
      <w:r w:rsidRPr="0013423B">
        <w:rPr>
          <w:rStyle w:val="a3"/>
          <w:color w:val="0F1115"/>
        </w:rPr>
        <w:t>1.1. Сущность понятия «учебная мотивация»</w:t>
      </w:r>
    </w:p>
    <w:p w:rsidR="0013423B" w:rsidRPr="0013423B" w:rsidRDefault="0013423B" w:rsidP="0013423B">
      <w:pPr>
        <w:pStyle w:val="ds-markdown-paragraph"/>
        <w:shd w:val="clear" w:color="auto" w:fill="FFFFFF"/>
        <w:spacing w:before="240" w:beforeAutospacing="0" w:after="240" w:afterAutospacing="0"/>
        <w:jc w:val="both"/>
        <w:rPr>
          <w:color w:val="0F1115"/>
        </w:rPr>
      </w:pPr>
      <w:r w:rsidRPr="0013423B">
        <w:rPr>
          <w:color w:val="0F1115"/>
        </w:rPr>
        <w:t xml:space="preserve">Под мотивацией понимается совокупность процессов, методов и средств, побуждающих учащихся к познавательной активности и освоению </w:t>
      </w:r>
      <w:proofErr w:type="gramStart"/>
      <w:r w:rsidRPr="0013423B">
        <w:rPr>
          <w:color w:val="0F1115"/>
        </w:rPr>
        <w:t>образовательного</w:t>
      </w:r>
      <w:proofErr w:type="gramEnd"/>
      <w:r w:rsidRPr="0013423B">
        <w:rPr>
          <w:color w:val="0F1115"/>
        </w:rPr>
        <w:t xml:space="preserve"> </w:t>
      </w:r>
      <w:proofErr w:type="spellStart"/>
      <w:r w:rsidRPr="0013423B">
        <w:rPr>
          <w:color w:val="0F1115"/>
        </w:rPr>
        <w:t>контента</w:t>
      </w:r>
      <w:proofErr w:type="spellEnd"/>
      <w:r w:rsidRPr="0013423B">
        <w:rPr>
          <w:color w:val="0F1115"/>
        </w:rPr>
        <w:t>. В основе мотивации лежат мотивы — конкретные побудители, стимулы, которые направляют личность к действию.</w:t>
      </w:r>
    </w:p>
    <w:p w:rsidR="0013423B" w:rsidRPr="0013423B" w:rsidRDefault="0013423B" w:rsidP="0013423B">
      <w:pPr>
        <w:pStyle w:val="ds-markdown-paragraph"/>
        <w:shd w:val="clear" w:color="auto" w:fill="FFFFFF"/>
        <w:spacing w:before="240" w:beforeAutospacing="0" w:after="240" w:afterAutospacing="0"/>
        <w:jc w:val="both"/>
        <w:rPr>
          <w:color w:val="0F1115"/>
        </w:rPr>
      </w:pPr>
      <w:r w:rsidRPr="0013423B">
        <w:rPr>
          <w:color w:val="0F1115"/>
        </w:rPr>
        <w:t>Мотивы представляют собой сложные динамические системы, включающие эмоции, стремления, интересы, потребности, идеалы и установки. Именно в этих системах происходит анализ, оценка и принятие решений. Для студентов мотивация выступает ключевым фактором, оптимизирующим процесс усвоения материала.</w:t>
      </w:r>
    </w:p>
    <w:p w:rsidR="0013423B" w:rsidRPr="0013423B" w:rsidRDefault="0013423B" w:rsidP="0013423B">
      <w:pPr>
        <w:pStyle w:val="ds-markdown-paragraph"/>
        <w:shd w:val="clear" w:color="auto" w:fill="FFFFFF"/>
        <w:spacing w:before="240" w:beforeAutospacing="0" w:after="240" w:afterAutospacing="0"/>
        <w:jc w:val="both"/>
        <w:rPr>
          <w:color w:val="0F1115"/>
        </w:rPr>
      </w:pPr>
      <w:r w:rsidRPr="0013423B">
        <w:rPr>
          <w:color w:val="0F1115"/>
        </w:rPr>
        <w:t xml:space="preserve">Формирование мотивации к учению — это многогранный процесс трансформации отношения </w:t>
      </w:r>
      <w:proofErr w:type="gramStart"/>
      <w:r w:rsidRPr="0013423B">
        <w:rPr>
          <w:color w:val="0F1115"/>
        </w:rPr>
        <w:t>личности</w:t>
      </w:r>
      <w:proofErr w:type="gramEnd"/>
      <w:r w:rsidRPr="0013423B">
        <w:rPr>
          <w:color w:val="0F1115"/>
        </w:rPr>
        <w:t xml:space="preserve"> как к отдельной дисциплине, так и к образованию в целом. Мотивы, побуждающие к активной учебной деятельности, могут быть самыми разнообразными. </w:t>
      </w:r>
      <w:r w:rsidRPr="0013423B">
        <w:rPr>
          <w:color w:val="0F1115"/>
        </w:rPr>
        <w:lastRenderedPageBreak/>
        <w:t xml:space="preserve">Современные требования к организации профессионального образования диктуют необходимость подготовки выпускника, который не просто владеет набором знаний и навыков, но и нацелен на достижение успеха, осознаёт свою </w:t>
      </w:r>
      <w:proofErr w:type="spellStart"/>
      <w:r w:rsidRPr="0013423B">
        <w:rPr>
          <w:color w:val="0F1115"/>
        </w:rPr>
        <w:t>востребованность</w:t>
      </w:r>
      <w:proofErr w:type="spellEnd"/>
      <w:r w:rsidRPr="0013423B">
        <w:rPr>
          <w:color w:val="0F1115"/>
        </w:rPr>
        <w:t xml:space="preserve"> на рынке труда и готов к непрерывному самообразованию.</w:t>
      </w:r>
    </w:p>
    <w:p w:rsidR="0013423B" w:rsidRPr="0013423B" w:rsidRDefault="0013423B" w:rsidP="0013423B">
      <w:pPr>
        <w:pStyle w:val="ds-markdown-paragraph"/>
        <w:shd w:val="clear" w:color="auto" w:fill="FFFFFF"/>
        <w:spacing w:before="240" w:beforeAutospacing="0" w:after="240" w:afterAutospacing="0"/>
        <w:jc w:val="both"/>
        <w:rPr>
          <w:color w:val="0F1115"/>
        </w:rPr>
      </w:pPr>
      <w:r w:rsidRPr="0013423B">
        <w:rPr>
          <w:color w:val="0F1115"/>
        </w:rPr>
        <w:t>Мотивационная сфера является ведущей движущей силой в поведении человека, включая процесс его становления как профессионала. Это делает проблему стимулирования учебно-профессиональной деятельности особенно значимой. Мотивы не статичны — они поддаются коррекции. Даже если выбор профессии был сделан не вполне осознанно, целенаправленное формирование мотивационной системы способно помочь студенту в его профессиональной адаптации и развитии.</w:t>
      </w:r>
    </w:p>
    <w:p w:rsidR="0013423B" w:rsidRPr="0013423B" w:rsidRDefault="0013423B" w:rsidP="0013423B">
      <w:pPr>
        <w:pStyle w:val="ds-markdown-paragraph"/>
        <w:shd w:val="clear" w:color="auto" w:fill="FFFFFF"/>
        <w:spacing w:before="240" w:beforeAutospacing="0" w:after="240" w:afterAutospacing="0"/>
        <w:jc w:val="both"/>
        <w:rPr>
          <w:color w:val="0F1115"/>
        </w:rPr>
      </w:pPr>
      <w:r w:rsidRPr="0013423B">
        <w:rPr>
          <w:color w:val="0F1115"/>
        </w:rPr>
        <w:t xml:space="preserve">Эффективность обучения напрямую </w:t>
      </w:r>
      <w:proofErr w:type="spellStart"/>
      <w:r w:rsidRPr="0013423B">
        <w:rPr>
          <w:color w:val="0F1115"/>
        </w:rPr>
        <w:t>коррелирует</w:t>
      </w:r>
      <w:proofErr w:type="spellEnd"/>
      <w:r w:rsidRPr="0013423B">
        <w:rPr>
          <w:color w:val="0F1115"/>
        </w:rPr>
        <w:t xml:space="preserve"> с уровнем мотивации к овладению профессией. В психолого-педагогической литературе выделяют различные виды учебных мотивов:</w:t>
      </w:r>
    </w:p>
    <w:p w:rsidR="0013423B" w:rsidRPr="0013423B" w:rsidRDefault="0013423B" w:rsidP="0013423B">
      <w:pPr>
        <w:pStyle w:val="ds-markdown-paragraph"/>
        <w:numPr>
          <w:ilvl w:val="0"/>
          <w:numId w:val="4"/>
        </w:numPr>
        <w:shd w:val="clear" w:color="auto" w:fill="FFFFFF"/>
        <w:spacing w:after="0" w:afterAutospacing="0"/>
        <w:ind w:left="0"/>
        <w:jc w:val="both"/>
        <w:rPr>
          <w:color w:val="0F1115"/>
        </w:rPr>
      </w:pPr>
      <w:r w:rsidRPr="0013423B">
        <w:rPr>
          <w:rStyle w:val="a3"/>
          <w:color w:val="0F1115"/>
        </w:rPr>
        <w:t>Познавательные</w:t>
      </w:r>
      <w:r w:rsidRPr="0013423B">
        <w:rPr>
          <w:color w:val="0F1115"/>
        </w:rPr>
        <w:t> (стремление к новым знаниям, эрудиции);</w:t>
      </w:r>
    </w:p>
    <w:p w:rsidR="0013423B" w:rsidRPr="0013423B" w:rsidRDefault="0013423B" w:rsidP="0013423B">
      <w:pPr>
        <w:pStyle w:val="ds-markdown-paragraph"/>
        <w:numPr>
          <w:ilvl w:val="0"/>
          <w:numId w:val="4"/>
        </w:numPr>
        <w:shd w:val="clear" w:color="auto" w:fill="FFFFFF"/>
        <w:spacing w:after="0" w:afterAutospacing="0"/>
        <w:ind w:left="0"/>
        <w:jc w:val="both"/>
        <w:rPr>
          <w:color w:val="0F1115"/>
        </w:rPr>
      </w:pPr>
      <w:r w:rsidRPr="0013423B">
        <w:rPr>
          <w:rStyle w:val="a3"/>
          <w:color w:val="0F1115"/>
        </w:rPr>
        <w:t>Широкие социальные</w:t>
      </w:r>
      <w:r w:rsidRPr="0013423B">
        <w:rPr>
          <w:color w:val="0F1115"/>
        </w:rPr>
        <w:t> (чувство долга, ответственности, понимание значимости образования для общества);</w:t>
      </w:r>
    </w:p>
    <w:p w:rsidR="0013423B" w:rsidRPr="0013423B" w:rsidRDefault="0013423B" w:rsidP="0013423B">
      <w:pPr>
        <w:pStyle w:val="ds-markdown-paragraph"/>
        <w:numPr>
          <w:ilvl w:val="0"/>
          <w:numId w:val="4"/>
        </w:numPr>
        <w:shd w:val="clear" w:color="auto" w:fill="FFFFFF"/>
        <w:spacing w:after="0" w:afterAutospacing="0"/>
        <w:ind w:left="0"/>
        <w:jc w:val="both"/>
        <w:rPr>
          <w:color w:val="0F1115"/>
        </w:rPr>
      </w:pPr>
      <w:proofErr w:type="gramStart"/>
      <w:r w:rsidRPr="0013423B">
        <w:rPr>
          <w:rStyle w:val="a3"/>
          <w:color w:val="0F1115"/>
        </w:rPr>
        <w:t>Прагматические</w:t>
      </w:r>
      <w:proofErr w:type="gramEnd"/>
      <w:r w:rsidRPr="0013423B">
        <w:rPr>
          <w:color w:val="0F1115"/>
        </w:rPr>
        <w:t> (ориентация на высокий заработок, материальное вознаграждение);</w:t>
      </w:r>
    </w:p>
    <w:p w:rsidR="0013423B" w:rsidRPr="0013423B" w:rsidRDefault="0013423B" w:rsidP="0013423B">
      <w:pPr>
        <w:pStyle w:val="ds-markdown-paragraph"/>
        <w:numPr>
          <w:ilvl w:val="0"/>
          <w:numId w:val="4"/>
        </w:numPr>
        <w:shd w:val="clear" w:color="auto" w:fill="FFFFFF"/>
        <w:spacing w:after="0" w:afterAutospacing="0"/>
        <w:ind w:left="0"/>
        <w:jc w:val="both"/>
        <w:rPr>
          <w:color w:val="0F1115"/>
        </w:rPr>
      </w:pPr>
      <w:proofErr w:type="gramStart"/>
      <w:r w:rsidRPr="0013423B">
        <w:rPr>
          <w:rStyle w:val="a3"/>
          <w:color w:val="0F1115"/>
        </w:rPr>
        <w:t>Профессионально-ценностные</w:t>
      </w:r>
      <w:proofErr w:type="gramEnd"/>
      <w:r w:rsidRPr="0013423B">
        <w:rPr>
          <w:color w:val="0F1115"/>
        </w:rPr>
        <w:t> (желание получить интересную и перспективную работу);</w:t>
      </w:r>
    </w:p>
    <w:p w:rsidR="0013423B" w:rsidRPr="0013423B" w:rsidRDefault="0013423B" w:rsidP="0013423B">
      <w:pPr>
        <w:pStyle w:val="ds-markdown-paragraph"/>
        <w:numPr>
          <w:ilvl w:val="0"/>
          <w:numId w:val="4"/>
        </w:numPr>
        <w:shd w:val="clear" w:color="auto" w:fill="FFFFFF"/>
        <w:spacing w:after="0" w:afterAutospacing="0"/>
        <w:ind w:left="0"/>
        <w:jc w:val="both"/>
        <w:rPr>
          <w:color w:val="0F1115"/>
        </w:rPr>
      </w:pPr>
      <w:r w:rsidRPr="0013423B">
        <w:rPr>
          <w:rStyle w:val="a3"/>
          <w:color w:val="0F1115"/>
        </w:rPr>
        <w:t>Эстетические</w:t>
      </w:r>
      <w:r w:rsidRPr="0013423B">
        <w:rPr>
          <w:color w:val="0F1115"/>
        </w:rPr>
        <w:t> (получение удовольствия от процесса обучения, самореализация);</w:t>
      </w:r>
    </w:p>
    <w:p w:rsidR="0013423B" w:rsidRPr="0013423B" w:rsidRDefault="0013423B" w:rsidP="0013423B">
      <w:pPr>
        <w:pStyle w:val="ds-markdown-paragraph"/>
        <w:numPr>
          <w:ilvl w:val="0"/>
          <w:numId w:val="4"/>
        </w:numPr>
        <w:shd w:val="clear" w:color="auto" w:fill="FFFFFF"/>
        <w:spacing w:after="0" w:afterAutospacing="0"/>
        <w:ind w:left="0"/>
        <w:jc w:val="both"/>
        <w:rPr>
          <w:color w:val="0F1115"/>
        </w:rPr>
      </w:pPr>
      <w:proofErr w:type="spellStart"/>
      <w:r w:rsidRPr="0013423B">
        <w:rPr>
          <w:rStyle w:val="a3"/>
          <w:color w:val="0F1115"/>
        </w:rPr>
        <w:t>Статусно-позиционные</w:t>
      </w:r>
      <w:proofErr w:type="spellEnd"/>
      <w:r w:rsidRPr="0013423B">
        <w:rPr>
          <w:color w:val="0F1115"/>
        </w:rPr>
        <w:t> (стремление к признанию, определённому положению в обществе);</w:t>
      </w:r>
    </w:p>
    <w:p w:rsidR="0013423B" w:rsidRPr="0013423B" w:rsidRDefault="0013423B" w:rsidP="0013423B">
      <w:pPr>
        <w:pStyle w:val="ds-markdown-paragraph"/>
        <w:numPr>
          <w:ilvl w:val="0"/>
          <w:numId w:val="4"/>
        </w:numPr>
        <w:shd w:val="clear" w:color="auto" w:fill="FFFFFF"/>
        <w:spacing w:after="0" w:afterAutospacing="0"/>
        <w:ind w:left="0"/>
        <w:jc w:val="both"/>
        <w:rPr>
          <w:color w:val="0F1115"/>
        </w:rPr>
      </w:pPr>
      <w:r w:rsidRPr="0013423B">
        <w:rPr>
          <w:rStyle w:val="a3"/>
          <w:color w:val="0F1115"/>
        </w:rPr>
        <w:t>Коммуникативные</w:t>
      </w:r>
      <w:r w:rsidRPr="0013423B">
        <w:rPr>
          <w:color w:val="0F1115"/>
        </w:rPr>
        <w:t> (расширение круга общения);</w:t>
      </w:r>
    </w:p>
    <w:p w:rsidR="0013423B" w:rsidRPr="0013423B" w:rsidRDefault="0013423B" w:rsidP="0013423B">
      <w:pPr>
        <w:pStyle w:val="ds-markdown-paragraph"/>
        <w:numPr>
          <w:ilvl w:val="0"/>
          <w:numId w:val="4"/>
        </w:numPr>
        <w:shd w:val="clear" w:color="auto" w:fill="FFFFFF"/>
        <w:spacing w:after="0" w:afterAutospacing="0"/>
        <w:ind w:left="0"/>
        <w:jc w:val="both"/>
        <w:rPr>
          <w:color w:val="0F1115"/>
        </w:rPr>
      </w:pPr>
      <w:proofErr w:type="gramStart"/>
      <w:r w:rsidRPr="0013423B">
        <w:rPr>
          <w:rStyle w:val="a3"/>
          <w:color w:val="0F1115"/>
        </w:rPr>
        <w:t>Традиционно-исторические</w:t>
      </w:r>
      <w:proofErr w:type="gramEnd"/>
      <w:r w:rsidRPr="0013423B">
        <w:rPr>
          <w:color w:val="0F1115"/>
        </w:rPr>
        <w:t> (следование устоявшимся в обществе стереотипам);</w:t>
      </w:r>
    </w:p>
    <w:p w:rsidR="0013423B" w:rsidRPr="0013423B" w:rsidRDefault="0013423B" w:rsidP="0013423B">
      <w:pPr>
        <w:pStyle w:val="ds-markdown-paragraph"/>
        <w:numPr>
          <w:ilvl w:val="0"/>
          <w:numId w:val="4"/>
        </w:numPr>
        <w:shd w:val="clear" w:color="auto" w:fill="FFFFFF"/>
        <w:spacing w:after="0" w:afterAutospacing="0"/>
        <w:ind w:left="0"/>
        <w:jc w:val="both"/>
        <w:rPr>
          <w:color w:val="0F1115"/>
        </w:rPr>
      </w:pPr>
      <w:proofErr w:type="gramStart"/>
      <w:r w:rsidRPr="0013423B">
        <w:rPr>
          <w:rStyle w:val="a3"/>
          <w:color w:val="0F1115"/>
        </w:rPr>
        <w:t>Утилитарно-практические</w:t>
      </w:r>
      <w:proofErr w:type="gramEnd"/>
      <w:r w:rsidRPr="0013423B">
        <w:rPr>
          <w:color w:val="0F1115"/>
        </w:rPr>
        <w:t> (интерес к отдельным, практически значимым предметам);</w:t>
      </w:r>
    </w:p>
    <w:p w:rsidR="0013423B" w:rsidRPr="0013423B" w:rsidRDefault="0013423B" w:rsidP="0013423B">
      <w:pPr>
        <w:pStyle w:val="ds-markdown-paragraph"/>
        <w:numPr>
          <w:ilvl w:val="0"/>
          <w:numId w:val="4"/>
        </w:numPr>
        <w:shd w:val="clear" w:color="auto" w:fill="FFFFFF"/>
        <w:spacing w:after="0" w:afterAutospacing="0"/>
        <w:ind w:left="0"/>
        <w:jc w:val="both"/>
        <w:rPr>
          <w:color w:val="0F1115"/>
        </w:rPr>
      </w:pPr>
      <w:r w:rsidRPr="0013423B">
        <w:rPr>
          <w:rStyle w:val="a3"/>
          <w:color w:val="0F1115"/>
        </w:rPr>
        <w:t>Учебно-познавательные</w:t>
      </w:r>
      <w:r w:rsidRPr="0013423B">
        <w:rPr>
          <w:color w:val="0F1115"/>
        </w:rPr>
        <w:t> (ориентация на способы получения знаний);</w:t>
      </w:r>
    </w:p>
    <w:p w:rsidR="0013423B" w:rsidRPr="0013423B" w:rsidRDefault="0013423B" w:rsidP="0013423B">
      <w:pPr>
        <w:pStyle w:val="ds-markdown-paragraph"/>
        <w:numPr>
          <w:ilvl w:val="0"/>
          <w:numId w:val="4"/>
        </w:numPr>
        <w:shd w:val="clear" w:color="auto" w:fill="FFFFFF"/>
        <w:spacing w:after="0" w:afterAutospacing="0"/>
        <w:ind w:left="0"/>
        <w:jc w:val="both"/>
        <w:rPr>
          <w:color w:val="0F1115"/>
        </w:rPr>
      </w:pPr>
      <w:r w:rsidRPr="0013423B">
        <w:rPr>
          <w:rStyle w:val="a3"/>
          <w:color w:val="0F1115"/>
        </w:rPr>
        <w:t>Мотивы социального и личностного престижа</w:t>
      </w:r>
      <w:r w:rsidRPr="0013423B">
        <w:rPr>
          <w:color w:val="0F1115"/>
        </w:rPr>
        <w:t> (самоутверждение в будущем);</w:t>
      </w:r>
    </w:p>
    <w:p w:rsidR="0013423B" w:rsidRPr="0013423B" w:rsidRDefault="0013423B" w:rsidP="0013423B">
      <w:pPr>
        <w:pStyle w:val="ds-markdown-paragraph"/>
        <w:numPr>
          <w:ilvl w:val="0"/>
          <w:numId w:val="4"/>
        </w:numPr>
        <w:shd w:val="clear" w:color="auto" w:fill="FFFFFF"/>
        <w:spacing w:after="0" w:afterAutospacing="0"/>
        <w:ind w:left="0"/>
        <w:jc w:val="both"/>
        <w:rPr>
          <w:color w:val="0F1115"/>
        </w:rPr>
      </w:pPr>
      <w:r w:rsidRPr="0013423B">
        <w:rPr>
          <w:rStyle w:val="a3"/>
          <w:color w:val="0F1115"/>
        </w:rPr>
        <w:t>Неосознанные мотивы</w:t>
      </w:r>
      <w:r w:rsidRPr="0013423B">
        <w:rPr>
          <w:color w:val="0F1115"/>
        </w:rPr>
        <w:t> (обучение под влиянием извне, без личного интереса).</w:t>
      </w:r>
    </w:p>
    <w:p w:rsidR="0013423B" w:rsidRPr="0013423B" w:rsidRDefault="0013423B" w:rsidP="0013423B">
      <w:pPr>
        <w:pStyle w:val="ds-markdown-paragraph"/>
        <w:shd w:val="clear" w:color="auto" w:fill="FFFFFF"/>
        <w:spacing w:before="240" w:beforeAutospacing="0" w:after="240" w:afterAutospacing="0"/>
        <w:jc w:val="both"/>
        <w:rPr>
          <w:color w:val="0F1115"/>
        </w:rPr>
      </w:pPr>
      <w:r w:rsidRPr="0013423B">
        <w:rPr>
          <w:color w:val="0F1115"/>
        </w:rPr>
        <w:t>Данные мотивы часто действуют в комплексе, формируя общую мотивационную структуру. Как справедливо отмечал Д. Карнеги, единственный способ побудить человека к действию — это вызвать у него желание это сделать. Для подлинного включения студента в учебный процесс необходимо, чтобы поставленные задачи были не просто поняты, но и приняты им как личностно значимые. Внутренняя побудительная сила является основой учения. Образно говоря, можно привести студента на занятие, но невозможно заставить его научиться, если у него нет внутреннего желания.</w:t>
      </w:r>
    </w:p>
    <w:p w:rsidR="0013423B" w:rsidRPr="0013423B" w:rsidRDefault="0013423B" w:rsidP="0013423B">
      <w:pPr>
        <w:pStyle w:val="ds-markdown-paragraph"/>
        <w:shd w:val="clear" w:color="auto" w:fill="FFFFFF"/>
        <w:spacing w:before="240" w:beforeAutospacing="0" w:after="240" w:afterAutospacing="0"/>
        <w:jc w:val="both"/>
        <w:rPr>
          <w:color w:val="0F1115"/>
        </w:rPr>
      </w:pPr>
      <w:r w:rsidRPr="0013423B">
        <w:rPr>
          <w:color w:val="0F1115"/>
        </w:rPr>
        <w:t>Студенты профессиональных учебных заведений начинают по-настоящему осознавать ценность знаний в ходе практики, выполнения лабораторных работ, когда видят реальную возможность применения теории. Мотивация в этом контексте выступает как совокупность внутренних и внешних побуждений. </w:t>
      </w:r>
      <w:r w:rsidRPr="0013423B">
        <w:rPr>
          <w:rStyle w:val="a3"/>
          <w:color w:val="0F1115"/>
        </w:rPr>
        <w:t>Внутренние мотивы</w:t>
      </w:r>
      <w:r w:rsidRPr="0013423B">
        <w:rPr>
          <w:color w:val="0F1115"/>
        </w:rPr>
        <w:t> связаны с самим процессом учения и личным развитием — студент действует по собственному желанию. </w:t>
      </w:r>
      <w:r w:rsidRPr="0013423B">
        <w:rPr>
          <w:rStyle w:val="a3"/>
          <w:color w:val="0F1115"/>
        </w:rPr>
        <w:t>Внешние мотивы</w:t>
      </w:r>
      <w:r w:rsidRPr="0013423B">
        <w:rPr>
          <w:color w:val="0F1115"/>
        </w:rPr>
        <w:t> исходят из окружения (педагоги, родители, группа) и выражаются в требованиях, указаниях, давлении, что часто встречает внутреннее сопротивление. Поэтому ключевое значение придаётся именно внутренним мотивам.</w:t>
      </w:r>
    </w:p>
    <w:p w:rsidR="0013423B" w:rsidRPr="0013423B" w:rsidRDefault="0013423B" w:rsidP="0013423B">
      <w:pPr>
        <w:pStyle w:val="ds-markdown-paragraph"/>
        <w:shd w:val="clear" w:color="auto" w:fill="FFFFFF"/>
        <w:spacing w:before="240" w:beforeAutospacing="0" w:after="240" w:afterAutospacing="0"/>
        <w:jc w:val="both"/>
        <w:rPr>
          <w:color w:val="0F1115"/>
        </w:rPr>
      </w:pPr>
      <w:r w:rsidRPr="0013423B">
        <w:rPr>
          <w:color w:val="0F1115"/>
        </w:rPr>
        <w:t>Задача педагога — умело трансформировать внешние стимулы во внутренние побуждения. Для этого существует ряд приёмов:</w:t>
      </w:r>
    </w:p>
    <w:p w:rsidR="0013423B" w:rsidRPr="0013423B" w:rsidRDefault="0013423B" w:rsidP="0013423B">
      <w:pPr>
        <w:pStyle w:val="ds-markdown-paragraph"/>
        <w:numPr>
          <w:ilvl w:val="0"/>
          <w:numId w:val="5"/>
        </w:numPr>
        <w:shd w:val="clear" w:color="auto" w:fill="FFFFFF"/>
        <w:spacing w:after="0" w:afterAutospacing="0"/>
        <w:ind w:left="0"/>
        <w:jc w:val="both"/>
        <w:rPr>
          <w:color w:val="0F1115"/>
        </w:rPr>
      </w:pPr>
      <w:r w:rsidRPr="0013423B">
        <w:rPr>
          <w:rStyle w:val="a3"/>
          <w:color w:val="0F1115"/>
        </w:rPr>
        <w:t>Аргументация значимости.</w:t>
      </w:r>
      <w:r w:rsidRPr="0013423B">
        <w:rPr>
          <w:color w:val="0F1115"/>
        </w:rPr>
        <w:t> Студенту важно объяснить, как именно математика пригодится в его будущей профессии. Ответ «в жизни пригодится» не работает.</w:t>
      </w:r>
    </w:p>
    <w:p w:rsidR="0013423B" w:rsidRPr="0013423B" w:rsidRDefault="0013423B" w:rsidP="0013423B">
      <w:pPr>
        <w:pStyle w:val="ds-markdown-paragraph"/>
        <w:numPr>
          <w:ilvl w:val="0"/>
          <w:numId w:val="5"/>
        </w:numPr>
        <w:shd w:val="clear" w:color="auto" w:fill="FFFFFF"/>
        <w:spacing w:after="0" w:afterAutospacing="0"/>
        <w:ind w:left="0"/>
        <w:jc w:val="both"/>
        <w:rPr>
          <w:color w:val="0F1115"/>
        </w:rPr>
      </w:pPr>
      <w:r w:rsidRPr="0013423B">
        <w:rPr>
          <w:rStyle w:val="a3"/>
          <w:color w:val="0F1115"/>
        </w:rPr>
        <w:lastRenderedPageBreak/>
        <w:t>Ориентация на результат.</w:t>
      </w:r>
      <w:r w:rsidRPr="0013423B">
        <w:rPr>
          <w:color w:val="0F1115"/>
        </w:rPr>
        <w:t> Стимулирование не просто к получению оценки, а к пониманию практической пользы знаний. Эффективны интегрированные уроки и семинары.</w:t>
      </w:r>
    </w:p>
    <w:p w:rsidR="0013423B" w:rsidRPr="0013423B" w:rsidRDefault="0013423B" w:rsidP="0013423B">
      <w:pPr>
        <w:pStyle w:val="ds-markdown-paragraph"/>
        <w:numPr>
          <w:ilvl w:val="0"/>
          <w:numId w:val="5"/>
        </w:numPr>
        <w:shd w:val="clear" w:color="auto" w:fill="FFFFFF"/>
        <w:spacing w:after="0" w:afterAutospacing="0"/>
        <w:ind w:left="0"/>
        <w:jc w:val="both"/>
        <w:rPr>
          <w:color w:val="0F1115"/>
        </w:rPr>
      </w:pPr>
      <w:r w:rsidRPr="0013423B">
        <w:rPr>
          <w:rStyle w:val="a3"/>
          <w:color w:val="0F1115"/>
        </w:rPr>
        <w:t>Наставничество.</w:t>
      </w:r>
      <w:r w:rsidRPr="0013423B">
        <w:rPr>
          <w:color w:val="0F1115"/>
        </w:rPr>
        <w:t> Важно, чтобы педагог воспринимался как помощник и наставник, к которому можно обратиться. Доверие укрепляет веру студента в свои силы.</w:t>
      </w:r>
    </w:p>
    <w:p w:rsidR="0013423B" w:rsidRPr="0013423B" w:rsidRDefault="0013423B" w:rsidP="0013423B">
      <w:pPr>
        <w:pStyle w:val="ds-markdown-paragraph"/>
        <w:numPr>
          <w:ilvl w:val="0"/>
          <w:numId w:val="5"/>
        </w:numPr>
        <w:shd w:val="clear" w:color="auto" w:fill="FFFFFF"/>
        <w:spacing w:after="0" w:afterAutospacing="0"/>
        <w:ind w:left="0"/>
        <w:jc w:val="both"/>
        <w:rPr>
          <w:color w:val="0F1115"/>
        </w:rPr>
      </w:pPr>
      <w:r w:rsidRPr="0013423B">
        <w:rPr>
          <w:rStyle w:val="a3"/>
          <w:color w:val="0F1115"/>
        </w:rPr>
        <w:t>Уважение к личности.</w:t>
      </w:r>
      <w:r w:rsidRPr="0013423B">
        <w:rPr>
          <w:color w:val="0F1115"/>
        </w:rPr>
        <w:t> Признание достоин</w:t>
      </w:r>
      <w:proofErr w:type="gramStart"/>
      <w:r w:rsidRPr="0013423B">
        <w:rPr>
          <w:color w:val="0F1115"/>
        </w:rPr>
        <w:t>ств ст</w:t>
      </w:r>
      <w:proofErr w:type="gramEnd"/>
      <w:r w:rsidRPr="0013423B">
        <w:rPr>
          <w:color w:val="0F1115"/>
        </w:rPr>
        <w:t>удента, даже авансирование положительных сдвигов, создаёт основу для сотрудничества. Как советовал Карнеги, дайте человеку то, что хотите получить от него.</w:t>
      </w:r>
    </w:p>
    <w:p w:rsidR="0013423B" w:rsidRPr="0013423B" w:rsidRDefault="0013423B" w:rsidP="0013423B">
      <w:pPr>
        <w:pStyle w:val="ds-markdown-paragraph"/>
        <w:numPr>
          <w:ilvl w:val="0"/>
          <w:numId w:val="5"/>
        </w:numPr>
        <w:shd w:val="clear" w:color="auto" w:fill="FFFFFF"/>
        <w:spacing w:after="0" w:afterAutospacing="0"/>
        <w:ind w:left="0"/>
        <w:jc w:val="both"/>
        <w:rPr>
          <w:color w:val="0F1115"/>
        </w:rPr>
      </w:pPr>
      <w:r w:rsidRPr="0013423B">
        <w:rPr>
          <w:rStyle w:val="a3"/>
          <w:color w:val="0F1115"/>
        </w:rPr>
        <w:t>Создание ситуаций активного обучения.</w:t>
      </w:r>
      <w:r w:rsidRPr="0013423B">
        <w:rPr>
          <w:color w:val="0F1115"/>
        </w:rPr>
        <w:t> Дискуссии, поиск альтернативных решений, отстаивание своего мнения делают обучение живым.</w:t>
      </w:r>
    </w:p>
    <w:p w:rsidR="0013423B" w:rsidRPr="0013423B" w:rsidRDefault="0013423B" w:rsidP="0013423B">
      <w:pPr>
        <w:pStyle w:val="ds-markdown-paragraph"/>
        <w:numPr>
          <w:ilvl w:val="0"/>
          <w:numId w:val="5"/>
        </w:numPr>
        <w:shd w:val="clear" w:color="auto" w:fill="FFFFFF"/>
        <w:spacing w:after="0" w:afterAutospacing="0"/>
        <w:ind w:left="0"/>
        <w:jc w:val="both"/>
        <w:rPr>
          <w:color w:val="0F1115"/>
        </w:rPr>
      </w:pPr>
      <w:r w:rsidRPr="0013423B">
        <w:rPr>
          <w:rStyle w:val="a3"/>
          <w:color w:val="0F1115"/>
        </w:rPr>
        <w:t>Рейтинговая система.</w:t>
      </w:r>
      <w:r w:rsidRPr="0013423B">
        <w:rPr>
          <w:color w:val="0F1115"/>
        </w:rPr>
        <w:t> </w:t>
      </w:r>
      <w:proofErr w:type="spellStart"/>
      <w:r w:rsidRPr="0013423B">
        <w:rPr>
          <w:color w:val="0F1115"/>
        </w:rPr>
        <w:t>Балльно-накопительная</w:t>
      </w:r>
      <w:proofErr w:type="spellEnd"/>
      <w:r w:rsidRPr="0013423B">
        <w:rPr>
          <w:color w:val="0F1115"/>
        </w:rPr>
        <w:t xml:space="preserve"> система оценивания (бонусы за доклады, участие в конференциях, штрафы за пропуски) чётко мотивирует студента к регулярной работе.</w:t>
      </w:r>
    </w:p>
    <w:p w:rsidR="0013423B" w:rsidRPr="0013423B" w:rsidRDefault="0013423B" w:rsidP="0013423B">
      <w:pPr>
        <w:pStyle w:val="ds-markdown-paragraph"/>
        <w:numPr>
          <w:ilvl w:val="0"/>
          <w:numId w:val="5"/>
        </w:numPr>
        <w:shd w:val="clear" w:color="auto" w:fill="FFFFFF"/>
        <w:spacing w:after="0" w:afterAutospacing="0"/>
        <w:ind w:left="0"/>
        <w:jc w:val="both"/>
        <w:rPr>
          <w:color w:val="0F1115"/>
        </w:rPr>
      </w:pPr>
      <w:r w:rsidRPr="0013423B">
        <w:rPr>
          <w:rStyle w:val="a3"/>
          <w:color w:val="0F1115"/>
        </w:rPr>
        <w:t>Личный пример.</w:t>
      </w:r>
      <w:r w:rsidRPr="0013423B">
        <w:rPr>
          <w:color w:val="0F1115"/>
        </w:rPr>
        <w:t> Добросовестность, пунктуальность и увлечённость самого преподавателя заражают студентов.</w:t>
      </w:r>
    </w:p>
    <w:p w:rsidR="0013423B" w:rsidRPr="0013423B" w:rsidRDefault="0013423B" w:rsidP="0013423B">
      <w:pPr>
        <w:pStyle w:val="ds-markdown-paragraph"/>
        <w:numPr>
          <w:ilvl w:val="0"/>
          <w:numId w:val="5"/>
        </w:numPr>
        <w:shd w:val="clear" w:color="auto" w:fill="FFFFFF"/>
        <w:spacing w:after="0" w:afterAutospacing="0"/>
        <w:ind w:left="0"/>
        <w:jc w:val="both"/>
        <w:rPr>
          <w:color w:val="0F1115"/>
        </w:rPr>
      </w:pPr>
      <w:r w:rsidRPr="0013423B">
        <w:rPr>
          <w:rStyle w:val="a3"/>
          <w:color w:val="0F1115"/>
        </w:rPr>
        <w:t>Исполнение обещаний.</w:t>
      </w:r>
      <w:r w:rsidRPr="0013423B">
        <w:rPr>
          <w:color w:val="0F1115"/>
        </w:rPr>
        <w:t> Нельзя обманывать студентов — обещанные мероприятия должны проводиться.</w:t>
      </w:r>
    </w:p>
    <w:p w:rsidR="0013423B" w:rsidRPr="0013423B" w:rsidRDefault="0013423B" w:rsidP="0013423B">
      <w:pPr>
        <w:pStyle w:val="ds-markdown-paragraph"/>
        <w:numPr>
          <w:ilvl w:val="0"/>
          <w:numId w:val="5"/>
        </w:numPr>
        <w:shd w:val="clear" w:color="auto" w:fill="FFFFFF"/>
        <w:spacing w:after="0" w:afterAutospacing="0"/>
        <w:ind w:left="0"/>
        <w:jc w:val="both"/>
        <w:rPr>
          <w:color w:val="0F1115"/>
        </w:rPr>
      </w:pPr>
      <w:r w:rsidRPr="0013423B">
        <w:rPr>
          <w:rStyle w:val="a3"/>
          <w:color w:val="0F1115"/>
        </w:rPr>
        <w:t>Уважение к выбору профессии.</w:t>
      </w:r>
      <w:r w:rsidRPr="0013423B">
        <w:rPr>
          <w:color w:val="0F1115"/>
        </w:rPr>
        <w:t> Педагог должен подчёркивать важность выбранной студентами специальности и в случае споров уметь убедить в значимости каждой из них.</w:t>
      </w:r>
    </w:p>
    <w:p w:rsidR="0013423B" w:rsidRPr="0013423B" w:rsidRDefault="0013423B" w:rsidP="0013423B">
      <w:pPr>
        <w:pStyle w:val="ds-markdown-paragraph"/>
        <w:numPr>
          <w:ilvl w:val="0"/>
          <w:numId w:val="5"/>
        </w:numPr>
        <w:shd w:val="clear" w:color="auto" w:fill="FFFFFF"/>
        <w:spacing w:after="0" w:afterAutospacing="0"/>
        <w:ind w:left="0"/>
        <w:jc w:val="both"/>
        <w:rPr>
          <w:color w:val="0F1115"/>
        </w:rPr>
      </w:pPr>
      <w:r w:rsidRPr="0013423B">
        <w:rPr>
          <w:rStyle w:val="a3"/>
          <w:color w:val="0F1115"/>
        </w:rPr>
        <w:t>Свобода выбора.</w:t>
      </w:r>
      <w:r w:rsidRPr="0013423B">
        <w:rPr>
          <w:color w:val="0F1115"/>
        </w:rPr>
        <w:t> Предоставление студентам возможности выбирать темы докладов, формы отчётности, критерии оценивания повышает их сопричастность.</w:t>
      </w:r>
    </w:p>
    <w:p w:rsidR="0013423B" w:rsidRPr="0013423B" w:rsidRDefault="0013423B" w:rsidP="0013423B">
      <w:pPr>
        <w:pStyle w:val="ds-markdown-paragraph"/>
        <w:numPr>
          <w:ilvl w:val="0"/>
          <w:numId w:val="5"/>
        </w:numPr>
        <w:shd w:val="clear" w:color="auto" w:fill="FFFFFF"/>
        <w:spacing w:after="0" w:afterAutospacing="0"/>
        <w:ind w:left="0"/>
        <w:jc w:val="both"/>
        <w:rPr>
          <w:color w:val="0F1115"/>
        </w:rPr>
      </w:pPr>
      <w:r w:rsidRPr="0013423B">
        <w:rPr>
          <w:rStyle w:val="a3"/>
          <w:color w:val="0F1115"/>
        </w:rPr>
        <w:t>Публичное признание успехов.</w:t>
      </w:r>
      <w:r w:rsidRPr="0013423B">
        <w:rPr>
          <w:color w:val="0F1115"/>
        </w:rPr>
        <w:t> Похвала за достижения, демонстрация лучших работ вдохновляют на новые успехи.</w:t>
      </w:r>
    </w:p>
    <w:p w:rsidR="0013423B" w:rsidRPr="0013423B" w:rsidRDefault="0013423B" w:rsidP="0013423B">
      <w:pPr>
        <w:pStyle w:val="ds-markdown-paragraph"/>
        <w:numPr>
          <w:ilvl w:val="0"/>
          <w:numId w:val="5"/>
        </w:numPr>
        <w:shd w:val="clear" w:color="auto" w:fill="FFFFFF"/>
        <w:spacing w:after="0" w:afterAutospacing="0"/>
        <w:ind w:left="0"/>
        <w:jc w:val="both"/>
        <w:rPr>
          <w:color w:val="0F1115"/>
        </w:rPr>
      </w:pPr>
      <w:r w:rsidRPr="0013423B">
        <w:rPr>
          <w:rStyle w:val="a3"/>
          <w:color w:val="0F1115"/>
        </w:rPr>
        <w:t>Апелляция к опыту.</w:t>
      </w:r>
      <w:r w:rsidRPr="0013423B">
        <w:rPr>
          <w:color w:val="0F1115"/>
        </w:rPr>
        <w:t> Обсуждение профессионального и жизненного опыта студентов, их мнения способствует налаживанию диалога.</w:t>
      </w:r>
    </w:p>
    <w:p w:rsidR="0013423B" w:rsidRPr="0013423B" w:rsidRDefault="0013423B" w:rsidP="0013423B">
      <w:pPr>
        <w:pStyle w:val="ds-markdown-paragraph"/>
        <w:shd w:val="clear" w:color="auto" w:fill="FFFFFF"/>
        <w:spacing w:before="240" w:beforeAutospacing="0" w:after="240" w:afterAutospacing="0"/>
        <w:jc w:val="both"/>
        <w:rPr>
          <w:color w:val="0F1115"/>
        </w:rPr>
      </w:pPr>
      <w:r w:rsidRPr="0013423B">
        <w:rPr>
          <w:color w:val="0F1115"/>
        </w:rPr>
        <w:t xml:space="preserve">Перед современным преподавателем СПО стоит задача создать среду, в которой студент за ограниченное время сможет не только освоить максимум знаний, но и научиться </w:t>
      </w:r>
      <w:proofErr w:type="gramStart"/>
      <w:r w:rsidRPr="0013423B">
        <w:rPr>
          <w:color w:val="0F1115"/>
        </w:rPr>
        <w:t>творчески</w:t>
      </w:r>
      <w:proofErr w:type="gramEnd"/>
      <w:r w:rsidRPr="0013423B">
        <w:rPr>
          <w:color w:val="0F1115"/>
        </w:rPr>
        <w:t xml:space="preserve"> применять их. Главная цель — сформировать стремление не просто к получению диплома, а к обладанию прочными, подкреплёнными практикой знаниями.</w:t>
      </w:r>
    </w:p>
    <w:p w:rsidR="0013423B" w:rsidRPr="0013423B" w:rsidRDefault="0013423B" w:rsidP="0013423B">
      <w:pPr>
        <w:pStyle w:val="ds-markdown-paragraph"/>
        <w:shd w:val="clear" w:color="auto" w:fill="FFFFFF"/>
        <w:spacing w:before="240" w:beforeAutospacing="0" w:after="240" w:afterAutospacing="0"/>
        <w:jc w:val="both"/>
        <w:rPr>
          <w:color w:val="0F1115"/>
        </w:rPr>
      </w:pPr>
      <w:r w:rsidRPr="0013423B">
        <w:rPr>
          <w:rStyle w:val="a3"/>
          <w:color w:val="0F1115"/>
        </w:rPr>
        <w:t>1.2. Значение профессионально ориентированных задач в обучении математике</w:t>
      </w:r>
    </w:p>
    <w:p w:rsidR="0013423B" w:rsidRPr="0013423B" w:rsidRDefault="0013423B" w:rsidP="0013423B">
      <w:pPr>
        <w:pStyle w:val="ds-markdown-paragraph"/>
        <w:shd w:val="clear" w:color="auto" w:fill="FFFFFF"/>
        <w:spacing w:before="240" w:beforeAutospacing="0" w:after="240" w:afterAutospacing="0"/>
        <w:jc w:val="both"/>
        <w:rPr>
          <w:color w:val="0F1115"/>
        </w:rPr>
      </w:pPr>
      <w:r w:rsidRPr="0013423B">
        <w:rPr>
          <w:color w:val="0F1115"/>
        </w:rPr>
        <w:t>В современном мире важна не столько энциклопедичность знаний, сколько способность применять их для решения реальных проблем. Как отмечают психологи и методисты (В.В. Давыдов, Д. Пойа и др.), формированию этой способности способствуют специально подобранные практико-ориентированные задачи.</w:t>
      </w:r>
    </w:p>
    <w:p w:rsidR="0013423B" w:rsidRPr="0013423B" w:rsidRDefault="0013423B" w:rsidP="0013423B">
      <w:pPr>
        <w:pStyle w:val="ds-markdown-paragraph"/>
        <w:shd w:val="clear" w:color="auto" w:fill="FFFFFF"/>
        <w:spacing w:before="240" w:beforeAutospacing="0" w:after="240" w:afterAutospacing="0"/>
        <w:jc w:val="both"/>
        <w:rPr>
          <w:color w:val="0F1115"/>
        </w:rPr>
      </w:pPr>
      <w:r w:rsidRPr="0013423B">
        <w:rPr>
          <w:color w:val="0F1115"/>
        </w:rPr>
        <w:t>Практика свидетельствует о высоком интересе студентов к задачам прикладного характера. Однако существующие учебники математики содержат их в недостаточном количестве. Подбор таких задач — сложная задача, требующая, чтобы описываемая ситуация была знакома студентам из реальной жизни, быта или других предметов. Эффективность решения повышается при использовании наглядности (фото, слайды). Для большинства студентов ценность математического образования заключается именно в его практической применимости.</w:t>
      </w:r>
    </w:p>
    <w:p w:rsidR="0013423B" w:rsidRPr="0013423B" w:rsidRDefault="0013423B" w:rsidP="0013423B">
      <w:pPr>
        <w:pStyle w:val="ds-markdown-paragraph"/>
        <w:shd w:val="clear" w:color="auto" w:fill="FFFFFF"/>
        <w:spacing w:before="240" w:beforeAutospacing="0" w:after="240" w:afterAutospacing="0"/>
        <w:jc w:val="both"/>
        <w:rPr>
          <w:color w:val="0F1115"/>
        </w:rPr>
      </w:pPr>
      <w:r w:rsidRPr="0013423B">
        <w:rPr>
          <w:rStyle w:val="a3"/>
          <w:color w:val="0F1115"/>
        </w:rPr>
        <w:t>Задача с практическим содержанием</w:t>
      </w:r>
      <w:r w:rsidRPr="0013423B">
        <w:rPr>
          <w:color w:val="0F1115"/>
        </w:rPr>
        <w:t> — это математическая задача, иллюстрирующая применение математики в повседневности, будущей профессии, смежных науках, производстве или быту. Достижению прикладной направленности способствует планомерное развитие у студентов навыков вычислений, измерений, построения графиков, работы со справочными материалами. Перспективными формами работы являются вычислительные практикумы, лабораторные работы на местности.</w:t>
      </w:r>
    </w:p>
    <w:p w:rsidR="0013423B" w:rsidRPr="0013423B" w:rsidRDefault="0013423B" w:rsidP="0013423B">
      <w:pPr>
        <w:pStyle w:val="ds-markdown-paragraph"/>
        <w:shd w:val="clear" w:color="auto" w:fill="FFFFFF"/>
        <w:spacing w:before="240" w:beforeAutospacing="0" w:after="240" w:afterAutospacing="0"/>
        <w:jc w:val="both"/>
        <w:rPr>
          <w:color w:val="0F1115"/>
        </w:rPr>
      </w:pPr>
      <w:r w:rsidRPr="0013423B">
        <w:rPr>
          <w:color w:val="0F1115"/>
        </w:rPr>
        <w:t>Такие задачи выполняют ряд дидактических функций:</w:t>
      </w:r>
    </w:p>
    <w:p w:rsidR="0013423B" w:rsidRPr="0013423B" w:rsidRDefault="0013423B" w:rsidP="0013423B">
      <w:pPr>
        <w:pStyle w:val="ds-markdown-paragraph"/>
        <w:numPr>
          <w:ilvl w:val="0"/>
          <w:numId w:val="6"/>
        </w:numPr>
        <w:shd w:val="clear" w:color="auto" w:fill="FFFFFF"/>
        <w:spacing w:after="0" w:afterAutospacing="0"/>
        <w:ind w:left="0"/>
        <w:jc w:val="both"/>
        <w:rPr>
          <w:color w:val="0F1115"/>
        </w:rPr>
      </w:pPr>
      <w:r w:rsidRPr="0013423B">
        <w:rPr>
          <w:color w:val="0F1115"/>
        </w:rPr>
        <w:lastRenderedPageBreak/>
        <w:t>Мотивируют введение новых понятий.</w:t>
      </w:r>
    </w:p>
    <w:p w:rsidR="0013423B" w:rsidRPr="0013423B" w:rsidRDefault="0013423B" w:rsidP="0013423B">
      <w:pPr>
        <w:pStyle w:val="ds-markdown-paragraph"/>
        <w:numPr>
          <w:ilvl w:val="0"/>
          <w:numId w:val="6"/>
        </w:numPr>
        <w:shd w:val="clear" w:color="auto" w:fill="FFFFFF"/>
        <w:spacing w:after="0" w:afterAutospacing="0"/>
        <w:ind w:left="0"/>
        <w:jc w:val="both"/>
        <w:rPr>
          <w:color w:val="0F1115"/>
        </w:rPr>
      </w:pPr>
      <w:r w:rsidRPr="0013423B">
        <w:rPr>
          <w:color w:val="0F1115"/>
        </w:rPr>
        <w:t>Служат иллюстрацией к теоретическому материалу.</w:t>
      </w:r>
    </w:p>
    <w:p w:rsidR="0013423B" w:rsidRPr="0013423B" w:rsidRDefault="0013423B" w:rsidP="0013423B">
      <w:pPr>
        <w:pStyle w:val="ds-markdown-paragraph"/>
        <w:numPr>
          <w:ilvl w:val="0"/>
          <w:numId w:val="6"/>
        </w:numPr>
        <w:shd w:val="clear" w:color="auto" w:fill="FFFFFF"/>
        <w:spacing w:after="0" w:afterAutospacing="0"/>
        <w:ind w:left="0"/>
        <w:jc w:val="both"/>
        <w:rPr>
          <w:color w:val="0F1115"/>
        </w:rPr>
      </w:pPr>
      <w:r w:rsidRPr="0013423B">
        <w:rPr>
          <w:color w:val="0F1115"/>
        </w:rPr>
        <w:t>Способствуют закреплению и углублению знаний.</w:t>
      </w:r>
    </w:p>
    <w:p w:rsidR="0013423B" w:rsidRPr="0013423B" w:rsidRDefault="0013423B" w:rsidP="0013423B">
      <w:pPr>
        <w:pStyle w:val="ds-markdown-paragraph"/>
        <w:numPr>
          <w:ilvl w:val="0"/>
          <w:numId w:val="6"/>
        </w:numPr>
        <w:shd w:val="clear" w:color="auto" w:fill="FFFFFF"/>
        <w:spacing w:after="0" w:afterAutospacing="0"/>
        <w:ind w:left="0"/>
        <w:jc w:val="both"/>
        <w:rPr>
          <w:color w:val="0F1115"/>
        </w:rPr>
      </w:pPr>
      <w:r w:rsidRPr="0013423B">
        <w:rPr>
          <w:color w:val="0F1115"/>
        </w:rPr>
        <w:t>Формируют практические умения и навыки.</w:t>
      </w:r>
    </w:p>
    <w:p w:rsidR="0013423B" w:rsidRPr="0013423B" w:rsidRDefault="0013423B" w:rsidP="0013423B">
      <w:pPr>
        <w:pStyle w:val="ds-markdown-paragraph"/>
        <w:shd w:val="clear" w:color="auto" w:fill="FFFFFF"/>
        <w:spacing w:before="240" w:beforeAutospacing="0" w:after="240" w:afterAutospacing="0"/>
        <w:jc w:val="both"/>
        <w:rPr>
          <w:color w:val="0F1115"/>
        </w:rPr>
      </w:pPr>
      <w:r w:rsidRPr="0013423B">
        <w:rPr>
          <w:color w:val="0F1115"/>
        </w:rPr>
        <w:t xml:space="preserve">Традиционные уроки математики часто оставляют без ответа вопрос «зачем это нужно?». Преодоление этого разрыва требует сближения методов решения учебных и практических задач, усиления </w:t>
      </w:r>
      <w:proofErr w:type="spellStart"/>
      <w:r w:rsidRPr="0013423B">
        <w:rPr>
          <w:color w:val="0F1115"/>
        </w:rPr>
        <w:t>межпредметных</w:t>
      </w:r>
      <w:proofErr w:type="spellEnd"/>
      <w:r w:rsidRPr="0013423B">
        <w:rPr>
          <w:color w:val="0F1115"/>
        </w:rPr>
        <w:t xml:space="preserve"> связей, раскрытия прикладного характера математики доступным языком.</w:t>
      </w:r>
    </w:p>
    <w:p w:rsidR="0013423B" w:rsidRPr="0013423B" w:rsidRDefault="0013423B" w:rsidP="0013423B">
      <w:pPr>
        <w:pStyle w:val="ds-markdown-paragraph"/>
        <w:shd w:val="clear" w:color="auto" w:fill="FFFFFF"/>
        <w:spacing w:before="240" w:beforeAutospacing="0" w:after="240" w:afterAutospacing="0"/>
        <w:jc w:val="both"/>
        <w:rPr>
          <w:color w:val="0F1115"/>
        </w:rPr>
      </w:pPr>
      <w:r w:rsidRPr="0013423B">
        <w:rPr>
          <w:color w:val="0F1115"/>
        </w:rPr>
        <w:t xml:space="preserve">Создание на уроках производственных проблемных ситуаций, требующих математического решения, </w:t>
      </w:r>
      <w:proofErr w:type="gramStart"/>
      <w:r w:rsidRPr="0013423B">
        <w:rPr>
          <w:color w:val="0F1115"/>
        </w:rPr>
        <w:t>делает изучение</w:t>
      </w:r>
      <w:proofErr w:type="gramEnd"/>
      <w:r w:rsidRPr="0013423B">
        <w:rPr>
          <w:color w:val="0F1115"/>
        </w:rPr>
        <w:t xml:space="preserve"> сложного материала более осмысленным. Решая такие задачи, студенты учатся выделять математическую суть в профессиональном контексте, применять теоретические знания в новых условиях, работать с приборами и справочниками. Понимание практической ценности знаний — мощный катализатор мотивации.</w:t>
      </w:r>
    </w:p>
    <w:p w:rsidR="0013423B" w:rsidRPr="0013423B" w:rsidRDefault="0013423B" w:rsidP="0013423B">
      <w:pPr>
        <w:pStyle w:val="ds-markdown-paragraph"/>
        <w:shd w:val="clear" w:color="auto" w:fill="FFFFFF"/>
        <w:spacing w:before="240" w:beforeAutospacing="0" w:after="240" w:afterAutospacing="0"/>
        <w:jc w:val="both"/>
        <w:rPr>
          <w:color w:val="0F1115"/>
        </w:rPr>
      </w:pPr>
      <w:r w:rsidRPr="0013423B">
        <w:rPr>
          <w:color w:val="0F1115"/>
        </w:rPr>
        <w:t xml:space="preserve">Отбор профессионально значимых математических знаний и умений — ключевое условие построения методики работы с такими задачами. Эти знания могут применяться в готовом виде для обоснования профессиональных действий, или, наоборот, формироваться на стыке математики и </w:t>
      </w:r>
      <w:proofErr w:type="spellStart"/>
      <w:r w:rsidRPr="0013423B">
        <w:rPr>
          <w:color w:val="0F1115"/>
        </w:rPr>
        <w:t>спецдисциплин</w:t>
      </w:r>
      <w:proofErr w:type="spellEnd"/>
      <w:r w:rsidRPr="0013423B">
        <w:rPr>
          <w:color w:val="0F1115"/>
        </w:rPr>
        <w:t>.</w:t>
      </w:r>
    </w:p>
    <w:p w:rsidR="0013423B" w:rsidRPr="0013423B" w:rsidRDefault="0013423B" w:rsidP="0013423B">
      <w:pPr>
        <w:pStyle w:val="ds-markdown-paragraph"/>
        <w:shd w:val="clear" w:color="auto" w:fill="FFFFFF"/>
        <w:spacing w:before="240" w:beforeAutospacing="0" w:after="240" w:afterAutospacing="0"/>
        <w:jc w:val="both"/>
        <w:rPr>
          <w:color w:val="0F1115"/>
        </w:rPr>
      </w:pPr>
      <w:r w:rsidRPr="0013423B">
        <w:rPr>
          <w:color w:val="0F1115"/>
        </w:rPr>
        <w:t>К задачам, используемым в обучении, предъявляются следующие </w:t>
      </w:r>
      <w:r w:rsidRPr="0013423B">
        <w:rPr>
          <w:rStyle w:val="a3"/>
          <w:color w:val="0F1115"/>
        </w:rPr>
        <w:t>требования</w:t>
      </w:r>
      <w:r w:rsidRPr="0013423B">
        <w:rPr>
          <w:color w:val="0F1115"/>
        </w:rPr>
        <w:t>:</w:t>
      </w:r>
    </w:p>
    <w:p w:rsidR="0013423B" w:rsidRPr="0013423B" w:rsidRDefault="0013423B" w:rsidP="0013423B">
      <w:pPr>
        <w:pStyle w:val="ds-markdown-paragraph"/>
        <w:numPr>
          <w:ilvl w:val="0"/>
          <w:numId w:val="7"/>
        </w:numPr>
        <w:shd w:val="clear" w:color="auto" w:fill="FFFFFF"/>
        <w:spacing w:after="0" w:afterAutospacing="0"/>
        <w:ind w:left="0"/>
        <w:jc w:val="both"/>
        <w:rPr>
          <w:color w:val="0F1115"/>
        </w:rPr>
      </w:pPr>
      <w:r w:rsidRPr="0013423B">
        <w:rPr>
          <w:color w:val="0F1115"/>
        </w:rPr>
        <w:t>Соответствие программе и дидактическим целям.</w:t>
      </w:r>
    </w:p>
    <w:p w:rsidR="0013423B" w:rsidRPr="0013423B" w:rsidRDefault="0013423B" w:rsidP="0013423B">
      <w:pPr>
        <w:pStyle w:val="ds-markdown-paragraph"/>
        <w:numPr>
          <w:ilvl w:val="0"/>
          <w:numId w:val="7"/>
        </w:numPr>
        <w:shd w:val="clear" w:color="auto" w:fill="FFFFFF"/>
        <w:spacing w:after="0" w:afterAutospacing="0"/>
        <w:ind w:left="0"/>
        <w:jc w:val="both"/>
        <w:rPr>
          <w:color w:val="0F1115"/>
        </w:rPr>
      </w:pPr>
      <w:r w:rsidRPr="0013423B">
        <w:rPr>
          <w:color w:val="0F1115"/>
        </w:rPr>
        <w:t>Доступность терминологии и реалистичность описанной ситуации.</w:t>
      </w:r>
    </w:p>
    <w:p w:rsidR="0013423B" w:rsidRPr="0013423B" w:rsidRDefault="0013423B" w:rsidP="0013423B">
      <w:pPr>
        <w:pStyle w:val="ds-markdown-paragraph"/>
        <w:numPr>
          <w:ilvl w:val="0"/>
          <w:numId w:val="7"/>
        </w:numPr>
        <w:shd w:val="clear" w:color="auto" w:fill="FFFFFF"/>
        <w:spacing w:after="0" w:afterAutospacing="0"/>
        <w:ind w:left="0"/>
        <w:jc w:val="both"/>
        <w:rPr>
          <w:color w:val="0F1115"/>
        </w:rPr>
      </w:pPr>
      <w:r w:rsidRPr="0013423B">
        <w:rPr>
          <w:color w:val="0F1115"/>
        </w:rPr>
        <w:t>Близость методов решения к реальным практическим приёмам.</w:t>
      </w:r>
    </w:p>
    <w:p w:rsidR="0013423B" w:rsidRPr="0013423B" w:rsidRDefault="0013423B" w:rsidP="0013423B">
      <w:pPr>
        <w:pStyle w:val="ds-markdown-paragraph"/>
        <w:numPr>
          <w:ilvl w:val="0"/>
          <w:numId w:val="7"/>
        </w:numPr>
        <w:shd w:val="clear" w:color="auto" w:fill="FFFFFF"/>
        <w:spacing w:after="0" w:afterAutospacing="0"/>
        <w:ind w:left="0"/>
        <w:jc w:val="both"/>
        <w:rPr>
          <w:color w:val="0F1115"/>
        </w:rPr>
      </w:pPr>
      <w:r w:rsidRPr="0013423B">
        <w:rPr>
          <w:color w:val="0F1115"/>
        </w:rPr>
        <w:t>Сохранение математической сущности задачи за прикладным контекстом.</w:t>
      </w:r>
    </w:p>
    <w:p w:rsidR="0013423B" w:rsidRPr="0013423B" w:rsidRDefault="0013423B" w:rsidP="0013423B">
      <w:pPr>
        <w:pStyle w:val="ds-markdown-paragraph"/>
        <w:numPr>
          <w:ilvl w:val="0"/>
          <w:numId w:val="7"/>
        </w:numPr>
        <w:shd w:val="clear" w:color="auto" w:fill="FFFFFF"/>
        <w:spacing w:after="0" w:afterAutospacing="0"/>
        <w:ind w:left="0"/>
        <w:jc w:val="both"/>
        <w:rPr>
          <w:color w:val="0F1115"/>
        </w:rPr>
      </w:pPr>
      <w:r w:rsidRPr="0013423B">
        <w:rPr>
          <w:color w:val="0F1115"/>
        </w:rPr>
        <w:t xml:space="preserve">Отражение </w:t>
      </w:r>
      <w:proofErr w:type="spellStart"/>
      <w:r w:rsidRPr="0013423B">
        <w:rPr>
          <w:color w:val="0F1115"/>
        </w:rPr>
        <w:t>межпредметных</w:t>
      </w:r>
      <w:proofErr w:type="spellEnd"/>
      <w:r w:rsidRPr="0013423B">
        <w:rPr>
          <w:color w:val="0F1115"/>
        </w:rPr>
        <w:t xml:space="preserve"> связей.</w:t>
      </w:r>
    </w:p>
    <w:p w:rsidR="0013423B" w:rsidRPr="0013423B" w:rsidRDefault="0013423B" w:rsidP="0013423B">
      <w:pPr>
        <w:pStyle w:val="ds-markdown-paragraph"/>
        <w:shd w:val="clear" w:color="auto" w:fill="FFFFFF"/>
        <w:spacing w:before="240" w:beforeAutospacing="0" w:after="240" w:afterAutospacing="0"/>
        <w:jc w:val="both"/>
        <w:rPr>
          <w:color w:val="0F1115"/>
        </w:rPr>
      </w:pPr>
      <w:r w:rsidRPr="0013423B">
        <w:rPr>
          <w:color w:val="0F1115"/>
        </w:rPr>
        <w:t>Решение любой прикладной задачи проходит </w:t>
      </w:r>
      <w:r w:rsidRPr="0013423B">
        <w:rPr>
          <w:rStyle w:val="a3"/>
          <w:color w:val="0F1115"/>
        </w:rPr>
        <w:t>четыре этапа</w:t>
      </w:r>
      <w:r w:rsidRPr="0013423B">
        <w:rPr>
          <w:color w:val="0F1115"/>
        </w:rPr>
        <w:t>:</w:t>
      </w:r>
    </w:p>
    <w:p w:rsidR="0013423B" w:rsidRPr="0013423B" w:rsidRDefault="0013423B" w:rsidP="0013423B">
      <w:pPr>
        <w:pStyle w:val="ds-markdown-paragraph"/>
        <w:numPr>
          <w:ilvl w:val="0"/>
          <w:numId w:val="8"/>
        </w:numPr>
        <w:shd w:val="clear" w:color="auto" w:fill="FFFFFF"/>
        <w:spacing w:after="0" w:afterAutospacing="0"/>
        <w:ind w:left="0"/>
        <w:jc w:val="both"/>
        <w:rPr>
          <w:color w:val="0F1115"/>
        </w:rPr>
      </w:pPr>
      <w:r w:rsidRPr="0013423B">
        <w:rPr>
          <w:rStyle w:val="a3"/>
          <w:color w:val="0F1115"/>
        </w:rPr>
        <w:t>Анализ условия:</w:t>
      </w:r>
      <w:r w:rsidRPr="0013423B">
        <w:rPr>
          <w:color w:val="0F1115"/>
        </w:rPr>
        <w:t> осмысление задачи на описательном языке, определение исходных данных.</w:t>
      </w:r>
    </w:p>
    <w:p w:rsidR="0013423B" w:rsidRPr="0013423B" w:rsidRDefault="0013423B" w:rsidP="0013423B">
      <w:pPr>
        <w:pStyle w:val="ds-markdown-paragraph"/>
        <w:numPr>
          <w:ilvl w:val="0"/>
          <w:numId w:val="8"/>
        </w:numPr>
        <w:shd w:val="clear" w:color="auto" w:fill="FFFFFF"/>
        <w:spacing w:after="0" w:afterAutospacing="0"/>
        <w:ind w:left="0"/>
        <w:jc w:val="both"/>
        <w:rPr>
          <w:color w:val="0F1115"/>
        </w:rPr>
      </w:pPr>
      <w:r w:rsidRPr="0013423B">
        <w:rPr>
          <w:rStyle w:val="a3"/>
          <w:color w:val="0F1115"/>
        </w:rPr>
        <w:t>Математическое моделирование:</w:t>
      </w:r>
      <w:r w:rsidRPr="0013423B">
        <w:rPr>
          <w:color w:val="0F1115"/>
        </w:rPr>
        <w:t> перевод задачи на язык математики (уравнения, функции, неравенства).</w:t>
      </w:r>
    </w:p>
    <w:p w:rsidR="0013423B" w:rsidRPr="0013423B" w:rsidRDefault="0013423B" w:rsidP="0013423B">
      <w:pPr>
        <w:pStyle w:val="ds-markdown-paragraph"/>
        <w:numPr>
          <w:ilvl w:val="0"/>
          <w:numId w:val="8"/>
        </w:numPr>
        <w:shd w:val="clear" w:color="auto" w:fill="FFFFFF"/>
        <w:spacing w:after="0" w:afterAutospacing="0"/>
        <w:ind w:left="0"/>
        <w:jc w:val="both"/>
        <w:rPr>
          <w:color w:val="0F1115"/>
        </w:rPr>
      </w:pPr>
      <w:r w:rsidRPr="0013423B">
        <w:rPr>
          <w:rStyle w:val="a3"/>
          <w:color w:val="0F1115"/>
        </w:rPr>
        <w:t>Решение модели:</w:t>
      </w:r>
      <w:r w:rsidRPr="0013423B">
        <w:rPr>
          <w:color w:val="0F1115"/>
        </w:rPr>
        <w:t> применение математического аппарата для решения полученной задачи.</w:t>
      </w:r>
    </w:p>
    <w:p w:rsidR="0013423B" w:rsidRPr="0013423B" w:rsidRDefault="0013423B" w:rsidP="0013423B">
      <w:pPr>
        <w:pStyle w:val="ds-markdown-paragraph"/>
        <w:numPr>
          <w:ilvl w:val="0"/>
          <w:numId w:val="8"/>
        </w:numPr>
        <w:shd w:val="clear" w:color="auto" w:fill="FFFFFF"/>
        <w:spacing w:after="0" w:afterAutospacing="0"/>
        <w:ind w:left="0"/>
        <w:jc w:val="both"/>
        <w:rPr>
          <w:color w:val="0F1115"/>
        </w:rPr>
      </w:pPr>
      <w:r w:rsidRPr="0013423B">
        <w:rPr>
          <w:rStyle w:val="a3"/>
          <w:color w:val="0F1115"/>
        </w:rPr>
        <w:t>Интерпретация результата:</w:t>
      </w:r>
      <w:r w:rsidRPr="0013423B">
        <w:rPr>
          <w:color w:val="0F1115"/>
        </w:rPr>
        <w:t> перевод найденного математического решения обратно на язык исходной задачи, формулировка практического вывода.</w:t>
      </w:r>
    </w:p>
    <w:p w:rsidR="006C126B" w:rsidRDefault="0013423B" w:rsidP="006C126B">
      <w:pPr>
        <w:pStyle w:val="ds-markdown-paragraph"/>
        <w:shd w:val="clear" w:color="auto" w:fill="FFFFFF"/>
        <w:spacing w:before="240" w:beforeAutospacing="0" w:after="240" w:afterAutospacing="0"/>
        <w:rPr>
          <w:rFonts w:eastAsiaTheme="minorHAnsi"/>
          <w:b/>
          <w:bCs/>
          <w:lang w:eastAsia="en-US"/>
        </w:rPr>
      </w:pPr>
      <w:r w:rsidRPr="0013423B">
        <w:rPr>
          <w:rFonts w:eastAsiaTheme="minorHAnsi"/>
          <w:b/>
          <w:bCs/>
          <w:lang w:eastAsia="en-US"/>
        </w:rPr>
        <w:t>Пути решения проблемы</w:t>
      </w:r>
    </w:p>
    <w:p w:rsidR="0013423B" w:rsidRPr="00EC05D4" w:rsidRDefault="006C126B" w:rsidP="006C126B">
      <w:pPr>
        <w:pStyle w:val="ds-markdown-paragraph"/>
        <w:shd w:val="clear" w:color="auto" w:fill="FFFFFF"/>
        <w:spacing w:before="240" w:beforeAutospacing="0" w:after="240" w:afterAutospacing="0"/>
      </w:pPr>
      <w:r>
        <w:rPr>
          <w:rFonts w:eastAsiaTheme="minorHAnsi"/>
          <w:b/>
          <w:bCs/>
          <w:lang w:eastAsia="en-US"/>
        </w:rPr>
        <w:t>На  примере специальностей « Физическая культура» и «Юриспруденция» показано использование практико-ориентированных заданий в</w:t>
      </w:r>
      <w:r w:rsidR="0013423B" w:rsidRPr="00EC05D4">
        <w:t xml:space="preserve"> рамках учебного предмета «Математика</w:t>
      </w:r>
      <w:r>
        <w:t>»</w:t>
      </w:r>
    </w:p>
    <w:p w:rsidR="0013423B" w:rsidRPr="0013423B" w:rsidRDefault="0013423B" w:rsidP="0013423B">
      <w:pPr>
        <w:shd w:val="clear" w:color="auto" w:fill="FFFFFF"/>
        <w:spacing w:before="100" w:beforeAutospacing="1" w:after="100" w:afterAutospacing="1"/>
        <w:jc w:val="both"/>
        <w:rPr>
          <w:rFonts w:ascii="Times New Roman" w:hAnsi="Times New Roman" w:cs="Times New Roman"/>
          <w:b/>
          <w:bCs/>
          <w:sz w:val="24"/>
          <w:szCs w:val="24"/>
        </w:rPr>
      </w:pPr>
      <w:r w:rsidRPr="0013423B">
        <w:rPr>
          <w:rFonts w:ascii="Times New Roman" w:hAnsi="Times New Roman" w:cs="Times New Roman"/>
          <w:b/>
          <w:bCs/>
          <w:sz w:val="24"/>
          <w:szCs w:val="24"/>
        </w:rPr>
        <w:t>Действительные числа</w:t>
      </w:r>
    </w:p>
    <w:p w:rsidR="0013423B" w:rsidRPr="00EC05D4" w:rsidRDefault="0013423B" w:rsidP="0013423B">
      <w:pPr>
        <w:pStyle w:val="a4"/>
        <w:numPr>
          <w:ilvl w:val="0"/>
          <w:numId w:val="12"/>
        </w:numPr>
        <w:jc w:val="both"/>
        <w:rPr>
          <w:rFonts w:ascii="Times New Roman" w:eastAsia="Times New Roman" w:hAnsi="Times New Roman" w:cs="Times New Roman"/>
          <w:sz w:val="24"/>
          <w:szCs w:val="24"/>
          <w:lang w:eastAsia="ru-RU"/>
        </w:rPr>
      </w:pPr>
      <w:r w:rsidRPr="00EC05D4">
        <w:rPr>
          <w:rFonts w:ascii="Times New Roman" w:eastAsia="Times New Roman" w:hAnsi="Times New Roman" w:cs="Times New Roman"/>
          <w:sz w:val="24"/>
          <w:szCs w:val="24"/>
          <w:lang w:eastAsia="ru-RU"/>
        </w:rPr>
        <w:t>За год в области зарегистрировано 6720 преступлений. После завершения следствия в суд передано 60% дел. По 30% из переданных дел судебное разбирательство завершено, причём в 85% случаев вынесены обвинительные приговоры. Из всех обвинительных приговоров в законную силу вступило 70%. Определите количество оправдательных приговоров.</w:t>
      </w:r>
    </w:p>
    <w:p w:rsidR="0013423B" w:rsidRPr="00EC05D4" w:rsidRDefault="0013423B" w:rsidP="0013423B">
      <w:pPr>
        <w:pStyle w:val="a4"/>
        <w:numPr>
          <w:ilvl w:val="0"/>
          <w:numId w:val="12"/>
        </w:numPr>
        <w:jc w:val="both"/>
        <w:rPr>
          <w:rFonts w:ascii="Times New Roman" w:eastAsia="Times New Roman" w:hAnsi="Times New Roman" w:cs="Times New Roman"/>
          <w:sz w:val="24"/>
          <w:szCs w:val="24"/>
          <w:lang w:eastAsia="ru-RU"/>
        </w:rPr>
      </w:pPr>
      <w:proofErr w:type="gramStart"/>
      <w:r w:rsidRPr="00EC05D4">
        <w:rPr>
          <w:rFonts w:ascii="Times New Roman" w:eastAsia="Times New Roman" w:hAnsi="Times New Roman" w:cs="Times New Roman"/>
          <w:sz w:val="24"/>
          <w:szCs w:val="24"/>
          <w:lang w:eastAsia="ru-RU"/>
        </w:rPr>
        <w:lastRenderedPageBreak/>
        <w:t>В юридической фирме 21 юрист является специалистом по гражданскому праву, 19 — по уголовному, 17 — по административному.</w:t>
      </w:r>
      <w:proofErr w:type="gramEnd"/>
      <w:r w:rsidRPr="00EC05D4">
        <w:rPr>
          <w:rFonts w:ascii="Times New Roman" w:eastAsia="Times New Roman" w:hAnsi="Times New Roman" w:cs="Times New Roman"/>
          <w:sz w:val="24"/>
          <w:szCs w:val="24"/>
          <w:lang w:eastAsia="ru-RU"/>
        </w:rPr>
        <w:t xml:space="preserve"> </w:t>
      </w:r>
      <w:proofErr w:type="gramStart"/>
      <w:r w:rsidRPr="00EC05D4">
        <w:rPr>
          <w:rFonts w:ascii="Times New Roman" w:eastAsia="Times New Roman" w:hAnsi="Times New Roman" w:cs="Times New Roman"/>
          <w:sz w:val="24"/>
          <w:szCs w:val="24"/>
          <w:lang w:eastAsia="ru-RU"/>
        </w:rPr>
        <w:t>Из них 11 сотрудников специализируются и на гражданском, и на уголовном праве; 9 — и на уголовном, и на административном; 8 — и на гражданском, и на административном.</w:t>
      </w:r>
      <w:proofErr w:type="gramEnd"/>
      <w:r w:rsidRPr="00EC05D4">
        <w:rPr>
          <w:rFonts w:ascii="Times New Roman" w:eastAsia="Times New Roman" w:hAnsi="Times New Roman" w:cs="Times New Roman"/>
          <w:sz w:val="24"/>
          <w:szCs w:val="24"/>
          <w:lang w:eastAsia="ru-RU"/>
        </w:rPr>
        <w:t xml:space="preserve"> При этом 6 сотрудников являются специалистами во всех трёх областях права. Сколько всего юристов работает в фирме?</w:t>
      </w:r>
    </w:p>
    <w:p w:rsidR="0013423B" w:rsidRPr="0013423B" w:rsidRDefault="0013423B" w:rsidP="0013423B">
      <w:pPr>
        <w:shd w:val="clear" w:color="auto" w:fill="FFFFFF"/>
        <w:spacing w:before="100" w:beforeAutospacing="1" w:after="100" w:afterAutospacing="1"/>
        <w:jc w:val="both"/>
        <w:rPr>
          <w:rFonts w:ascii="Times New Roman" w:hAnsi="Times New Roman" w:cs="Times New Roman"/>
          <w:b/>
          <w:bCs/>
          <w:sz w:val="24"/>
          <w:szCs w:val="24"/>
        </w:rPr>
      </w:pPr>
      <w:r w:rsidRPr="0013423B">
        <w:rPr>
          <w:rFonts w:ascii="Times New Roman" w:hAnsi="Times New Roman" w:cs="Times New Roman"/>
          <w:b/>
          <w:bCs/>
          <w:sz w:val="24"/>
          <w:szCs w:val="24"/>
        </w:rPr>
        <w:t>Функции, их свойства и графики</w:t>
      </w:r>
    </w:p>
    <w:p w:rsidR="0013423B" w:rsidRPr="00EC05D4" w:rsidRDefault="0013423B" w:rsidP="0013423B">
      <w:pPr>
        <w:pStyle w:val="a4"/>
        <w:numPr>
          <w:ilvl w:val="0"/>
          <w:numId w:val="16"/>
        </w:numPr>
        <w:shd w:val="clear" w:color="auto" w:fill="FFFFFF"/>
        <w:spacing w:before="100" w:beforeAutospacing="1" w:after="100" w:afterAutospacing="1"/>
        <w:jc w:val="both"/>
        <w:rPr>
          <w:rFonts w:ascii="Times New Roman" w:eastAsia="Times New Roman" w:hAnsi="Times New Roman" w:cs="Times New Roman"/>
          <w:sz w:val="24"/>
          <w:szCs w:val="24"/>
          <w:lang w:eastAsia="ru-RU"/>
        </w:rPr>
      </w:pPr>
      <w:r w:rsidRPr="00EC05D4">
        <w:rPr>
          <w:rFonts w:ascii="Times New Roman" w:eastAsia="Times New Roman" w:hAnsi="Times New Roman" w:cs="Times New Roman"/>
          <w:sz w:val="24"/>
          <w:szCs w:val="24"/>
          <w:lang w:eastAsia="ru-RU"/>
        </w:rPr>
        <w:t>Изучите представленные данные физического развития двадцати курсантов, зачисленных в учебное заведение системы МВД. В таблице приведены результаты планового медицинского осмотра: масса тела (в килограммах) и рост (в сантиметрах).</w:t>
      </w:r>
    </w:p>
    <w:tbl>
      <w:tblPr>
        <w:tblStyle w:val="a5"/>
        <w:tblW w:w="0" w:type="auto"/>
        <w:tblLook w:val="04A0"/>
      </w:tblPr>
      <w:tblGrid>
        <w:gridCol w:w="3190"/>
        <w:gridCol w:w="3190"/>
        <w:gridCol w:w="3190"/>
      </w:tblGrid>
      <w:tr w:rsidR="0013423B" w:rsidRPr="00EC05D4" w:rsidTr="007C4358">
        <w:tc>
          <w:tcPr>
            <w:tcW w:w="3190" w:type="dxa"/>
          </w:tcPr>
          <w:p w:rsidR="0013423B" w:rsidRPr="00EC05D4" w:rsidRDefault="0013423B" w:rsidP="007C4358">
            <w:pPr>
              <w:spacing w:before="100" w:beforeAutospacing="1" w:after="100" w:afterAutospacing="1" w:line="276" w:lineRule="auto"/>
              <w:jc w:val="center"/>
              <w:rPr>
                <w:rFonts w:ascii="Times New Roman" w:eastAsia="Times New Roman" w:hAnsi="Times New Roman" w:cs="Times New Roman"/>
                <w:sz w:val="24"/>
                <w:szCs w:val="24"/>
                <w:lang w:eastAsia="ru-RU"/>
              </w:rPr>
            </w:pPr>
            <w:r w:rsidRPr="00EC05D4">
              <w:rPr>
                <w:rFonts w:ascii="Times New Roman" w:eastAsia="Times New Roman" w:hAnsi="Times New Roman" w:cs="Times New Roman"/>
                <w:sz w:val="24"/>
                <w:szCs w:val="24"/>
                <w:lang w:eastAsia="ru-RU"/>
              </w:rPr>
              <w:t>№ курсанта</w:t>
            </w:r>
          </w:p>
        </w:tc>
        <w:tc>
          <w:tcPr>
            <w:tcW w:w="3190" w:type="dxa"/>
          </w:tcPr>
          <w:p w:rsidR="0013423B" w:rsidRPr="00EC05D4" w:rsidRDefault="0013423B" w:rsidP="007C4358">
            <w:pPr>
              <w:spacing w:before="100" w:beforeAutospacing="1" w:after="100" w:afterAutospacing="1" w:line="276" w:lineRule="auto"/>
              <w:jc w:val="center"/>
              <w:rPr>
                <w:rFonts w:ascii="Times New Roman" w:eastAsia="Times New Roman" w:hAnsi="Times New Roman" w:cs="Times New Roman"/>
                <w:sz w:val="24"/>
                <w:szCs w:val="24"/>
                <w:lang w:eastAsia="ru-RU"/>
              </w:rPr>
            </w:pPr>
            <w:r w:rsidRPr="00EC05D4">
              <w:rPr>
                <w:rFonts w:ascii="Times New Roman" w:eastAsia="Times New Roman" w:hAnsi="Times New Roman" w:cs="Times New Roman"/>
                <w:sz w:val="24"/>
                <w:szCs w:val="24"/>
                <w:lang w:eastAsia="ru-RU"/>
              </w:rPr>
              <w:t xml:space="preserve">Масса тела, </w:t>
            </w:r>
            <w:proofErr w:type="gramStart"/>
            <w:r w:rsidRPr="00EC05D4">
              <w:rPr>
                <w:rFonts w:ascii="Times New Roman" w:eastAsia="Times New Roman" w:hAnsi="Times New Roman" w:cs="Times New Roman"/>
                <w:sz w:val="24"/>
                <w:szCs w:val="24"/>
                <w:lang w:eastAsia="ru-RU"/>
              </w:rPr>
              <w:t>кг</w:t>
            </w:r>
            <w:proofErr w:type="gramEnd"/>
            <w:r w:rsidRPr="00EC05D4">
              <w:rPr>
                <w:rFonts w:ascii="Times New Roman" w:eastAsia="Times New Roman" w:hAnsi="Times New Roman" w:cs="Times New Roman"/>
                <w:sz w:val="24"/>
                <w:szCs w:val="24"/>
                <w:lang w:eastAsia="ru-RU"/>
              </w:rPr>
              <w:t xml:space="preserve"> (X)</w:t>
            </w:r>
          </w:p>
        </w:tc>
        <w:tc>
          <w:tcPr>
            <w:tcW w:w="3190" w:type="dxa"/>
          </w:tcPr>
          <w:p w:rsidR="0013423B" w:rsidRPr="00EC05D4" w:rsidRDefault="0013423B" w:rsidP="007C4358">
            <w:pPr>
              <w:spacing w:before="100" w:beforeAutospacing="1" w:after="100" w:afterAutospacing="1" w:line="276" w:lineRule="auto"/>
              <w:jc w:val="center"/>
              <w:rPr>
                <w:rFonts w:ascii="Times New Roman" w:eastAsia="Times New Roman" w:hAnsi="Times New Roman" w:cs="Times New Roman"/>
                <w:sz w:val="24"/>
                <w:szCs w:val="24"/>
                <w:lang w:eastAsia="ru-RU"/>
              </w:rPr>
            </w:pPr>
            <w:r w:rsidRPr="00EC05D4">
              <w:rPr>
                <w:rFonts w:ascii="Times New Roman" w:eastAsia="Times New Roman" w:hAnsi="Times New Roman" w:cs="Times New Roman"/>
                <w:sz w:val="24"/>
                <w:szCs w:val="24"/>
                <w:lang w:eastAsia="ru-RU"/>
              </w:rPr>
              <w:t xml:space="preserve">Рост, </w:t>
            </w:r>
            <w:proofErr w:type="gramStart"/>
            <w:r w:rsidRPr="00EC05D4">
              <w:rPr>
                <w:rFonts w:ascii="Times New Roman" w:eastAsia="Times New Roman" w:hAnsi="Times New Roman" w:cs="Times New Roman"/>
                <w:sz w:val="24"/>
                <w:szCs w:val="24"/>
                <w:lang w:eastAsia="ru-RU"/>
              </w:rPr>
              <w:t>см</w:t>
            </w:r>
            <w:proofErr w:type="gramEnd"/>
            <w:r w:rsidRPr="00EC05D4">
              <w:rPr>
                <w:rFonts w:ascii="Times New Roman" w:eastAsia="Times New Roman" w:hAnsi="Times New Roman" w:cs="Times New Roman"/>
                <w:sz w:val="24"/>
                <w:szCs w:val="24"/>
                <w:lang w:eastAsia="ru-RU"/>
              </w:rPr>
              <w:t xml:space="preserve"> (Y)</w:t>
            </w:r>
          </w:p>
        </w:tc>
      </w:tr>
      <w:tr w:rsidR="0013423B" w:rsidRPr="00EC05D4" w:rsidTr="007C4358">
        <w:tc>
          <w:tcPr>
            <w:tcW w:w="3190" w:type="dxa"/>
          </w:tcPr>
          <w:p w:rsidR="0013423B" w:rsidRPr="00EC05D4" w:rsidRDefault="0013423B" w:rsidP="007C4358">
            <w:pPr>
              <w:spacing w:before="100" w:beforeAutospacing="1" w:after="100" w:afterAutospacing="1" w:line="276" w:lineRule="auto"/>
              <w:jc w:val="center"/>
              <w:rPr>
                <w:rFonts w:ascii="Times New Roman" w:eastAsia="Times New Roman" w:hAnsi="Times New Roman" w:cs="Times New Roman"/>
                <w:sz w:val="24"/>
                <w:szCs w:val="24"/>
                <w:lang w:eastAsia="ru-RU"/>
              </w:rPr>
            </w:pPr>
            <w:r w:rsidRPr="00EC05D4">
              <w:rPr>
                <w:rFonts w:ascii="Times New Roman" w:eastAsia="Times New Roman" w:hAnsi="Times New Roman" w:cs="Times New Roman"/>
                <w:sz w:val="24"/>
                <w:szCs w:val="24"/>
                <w:lang w:eastAsia="ru-RU"/>
              </w:rPr>
              <w:t>1</w:t>
            </w:r>
          </w:p>
        </w:tc>
        <w:tc>
          <w:tcPr>
            <w:tcW w:w="3190" w:type="dxa"/>
          </w:tcPr>
          <w:p w:rsidR="0013423B" w:rsidRPr="00EC05D4" w:rsidRDefault="0013423B" w:rsidP="007C4358">
            <w:pPr>
              <w:spacing w:before="100" w:beforeAutospacing="1" w:after="100" w:afterAutospacing="1" w:line="276" w:lineRule="auto"/>
              <w:jc w:val="center"/>
              <w:rPr>
                <w:rFonts w:ascii="Times New Roman" w:eastAsia="Times New Roman" w:hAnsi="Times New Roman" w:cs="Times New Roman"/>
                <w:sz w:val="24"/>
                <w:szCs w:val="24"/>
                <w:lang w:eastAsia="ru-RU"/>
              </w:rPr>
            </w:pPr>
            <w:r w:rsidRPr="00EC05D4">
              <w:rPr>
                <w:rFonts w:ascii="Times New Roman" w:eastAsia="Times New Roman" w:hAnsi="Times New Roman" w:cs="Times New Roman"/>
                <w:sz w:val="24"/>
                <w:szCs w:val="24"/>
                <w:lang w:eastAsia="ru-RU"/>
              </w:rPr>
              <w:t>72</w:t>
            </w:r>
          </w:p>
        </w:tc>
        <w:tc>
          <w:tcPr>
            <w:tcW w:w="3190" w:type="dxa"/>
          </w:tcPr>
          <w:p w:rsidR="0013423B" w:rsidRPr="00EC05D4" w:rsidRDefault="0013423B" w:rsidP="007C4358">
            <w:pPr>
              <w:spacing w:before="100" w:beforeAutospacing="1" w:after="100" w:afterAutospacing="1" w:line="276" w:lineRule="auto"/>
              <w:jc w:val="center"/>
              <w:rPr>
                <w:rFonts w:ascii="Times New Roman" w:eastAsia="Times New Roman" w:hAnsi="Times New Roman" w:cs="Times New Roman"/>
                <w:sz w:val="24"/>
                <w:szCs w:val="24"/>
                <w:lang w:eastAsia="ru-RU"/>
              </w:rPr>
            </w:pPr>
            <w:r w:rsidRPr="00EC05D4">
              <w:rPr>
                <w:rFonts w:ascii="Times New Roman" w:eastAsia="Times New Roman" w:hAnsi="Times New Roman" w:cs="Times New Roman"/>
                <w:sz w:val="24"/>
                <w:szCs w:val="24"/>
                <w:lang w:eastAsia="ru-RU"/>
              </w:rPr>
              <w:t>178</w:t>
            </w:r>
          </w:p>
        </w:tc>
      </w:tr>
      <w:tr w:rsidR="0013423B" w:rsidRPr="00EC05D4" w:rsidTr="007C4358">
        <w:tc>
          <w:tcPr>
            <w:tcW w:w="3190" w:type="dxa"/>
          </w:tcPr>
          <w:p w:rsidR="0013423B" w:rsidRPr="00EC05D4" w:rsidRDefault="0013423B" w:rsidP="007C4358">
            <w:pPr>
              <w:spacing w:before="100" w:beforeAutospacing="1" w:after="100" w:afterAutospacing="1" w:line="276" w:lineRule="auto"/>
              <w:jc w:val="center"/>
              <w:rPr>
                <w:rFonts w:ascii="Times New Roman" w:eastAsia="Times New Roman" w:hAnsi="Times New Roman" w:cs="Times New Roman"/>
                <w:sz w:val="24"/>
                <w:szCs w:val="24"/>
                <w:lang w:eastAsia="ru-RU"/>
              </w:rPr>
            </w:pPr>
            <w:r w:rsidRPr="00EC05D4">
              <w:rPr>
                <w:rFonts w:ascii="Times New Roman" w:eastAsia="Times New Roman" w:hAnsi="Times New Roman" w:cs="Times New Roman"/>
                <w:sz w:val="24"/>
                <w:szCs w:val="24"/>
                <w:lang w:eastAsia="ru-RU"/>
              </w:rPr>
              <w:t>2</w:t>
            </w:r>
          </w:p>
        </w:tc>
        <w:tc>
          <w:tcPr>
            <w:tcW w:w="3190" w:type="dxa"/>
          </w:tcPr>
          <w:p w:rsidR="0013423B" w:rsidRPr="00EC05D4" w:rsidRDefault="0013423B" w:rsidP="007C4358">
            <w:pPr>
              <w:spacing w:before="100" w:beforeAutospacing="1" w:after="100" w:afterAutospacing="1" w:line="276" w:lineRule="auto"/>
              <w:jc w:val="center"/>
              <w:rPr>
                <w:rFonts w:ascii="Times New Roman" w:eastAsia="Times New Roman" w:hAnsi="Times New Roman" w:cs="Times New Roman"/>
                <w:sz w:val="24"/>
                <w:szCs w:val="24"/>
                <w:lang w:eastAsia="ru-RU"/>
              </w:rPr>
            </w:pPr>
            <w:r w:rsidRPr="00EC05D4">
              <w:rPr>
                <w:rFonts w:ascii="Times New Roman" w:eastAsia="Times New Roman" w:hAnsi="Times New Roman" w:cs="Times New Roman"/>
                <w:sz w:val="24"/>
                <w:szCs w:val="24"/>
                <w:lang w:eastAsia="ru-RU"/>
              </w:rPr>
              <w:t>85</w:t>
            </w:r>
          </w:p>
        </w:tc>
        <w:tc>
          <w:tcPr>
            <w:tcW w:w="3190" w:type="dxa"/>
          </w:tcPr>
          <w:p w:rsidR="0013423B" w:rsidRPr="00EC05D4" w:rsidRDefault="0013423B" w:rsidP="007C4358">
            <w:pPr>
              <w:spacing w:before="100" w:beforeAutospacing="1" w:after="100" w:afterAutospacing="1" w:line="276" w:lineRule="auto"/>
              <w:jc w:val="center"/>
              <w:rPr>
                <w:rFonts w:ascii="Times New Roman" w:eastAsia="Times New Roman" w:hAnsi="Times New Roman" w:cs="Times New Roman"/>
                <w:sz w:val="24"/>
                <w:szCs w:val="24"/>
                <w:lang w:eastAsia="ru-RU"/>
              </w:rPr>
            </w:pPr>
            <w:r w:rsidRPr="00EC05D4">
              <w:rPr>
                <w:rFonts w:ascii="Times New Roman" w:eastAsia="Times New Roman" w:hAnsi="Times New Roman" w:cs="Times New Roman"/>
                <w:sz w:val="24"/>
                <w:szCs w:val="24"/>
                <w:lang w:eastAsia="ru-RU"/>
              </w:rPr>
              <w:t>185</w:t>
            </w:r>
          </w:p>
        </w:tc>
      </w:tr>
      <w:tr w:rsidR="0013423B" w:rsidRPr="00EC05D4" w:rsidTr="007C4358">
        <w:tc>
          <w:tcPr>
            <w:tcW w:w="3190" w:type="dxa"/>
          </w:tcPr>
          <w:p w:rsidR="0013423B" w:rsidRPr="00EC05D4" w:rsidRDefault="0013423B" w:rsidP="007C4358">
            <w:pPr>
              <w:spacing w:before="100" w:beforeAutospacing="1" w:after="100" w:afterAutospacing="1" w:line="276" w:lineRule="auto"/>
              <w:jc w:val="center"/>
              <w:rPr>
                <w:rFonts w:ascii="Times New Roman" w:eastAsia="Times New Roman" w:hAnsi="Times New Roman" w:cs="Times New Roman"/>
                <w:sz w:val="24"/>
                <w:szCs w:val="24"/>
                <w:lang w:eastAsia="ru-RU"/>
              </w:rPr>
            </w:pPr>
            <w:r w:rsidRPr="00EC05D4">
              <w:rPr>
                <w:rFonts w:ascii="Times New Roman" w:eastAsia="Times New Roman" w:hAnsi="Times New Roman" w:cs="Times New Roman"/>
                <w:sz w:val="24"/>
                <w:szCs w:val="24"/>
                <w:lang w:eastAsia="ru-RU"/>
              </w:rPr>
              <w:t>3</w:t>
            </w:r>
          </w:p>
        </w:tc>
        <w:tc>
          <w:tcPr>
            <w:tcW w:w="3190" w:type="dxa"/>
          </w:tcPr>
          <w:p w:rsidR="0013423B" w:rsidRPr="00EC05D4" w:rsidRDefault="0013423B" w:rsidP="007C4358">
            <w:pPr>
              <w:spacing w:before="100" w:beforeAutospacing="1" w:after="100" w:afterAutospacing="1" w:line="276" w:lineRule="auto"/>
              <w:jc w:val="center"/>
              <w:rPr>
                <w:rFonts w:ascii="Times New Roman" w:eastAsia="Times New Roman" w:hAnsi="Times New Roman" w:cs="Times New Roman"/>
                <w:sz w:val="24"/>
                <w:szCs w:val="24"/>
                <w:lang w:eastAsia="ru-RU"/>
              </w:rPr>
            </w:pPr>
            <w:r w:rsidRPr="00EC05D4">
              <w:rPr>
                <w:rFonts w:ascii="Times New Roman" w:eastAsia="Times New Roman" w:hAnsi="Times New Roman" w:cs="Times New Roman"/>
                <w:sz w:val="24"/>
                <w:szCs w:val="24"/>
                <w:lang w:eastAsia="ru-RU"/>
              </w:rPr>
              <w:t>68</w:t>
            </w:r>
          </w:p>
        </w:tc>
        <w:tc>
          <w:tcPr>
            <w:tcW w:w="3190" w:type="dxa"/>
          </w:tcPr>
          <w:p w:rsidR="0013423B" w:rsidRPr="00EC05D4" w:rsidRDefault="0013423B" w:rsidP="007C4358">
            <w:pPr>
              <w:spacing w:before="100" w:beforeAutospacing="1" w:after="100" w:afterAutospacing="1" w:line="276" w:lineRule="auto"/>
              <w:jc w:val="center"/>
              <w:rPr>
                <w:rFonts w:ascii="Times New Roman" w:eastAsia="Times New Roman" w:hAnsi="Times New Roman" w:cs="Times New Roman"/>
                <w:sz w:val="24"/>
                <w:szCs w:val="24"/>
                <w:lang w:eastAsia="ru-RU"/>
              </w:rPr>
            </w:pPr>
            <w:r w:rsidRPr="00EC05D4">
              <w:rPr>
                <w:rFonts w:ascii="Times New Roman" w:eastAsia="Times New Roman" w:hAnsi="Times New Roman" w:cs="Times New Roman"/>
                <w:sz w:val="24"/>
                <w:szCs w:val="24"/>
                <w:lang w:eastAsia="ru-RU"/>
              </w:rPr>
              <w:t>175</w:t>
            </w:r>
          </w:p>
        </w:tc>
      </w:tr>
      <w:tr w:rsidR="0013423B" w:rsidRPr="00EC05D4" w:rsidTr="007C4358">
        <w:tc>
          <w:tcPr>
            <w:tcW w:w="3190" w:type="dxa"/>
          </w:tcPr>
          <w:p w:rsidR="0013423B" w:rsidRPr="00EC05D4" w:rsidRDefault="0013423B" w:rsidP="007C4358">
            <w:pPr>
              <w:spacing w:before="100" w:beforeAutospacing="1" w:after="100" w:afterAutospacing="1" w:line="276" w:lineRule="auto"/>
              <w:jc w:val="center"/>
              <w:rPr>
                <w:rFonts w:ascii="Times New Roman" w:eastAsia="Times New Roman" w:hAnsi="Times New Roman" w:cs="Times New Roman"/>
                <w:sz w:val="24"/>
                <w:szCs w:val="24"/>
                <w:lang w:eastAsia="ru-RU"/>
              </w:rPr>
            </w:pPr>
            <w:r w:rsidRPr="00EC05D4">
              <w:rPr>
                <w:rFonts w:ascii="Times New Roman" w:eastAsia="Times New Roman" w:hAnsi="Times New Roman" w:cs="Times New Roman"/>
                <w:sz w:val="24"/>
                <w:szCs w:val="24"/>
                <w:lang w:eastAsia="ru-RU"/>
              </w:rPr>
              <w:t>4</w:t>
            </w:r>
          </w:p>
        </w:tc>
        <w:tc>
          <w:tcPr>
            <w:tcW w:w="3190" w:type="dxa"/>
          </w:tcPr>
          <w:p w:rsidR="0013423B" w:rsidRPr="00EC05D4" w:rsidRDefault="0013423B" w:rsidP="007C4358">
            <w:pPr>
              <w:spacing w:before="100" w:beforeAutospacing="1" w:after="100" w:afterAutospacing="1" w:line="276" w:lineRule="auto"/>
              <w:jc w:val="center"/>
              <w:rPr>
                <w:rFonts w:ascii="Times New Roman" w:eastAsia="Times New Roman" w:hAnsi="Times New Roman" w:cs="Times New Roman"/>
                <w:sz w:val="24"/>
                <w:szCs w:val="24"/>
                <w:lang w:eastAsia="ru-RU"/>
              </w:rPr>
            </w:pPr>
            <w:r w:rsidRPr="00EC05D4">
              <w:rPr>
                <w:rFonts w:ascii="Times New Roman" w:eastAsia="Times New Roman" w:hAnsi="Times New Roman" w:cs="Times New Roman"/>
                <w:sz w:val="24"/>
                <w:szCs w:val="24"/>
                <w:lang w:eastAsia="ru-RU"/>
              </w:rPr>
              <w:t>90</w:t>
            </w:r>
          </w:p>
        </w:tc>
        <w:tc>
          <w:tcPr>
            <w:tcW w:w="3190" w:type="dxa"/>
          </w:tcPr>
          <w:p w:rsidR="0013423B" w:rsidRPr="00EC05D4" w:rsidRDefault="0013423B" w:rsidP="007C4358">
            <w:pPr>
              <w:spacing w:before="100" w:beforeAutospacing="1" w:after="100" w:afterAutospacing="1" w:line="276" w:lineRule="auto"/>
              <w:jc w:val="center"/>
              <w:rPr>
                <w:rFonts w:ascii="Times New Roman" w:eastAsia="Times New Roman" w:hAnsi="Times New Roman" w:cs="Times New Roman"/>
                <w:sz w:val="24"/>
                <w:szCs w:val="24"/>
                <w:lang w:eastAsia="ru-RU"/>
              </w:rPr>
            </w:pPr>
            <w:r w:rsidRPr="00EC05D4">
              <w:rPr>
                <w:rFonts w:ascii="Times New Roman" w:eastAsia="Times New Roman" w:hAnsi="Times New Roman" w:cs="Times New Roman"/>
                <w:sz w:val="24"/>
                <w:szCs w:val="24"/>
                <w:lang w:eastAsia="ru-RU"/>
              </w:rPr>
              <w:t>192</w:t>
            </w:r>
          </w:p>
        </w:tc>
      </w:tr>
      <w:tr w:rsidR="0013423B" w:rsidRPr="00EC05D4" w:rsidTr="007C4358">
        <w:tc>
          <w:tcPr>
            <w:tcW w:w="3190" w:type="dxa"/>
          </w:tcPr>
          <w:p w:rsidR="0013423B" w:rsidRPr="00EC05D4" w:rsidRDefault="0013423B" w:rsidP="007C4358">
            <w:pPr>
              <w:spacing w:before="100" w:beforeAutospacing="1" w:after="100" w:afterAutospacing="1" w:line="276" w:lineRule="auto"/>
              <w:jc w:val="center"/>
              <w:rPr>
                <w:rFonts w:ascii="Times New Roman" w:eastAsia="Times New Roman" w:hAnsi="Times New Roman" w:cs="Times New Roman"/>
                <w:sz w:val="24"/>
                <w:szCs w:val="24"/>
                <w:lang w:eastAsia="ru-RU"/>
              </w:rPr>
            </w:pPr>
            <w:r w:rsidRPr="00EC05D4">
              <w:rPr>
                <w:rFonts w:ascii="Times New Roman" w:eastAsia="Times New Roman" w:hAnsi="Times New Roman" w:cs="Times New Roman"/>
                <w:sz w:val="24"/>
                <w:szCs w:val="24"/>
                <w:lang w:eastAsia="ru-RU"/>
              </w:rPr>
              <w:t>5</w:t>
            </w:r>
          </w:p>
        </w:tc>
        <w:tc>
          <w:tcPr>
            <w:tcW w:w="3190" w:type="dxa"/>
          </w:tcPr>
          <w:p w:rsidR="0013423B" w:rsidRPr="00EC05D4" w:rsidRDefault="0013423B" w:rsidP="007C4358">
            <w:pPr>
              <w:spacing w:before="100" w:beforeAutospacing="1" w:after="100" w:afterAutospacing="1" w:line="276" w:lineRule="auto"/>
              <w:jc w:val="center"/>
              <w:rPr>
                <w:rFonts w:ascii="Times New Roman" w:eastAsia="Times New Roman" w:hAnsi="Times New Roman" w:cs="Times New Roman"/>
                <w:sz w:val="24"/>
                <w:szCs w:val="24"/>
                <w:lang w:eastAsia="ru-RU"/>
              </w:rPr>
            </w:pPr>
            <w:r w:rsidRPr="00EC05D4">
              <w:rPr>
                <w:rFonts w:ascii="Times New Roman" w:eastAsia="Times New Roman" w:hAnsi="Times New Roman" w:cs="Times New Roman"/>
                <w:sz w:val="24"/>
                <w:szCs w:val="24"/>
                <w:lang w:eastAsia="ru-RU"/>
              </w:rPr>
              <w:t>77</w:t>
            </w:r>
          </w:p>
        </w:tc>
        <w:tc>
          <w:tcPr>
            <w:tcW w:w="3190" w:type="dxa"/>
          </w:tcPr>
          <w:p w:rsidR="0013423B" w:rsidRPr="00EC05D4" w:rsidRDefault="0013423B" w:rsidP="007C4358">
            <w:pPr>
              <w:spacing w:before="100" w:beforeAutospacing="1" w:after="100" w:afterAutospacing="1" w:line="276" w:lineRule="auto"/>
              <w:jc w:val="center"/>
              <w:rPr>
                <w:rFonts w:ascii="Times New Roman" w:eastAsia="Times New Roman" w:hAnsi="Times New Roman" w:cs="Times New Roman"/>
                <w:sz w:val="24"/>
                <w:szCs w:val="24"/>
                <w:lang w:eastAsia="ru-RU"/>
              </w:rPr>
            </w:pPr>
            <w:r w:rsidRPr="00EC05D4">
              <w:rPr>
                <w:rFonts w:ascii="Times New Roman" w:eastAsia="Times New Roman" w:hAnsi="Times New Roman" w:cs="Times New Roman"/>
                <w:sz w:val="24"/>
                <w:szCs w:val="24"/>
                <w:lang w:eastAsia="ru-RU"/>
              </w:rPr>
              <w:t>180</w:t>
            </w:r>
          </w:p>
        </w:tc>
      </w:tr>
      <w:tr w:rsidR="0013423B" w:rsidRPr="00EC05D4" w:rsidTr="007C4358">
        <w:tc>
          <w:tcPr>
            <w:tcW w:w="3190" w:type="dxa"/>
          </w:tcPr>
          <w:p w:rsidR="0013423B" w:rsidRPr="00EC05D4" w:rsidRDefault="0013423B" w:rsidP="007C4358">
            <w:pPr>
              <w:spacing w:before="100" w:beforeAutospacing="1" w:after="100" w:afterAutospacing="1" w:line="276" w:lineRule="auto"/>
              <w:jc w:val="center"/>
              <w:rPr>
                <w:rFonts w:ascii="Times New Roman" w:eastAsia="Times New Roman" w:hAnsi="Times New Roman" w:cs="Times New Roman"/>
                <w:sz w:val="24"/>
                <w:szCs w:val="24"/>
                <w:lang w:eastAsia="ru-RU"/>
              </w:rPr>
            </w:pPr>
            <w:r w:rsidRPr="00EC05D4">
              <w:rPr>
                <w:rFonts w:ascii="Times New Roman" w:eastAsia="Times New Roman" w:hAnsi="Times New Roman" w:cs="Times New Roman"/>
                <w:sz w:val="24"/>
                <w:szCs w:val="24"/>
                <w:lang w:eastAsia="ru-RU"/>
              </w:rPr>
              <w:t>6</w:t>
            </w:r>
          </w:p>
        </w:tc>
        <w:tc>
          <w:tcPr>
            <w:tcW w:w="3190" w:type="dxa"/>
          </w:tcPr>
          <w:p w:rsidR="0013423B" w:rsidRPr="00EC05D4" w:rsidRDefault="0013423B" w:rsidP="007C4358">
            <w:pPr>
              <w:spacing w:before="100" w:beforeAutospacing="1" w:after="100" w:afterAutospacing="1" w:line="276" w:lineRule="auto"/>
              <w:jc w:val="center"/>
              <w:rPr>
                <w:rFonts w:ascii="Times New Roman" w:eastAsia="Times New Roman" w:hAnsi="Times New Roman" w:cs="Times New Roman"/>
                <w:sz w:val="24"/>
                <w:szCs w:val="24"/>
                <w:lang w:eastAsia="ru-RU"/>
              </w:rPr>
            </w:pPr>
            <w:r w:rsidRPr="00EC05D4">
              <w:rPr>
                <w:rFonts w:ascii="Times New Roman" w:eastAsia="Times New Roman" w:hAnsi="Times New Roman" w:cs="Times New Roman"/>
                <w:sz w:val="24"/>
                <w:szCs w:val="24"/>
                <w:lang w:eastAsia="ru-RU"/>
              </w:rPr>
              <w:t>81</w:t>
            </w:r>
          </w:p>
        </w:tc>
        <w:tc>
          <w:tcPr>
            <w:tcW w:w="3190" w:type="dxa"/>
          </w:tcPr>
          <w:p w:rsidR="0013423B" w:rsidRPr="00EC05D4" w:rsidRDefault="0013423B" w:rsidP="007C4358">
            <w:pPr>
              <w:spacing w:before="100" w:beforeAutospacing="1" w:after="100" w:afterAutospacing="1" w:line="276" w:lineRule="auto"/>
              <w:jc w:val="center"/>
              <w:rPr>
                <w:rFonts w:ascii="Times New Roman" w:eastAsia="Times New Roman" w:hAnsi="Times New Roman" w:cs="Times New Roman"/>
                <w:sz w:val="24"/>
                <w:szCs w:val="24"/>
                <w:lang w:eastAsia="ru-RU"/>
              </w:rPr>
            </w:pPr>
            <w:r w:rsidRPr="00EC05D4">
              <w:rPr>
                <w:rFonts w:ascii="Times New Roman" w:eastAsia="Times New Roman" w:hAnsi="Times New Roman" w:cs="Times New Roman"/>
                <w:sz w:val="24"/>
                <w:szCs w:val="24"/>
                <w:lang w:eastAsia="ru-RU"/>
              </w:rPr>
              <w:t>182</w:t>
            </w:r>
          </w:p>
        </w:tc>
      </w:tr>
      <w:tr w:rsidR="0013423B" w:rsidRPr="00EC05D4" w:rsidTr="007C4358">
        <w:tc>
          <w:tcPr>
            <w:tcW w:w="3190" w:type="dxa"/>
          </w:tcPr>
          <w:p w:rsidR="0013423B" w:rsidRPr="00EC05D4" w:rsidRDefault="0013423B" w:rsidP="007C4358">
            <w:pPr>
              <w:spacing w:before="100" w:beforeAutospacing="1" w:after="100" w:afterAutospacing="1" w:line="276" w:lineRule="auto"/>
              <w:jc w:val="center"/>
              <w:rPr>
                <w:rFonts w:ascii="Times New Roman" w:eastAsia="Times New Roman" w:hAnsi="Times New Roman" w:cs="Times New Roman"/>
                <w:sz w:val="24"/>
                <w:szCs w:val="24"/>
                <w:lang w:eastAsia="ru-RU"/>
              </w:rPr>
            </w:pPr>
            <w:r w:rsidRPr="00EC05D4">
              <w:rPr>
                <w:rFonts w:ascii="Times New Roman" w:eastAsia="Times New Roman" w:hAnsi="Times New Roman" w:cs="Times New Roman"/>
                <w:sz w:val="24"/>
                <w:szCs w:val="24"/>
                <w:lang w:eastAsia="ru-RU"/>
              </w:rPr>
              <w:t>7</w:t>
            </w:r>
          </w:p>
        </w:tc>
        <w:tc>
          <w:tcPr>
            <w:tcW w:w="3190" w:type="dxa"/>
          </w:tcPr>
          <w:p w:rsidR="0013423B" w:rsidRPr="00EC05D4" w:rsidRDefault="0013423B" w:rsidP="007C4358">
            <w:pPr>
              <w:spacing w:before="100" w:beforeAutospacing="1" w:after="100" w:afterAutospacing="1" w:line="276" w:lineRule="auto"/>
              <w:jc w:val="center"/>
              <w:rPr>
                <w:rFonts w:ascii="Times New Roman" w:eastAsia="Times New Roman" w:hAnsi="Times New Roman" w:cs="Times New Roman"/>
                <w:sz w:val="24"/>
                <w:szCs w:val="24"/>
                <w:lang w:eastAsia="ru-RU"/>
              </w:rPr>
            </w:pPr>
            <w:r w:rsidRPr="00EC05D4">
              <w:rPr>
                <w:rFonts w:ascii="Times New Roman" w:eastAsia="Times New Roman" w:hAnsi="Times New Roman" w:cs="Times New Roman"/>
                <w:sz w:val="24"/>
                <w:szCs w:val="24"/>
                <w:lang w:eastAsia="ru-RU"/>
              </w:rPr>
              <w:t>74</w:t>
            </w:r>
          </w:p>
        </w:tc>
        <w:tc>
          <w:tcPr>
            <w:tcW w:w="3190" w:type="dxa"/>
          </w:tcPr>
          <w:p w:rsidR="0013423B" w:rsidRPr="00EC05D4" w:rsidRDefault="0013423B" w:rsidP="007C4358">
            <w:pPr>
              <w:spacing w:before="100" w:beforeAutospacing="1" w:after="100" w:afterAutospacing="1" w:line="276" w:lineRule="auto"/>
              <w:jc w:val="center"/>
              <w:rPr>
                <w:rFonts w:ascii="Times New Roman" w:eastAsia="Times New Roman" w:hAnsi="Times New Roman" w:cs="Times New Roman"/>
                <w:sz w:val="24"/>
                <w:szCs w:val="24"/>
                <w:lang w:eastAsia="ru-RU"/>
              </w:rPr>
            </w:pPr>
            <w:r w:rsidRPr="00EC05D4">
              <w:rPr>
                <w:rFonts w:ascii="Times New Roman" w:eastAsia="Times New Roman" w:hAnsi="Times New Roman" w:cs="Times New Roman"/>
                <w:sz w:val="24"/>
                <w:szCs w:val="24"/>
                <w:lang w:eastAsia="ru-RU"/>
              </w:rPr>
              <w:t>179</w:t>
            </w:r>
          </w:p>
        </w:tc>
      </w:tr>
      <w:tr w:rsidR="0013423B" w:rsidRPr="00EC05D4" w:rsidTr="007C4358">
        <w:tc>
          <w:tcPr>
            <w:tcW w:w="3190" w:type="dxa"/>
          </w:tcPr>
          <w:p w:rsidR="0013423B" w:rsidRPr="00EC05D4" w:rsidRDefault="0013423B" w:rsidP="007C4358">
            <w:pPr>
              <w:spacing w:before="100" w:beforeAutospacing="1" w:after="100" w:afterAutospacing="1" w:line="276" w:lineRule="auto"/>
              <w:jc w:val="center"/>
              <w:rPr>
                <w:rFonts w:ascii="Times New Roman" w:eastAsia="Times New Roman" w:hAnsi="Times New Roman" w:cs="Times New Roman"/>
                <w:sz w:val="24"/>
                <w:szCs w:val="24"/>
                <w:lang w:eastAsia="ru-RU"/>
              </w:rPr>
            </w:pPr>
            <w:r w:rsidRPr="00EC05D4">
              <w:rPr>
                <w:rFonts w:ascii="Times New Roman" w:eastAsia="Times New Roman" w:hAnsi="Times New Roman" w:cs="Times New Roman"/>
                <w:sz w:val="24"/>
                <w:szCs w:val="24"/>
                <w:lang w:eastAsia="ru-RU"/>
              </w:rPr>
              <w:t>8</w:t>
            </w:r>
          </w:p>
        </w:tc>
        <w:tc>
          <w:tcPr>
            <w:tcW w:w="3190" w:type="dxa"/>
          </w:tcPr>
          <w:p w:rsidR="0013423B" w:rsidRPr="00EC05D4" w:rsidRDefault="0013423B" w:rsidP="007C4358">
            <w:pPr>
              <w:spacing w:before="100" w:beforeAutospacing="1" w:after="100" w:afterAutospacing="1" w:line="276" w:lineRule="auto"/>
              <w:jc w:val="center"/>
              <w:rPr>
                <w:rFonts w:ascii="Times New Roman" w:eastAsia="Times New Roman" w:hAnsi="Times New Roman" w:cs="Times New Roman"/>
                <w:sz w:val="24"/>
                <w:szCs w:val="24"/>
                <w:lang w:eastAsia="ru-RU"/>
              </w:rPr>
            </w:pPr>
            <w:r w:rsidRPr="00EC05D4">
              <w:rPr>
                <w:rFonts w:ascii="Times New Roman" w:eastAsia="Times New Roman" w:hAnsi="Times New Roman" w:cs="Times New Roman"/>
                <w:sz w:val="24"/>
                <w:szCs w:val="24"/>
                <w:lang w:eastAsia="ru-RU"/>
              </w:rPr>
              <w:t>79</w:t>
            </w:r>
          </w:p>
        </w:tc>
        <w:tc>
          <w:tcPr>
            <w:tcW w:w="3190" w:type="dxa"/>
          </w:tcPr>
          <w:p w:rsidR="0013423B" w:rsidRPr="00EC05D4" w:rsidRDefault="0013423B" w:rsidP="007C4358">
            <w:pPr>
              <w:spacing w:before="100" w:beforeAutospacing="1" w:after="100" w:afterAutospacing="1" w:line="276" w:lineRule="auto"/>
              <w:jc w:val="center"/>
              <w:rPr>
                <w:rFonts w:ascii="Times New Roman" w:eastAsia="Times New Roman" w:hAnsi="Times New Roman" w:cs="Times New Roman"/>
                <w:sz w:val="24"/>
                <w:szCs w:val="24"/>
                <w:lang w:eastAsia="ru-RU"/>
              </w:rPr>
            </w:pPr>
            <w:r w:rsidRPr="00EC05D4">
              <w:rPr>
                <w:rFonts w:ascii="Times New Roman" w:eastAsia="Times New Roman" w:hAnsi="Times New Roman" w:cs="Times New Roman"/>
                <w:sz w:val="24"/>
                <w:szCs w:val="24"/>
                <w:lang w:eastAsia="ru-RU"/>
              </w:rPr>
              <w:t>183</w:t>
            </w:r>
          </w:p>
        </w:tc>
      </w:tr>
      <w:tr w:rsidR="0013423B" w:rsidRPr="00EC05D4" w:rsidTr="007C4358">
        <w:tc>
          <w:tcPr>
            <w:tcW w:w="3190" w:type="dxa"/>
          </w:tcPr>
          <w:p w:rsidR="0013423B" w:rsidRPr="00EC05D4" w:rsidRDefault="0013423B" w:rsidP="007C4358">
            <w:pPr>
              <w:spacing w:before="100" w:beforeAutospacing="1" w:after="100" w:afterAutospacing="1" w:line="276" w:lineRule="auto"/>
              <w:jc w:val="center"/>
              <w:rPr>
                <w:rFonts w:ascii="Times New Roman" w:eastAsia="Times New Roman" w:hAnsi="Times New Roman" w:cs="Times New Roman"/>
                <w:sz w:val="24"/>
                <w:szCs w:val="24"/>
                <w:lang w:eastAsia="ru-RU"/>
              </w:rPr>
            </w:pPr>
            <w:r w:rsidRPr="00EC05D4">
              <w:rPr>
                <w:rFonts w:ascii="Times New Roman" w:eastAsia="Times New Roman" w:hAnsi="Times New Roman" w:cs="Times New Roman"/>
                <w:sz w:val="24"/>
                <w:szCs w:val="24"/>
                <w:lang w:eastAsia="ru-RU"/>
              </w:rPr>
              <w:t>9</w:t>
            </w:r>
          </w:p>
        </w:tc>
        <w:tc>
          <w:tcPr>
            <w:tcW w:w="3190" w:type="dxa"/>
          </w:tcPr>
          <w:p w:rsidR="0013423B" w:rsidRPr="00EC05D4" w:rsidRDefault="0013423B" w:rsidP="007C4358">
            <w:pPr>
              <w:spacing w:before="100" w:beforeAutospacing="1" w:after="100" w:afterAutospacing="1" w:line="276" w:lineRule="auto"/>
              <w:jc w:val="center"/>
              <w:rPr>
                <w:rFonts w:ascii="Times New Roman" w:eastAsia="Times New Roman" w:hAnsi="Times New Roman" w:cs="Times New Roman"/>
                <w:sz w:val="24"/>
                <w:szCs w:val="24"/>
                <w:lang w:eastAsia="ru-RU"/>
              </w:rPr>
            </w:pPr>
            <w:r w:rsidRPr="00EC05D4">
              <w:rPr>
                <w:rFonts w:ascii="Times New Roman" w:eastAsia="Times New Roman" w:hAnsi="Times New Roman" w:cs="Times New Roman"/>
                <w:sz w:val="24"/>
                <w:szCs w:val="24"/>
                <w:lang w:eastAsia="ru-RU"/>
              </w:rPr>
              <w:t>70</w:t>
            </w:r>
          </w:p>
        </w:tc>
        <w:tc>
          <w:tcPr>
            <w:tcW w:w="3190" w:type="dxa"/>
          </w:tcPr>
          <w:p w:rsidR="0013423B" w:rsidRPr="00EC05D4" w:rsidRDefault="0013423B" w:rsidP="007C4358">
            <w:pPr>
              <w:spacing w:before="100" w:beforeAutospacing="1" w:after="100" w:afterAutospacing="1" w:line="276" w:lineRule="auto"/>
              <w:jc w:val="center"/>
              <w:rPr>
                <w:rFonts w:ascii="Times New Roman" w:eastAsia="Times New Roman" w:hAnsi="Times New Roman" w:cs="Times New Roman"/>
                <w:sz w:val="24"/>
                <w:szCs w:val="24"/>
                <w:lang w:eastAsia="ru-RU"/>
              </w:rPr>
            </w:pPr>
            <w:r w:rsidRPr="00EC05D4">
              <w:rPr>
                <w:rFonts w:ascii="Times New Roman" w:eastAsia="Times New Roman" w:hAnsi="Times New Roman" w:cs="Times New Roman"/>
                <w:sz w:val="24"/>
                <w:szCs w:val="24"/>
                <w:lang w:eastAsia="ru-RU"/>
              </w:rPr>
              <w:t>176</w:t>
            </w:r>
          </w:p>
        </w:tc>
      </w:tr>
      <w:tr w:rsidR="0013423B" w:rsidRPr="00EC05D4" w:rsidTr="007C4358">
        <w:tc>
          <w:tcPr>
            <w:tcW w:w="3190" w:type="dxa"/>
          </w:tcPr>
          <w:p w:rsidR="0013423B" w:rsidRPr="00EC05D4" w:rsidRDefault="0013423B" w:rsidP="007C4358">
            <w:pPr>
              <w:spacing w:before="100" w:beforeAutospacing="1" w:after="100" w:afterAutospacing="1" w:line="276" w:lineRule="auto"/>
              <w:jc w:val="center"/>
              <w:rPr>
                <w:rFonts w:ascii="Times New Roman" w:eastAsia="Times New Roman" w:hAnsi="Times New Roman" w:cs="Times New Roman"/>
                <w:sz w:val="24"/>
                <w:szCs w:val="24"/>
                <w:lang w:eastAsia="ru-RU"/>
              </w:rPr>
            </w:pPr>
            <w:r w:rsidRPr="00EC05D4">
              <w:rPr>
                <w:rFonts w:ascii="Times New Roman" w:eastAsia="Times New Roman" w:hAnsi="Times New Roman" w:cs="Times New Roman"/>
                <w:sz w:val="24"/>
                <w:szCs w:val="24"/>
                <w:lang w:eastAsia="ru-RU"/>
              </w:rPr>
              <w:t>10</w:t>
            </w:r>
          </w:p>
        </w:tc>
        <w:tc>
          <w:tcPr>
            <w:tcW w:w="3190" w:type="dxa"/>
          </w:tcPr>
          <w:p w:rsidR="0013423B" w:rsidRPr="00EC05D4" w:rsidRDefault="0013423B" w:rsidP="007C4358">
            <w:pPr>
              <w:spacing w:before="100" w:beforeAutospacing="1" w:after="100" w:afterAutospacing="1" w:line="276" w:lineRule="auto"/>
              <w:jc w:val="center"/>
              <w:rPr>
                <w:rFonts w:ascii="Times New Roman" w:eastAsia="Times New Roman" w:hAnsi="Times New Roman" w:cs="Times New Roman"/>
                <w:sz w:val="24"/>
                <w:szCs w:val="24"/>
                <w:lang w:eastAsia="ru-RU"/>
              </w:rPr>
            </w:pPr>
            <w:r w:rsidRPr="00EC05D4">
              <w:rPr>
                <w:rFonts w:ascii="Times New Roman" w:eastAsia="Times New Roman" w:hAnsi="Times New Roman" w:cs="Times New Roman"/>
                <w:sz w:val="24"/>
                <w:szCs w:val="24"/>
                <w:lang w:eastAsia="ru-RU"/>
              </w:rPr>
              <w:t>88</w:t>
            </w:r>
          </w:p>
        </w:tc>
        <w:tc>
          <w:tcPr>
            <w:tcW w:w="3190" w:type="dxa"/>
          </w:tcPr>
          <w:p w:rsidR="0013423B" w:rsidRPr="00EC05D4" w:rsidRDefault="0013423B" w:rsidP="007C4358">
            <w:pPr>
              <w:spacing w:before="100" w:beforeAutospacing="1" w:after="100" w:afterAutospacing="1" w:line="276" w:lineRule="auto"/>
              <w:jc w:val="center"/>
              <w:rPr>
                <w:rFonts w:ascii="Times New Roman" w:eastAsia="Times New Roman" w:hAnsi="Times New Roman" w:cs="Times New Roman"/>
                <w:sz w:val="24"/>
                <w:szCs w:val="24"/>
                <w:lang w:eastAsia="ru-RU"/>
              </w:rPr>
            </w:pPr>
            <w:r w:rsidRPr="00EC05D4">
              <w:rPr>
                <w:rFonts w:ascii="Times New Roman" w:eastAsia="Times New Roman" w:hAnsi="Times New Roman" w:cs="Times New Roman"/>
                <w:sz w:val="24"/>
                <w:szCs w:val="24"/>
                <w:lang w:eastAsia="ru-RU"/>
              </w:rPr>
              <w:t>188</w:t>
            </w:r>
          </w:p>
        </w:tc>
      </w:tr>
      <w:tr w:rsidR="0013423B" w:rsidRPr="00EC05D4" w:rsidTr="007C4358">
        <w:tc>
          <w:tcPr>
            <w:tcW w:w="3190" w:type="dxa"/>
          </w:tcPr>
          <w:p w:rsidR="0013423B" w:rsidRPr="00EC05D4" w:rsidRDefault="0013423B" w:rsidP="007C4358">
            <w:pPr>
              <w:spacing w:before="100" w:beforeAutospacing="1" w:after="100" w:afterAutospacing="1" w:line="276" w:lineRule="auto"/>
              <w:jc w:val="center"/>
              <w:rPr>
                <w:rFonts w:ascii="Times New Roman" w:eastAsia="Times New Roman" w:hAnsi="Times New Roman" w:cs="Times New Roman"/>
                <w:sz w:val="24"/>
                <w:szCs w:val="24"/>
                <w:lang w:eastAsia="ru-RU"/>
              </w:rPr>
            </w:pPr>
            <w:r w:rsidRPr="00EC05D4">
              <w:rPr>
                <w:rFonts w:ascii="Times New Roman" w:eastAsia="Times New Roman" w:hAnsi="Times New Roman" w:cs="Times New Roman"/>
                <w:sz w:val="24"/>
                <w:szCs w:val="24"/>
                <w:lang w:eastAsia="ru-RU"/>
              </w:rPr>
              <w:t>11</w:t>
            </w:r>
          </w:p>
        </w:tc>
        <w:tc>
          <w:tcPr>
            <w:tcW w:w="3190" w:type="dxa"/>
          </w:tcPr>
          <w:p w:rsidR="0013423B" w:rsidRPr="00EC05D4" w:rsidRDefault="0013423B" w:rsidP="007C4358">
            <w:pPr>
              <w:spacing w:before="100" w:beforeAutospacing="1" w:after="100" w:afterAutospacing="1" w:line="276" w:lineRule="auto"/>
              <w:jc w:val="center"/>
              <w:rPr>
                <w:rFonts w:ascii="Times New Roman" w:eastAsia="Times New Roman" w:hAnsi="Times New Roman" w:cs="Times New Roman"/>
                <w:sz w:val="24"/>
                <w:szCs w:val="24"/>
                <w:lang w:eastAsia="ru-RU"/>
              </w:rPr>
            </w:pPr>
            <w:r w:rsidRPr="00EC05D4">
              <w:rPr>
                <w:rFonts w:ascii="Times New Roman" w:eastAsia="Times New Roman" w:hAnsi="Times New Roman" w:cs="Times New Roman"/>
                <w:sz w:val="24"/>
                <w:szCs w:val="24"/>
                <w:lang w:eastAsia="ru-RU"/>
              </w:rPr>
              <w:t>76</w:t>
            </w:r>
          </w:p>
        </w:tc>
        <w:tc>
          <w:tcPr>
            <w:tcW w:w="3190" w:type="dxa"/>
          </w:tcPr>
          <w:p w:rsidR="0013423B" w:rsidRPr="00EC05D4" w:rsidRDefault="0013423B" w:rsidP="007C4358">
            <w:pPr>
              <w:spacing w:before="100" w:beforeAutospacing="1" w:after="100" w:afterAutospacing="1" w:line="276" w:lineRule="auto"/>
              <w:jc w:val="center"/>
              <w:rPr>
                <w:rFonts w:ascii="Times New Roman" w:eastAsia="Times New Roman" w:hAnsi="Times New Roman" w:cs="Times New Roman"/>
                <w:sz w:val="24"/>
                <w:szCs w:val="24"/>
                <w:lang w:eastAsia="ru-RU"/>
              </w:rPr>
            </w:pPr>
            <w:r w:rsidRPr="00EC05D4">
              <w:rPr>
                <w:rFonts w:ascii="Times New Roman" w:eastAsia="Times New Roman" w:hAnsi="Times New Roman" w:cs="Times New Roman"/>
                <w:sz w:val="24"/>
                <w:szCs w:val="24"/>
                <w:lang w:eastAsia="ru-RU"/>
              </w:rPr>
              <w:t>181</w:t>
            </w:r>
          </w:p>
        </w:tc>
      </w:tr>
      <w:tr w:rsidR="0013423B" w:rsidRPr="00EC05D4" w:rsidTr="007C4358">
        <w:tc>
          <w:tcPr>
            <w:tcW w:w="3190" w:type="dxa"/>
          </w:tcPr>
          <w:p w:rsidR="0013423B" w:rsidRPr="00EC05D4" w:rsidRDefault="0013423B" w:rsidP="007C4358">
            <w:pPr>
              <w:spacing w:before="100" w:beforeAutospacing="1" w:after="100" w:afterAutospacing="1" w:line="276" w:lineRule="auto"/>
              <w:jc w:val="center"/>
              <w:rPr>
                <w:rFonts w:ascii="Times New Roman" w:eastAsia="Times New Roman" w:hAnsi="Times New Roman" w:cs="Times New Roman"/>
                <w:sz w:val="24"/>
                <w:szCs w:val="24"/>
                <w:lang w:eastAsia="ru-RU"/>
              </w:rPr>
            </w:pPr>
            <w:r w:rsidRPr="00EC05D4">
              <w:rPr>
                <w:rFonts w:ascii="Times New Roman" w:eastAsia="Times New Roman" w:hAnsi="Times New Roman" w:cs="Times New Roman"/>
                <w:sz w:val="24"/>
                <w:szCs w:val="24"/>
                <w:lang w:eastAsia="ru-RU"/>
              </w:rPr>
              <w:t>12</w:t>
            </w:r>
          </w:p>
        </w:tc>
        <w:tc>
          <w:tcPr>
            <w:tcW w:w="3190" w:type="dxa"/>
          </w:tcPr>
          <w:p w:rsidR="0013423B" w:rsidRPr="00EC05D4" w:rsidRDefault="0013423B" w:rsidP="007C4358">
            <w:pPr>
              <w:spacing w:before="100" w:beforeAutospacing="1" w:after="100" w:afterAutospacing="1" w:line="276" w:lineRule="auto"/>
              <w:jc w:val="center"/>
              <w:rPr>
                <w:rFonts w:ascii="Times New Roman" w:eastAsia="Times New Roman" w:hAnsi="Times New Roman" w:cs="Times New Roman"/>
                <w:sz w:val="24"/>
                <w:szCs w:val="24"/>
                <w:lang w:eastAsia="ru-RU"/>
              </w:rPr>
            </w:pPr>
            <w:r w:rsidRPr="00EC05D4">
              <w:rPr>
                <w:rFonts w:ascii="Times New Roman" w:eastAsia="Times New Roman" w:hAnsi="Times New Roman" w:cs="Times New Roman"/>
                <w:sz w:val="24"/>
                <w:szCs w:val="24"/>
                <w:lang w:eastAsia="ru-RU"/>
              </w:rPr>
              <w:t>82</w:t>
            </w:r>
          </w:p>
        </w:tc>
        <w:tc>
          <w:tcPr>
            <w:tcW w:w="3190" w:type="dxa"/>
          </w:tcPr>
          <w:p w:rsidR="0013423B" w:rsidRPr="00EC05D4" w:rsidRDefault="0013423B" w:rsidP="007C4358">
            <w:pPr>
              <w:spacing w:before="100" w:beforeAutospacing="1" w:after="100" w:afterAutospacing="1" w:line="276" w:lineRule="auto"/>
              <w:jc w:val="center"/>
              <w:rPr>
                <w:rFonts w:ascii="Times New Roman" w:eastAsia="Times New Roman" w:hAnsi="Times New Roman" w:cs="Times New Roman"/>
                <w:sz w:val="24"/>
                <w:szCs w:val="24"/>
                <w:lang w:eastAsia="ru-RU"/>
              </w:rPr>
            </w:pPr>
            <w:r w:rsidRPr="00EC05D4">
              <w:rPr>
                <w:rFonts w:ascii="Times New Roman" w:eastAsia="Times New Roman" w:hAnsi="Times New Roman" w:cs="Times New Roman"/>
                <w:sz w:val="24"/>
                <w:szCs w:val="24"/>
                <w:lang w:eastAsia="ru-RU"/>
              </w:rPr>
              <w:t>184</w:t>
            </w:r>
          </w:p>
        </w:tc>
      </w:tr>
      <w:tr w:rsidR="0013423B" w:rsidRPr="00EC05D4" w:rsidTr="007C4358">
        <w:tc>
          <w:tcPr>
            <w:tcW w:w="3190" w:type="dxa"/>
          </w:tcPr>
          <w:p w:rsidR="0013423B" w:rsidRPr="00EC05D4" w:rsidRDefault="0013423B" w:rsidP="007C4358">
            <w:pPr>
              <w:spacing w:before="100" w:beforeAutospacing="1" w:after="100" w:afterAutospacing="1" w:line="276" w:lineRule="auto"/>
              <w:jc w:val="center"/>
              <w:rPr>
                <w:rFonts w:ascii="Times New Roman" w:eastAsia="Times New Roman" w:hAnsi="Times New Roman" w:cs="Times New Roman"/>
                <w:sz w:val="24"/>
                <w:szCs w:val="24"/>
                <w:lang w:eastAsia="ru-RU"/>
              </w:rPr>
            </w:pPr>
            <w:r w:rsidRPr="00EC05D4">
              <w:rPr>
                <w:rFonts w:ascii="Times New Roman" w:eastAsia="Times New Roman" w:hAnsi="Times New Roman" w:cs="Times New Roman"/>
                <w:sz w:val="24"/>
                <w:szCs w:val="24"/>
                <w:lang w:eastAsia="ru-RU"/>
              </w:rPr>
              <w:t>13</w:t>
            </w:r>
          </w:p>
        </w:tc>
        <w:tc>
          <w:tcPr>
            <w:tcW w:w="3190" w:type="dxa"/>
          </w:tcPr>
          <w:p w:rsidR="0013423B" w:rsidRPr="00EC05D4" w:rsidRDefault="0013423B" w:rsidP="007C4358">
            <w:pPr>
              <w:spacing w:before="100" w:beforeAutospacing="1" w:after="100" w:afterAutospacing="1" w:line="276" w:lineRule="auto"/>
              <w:jc w:val="center"/>
              <w:rPr>
                <w:rFonts w:ascii="Times New Roman" w:eastAsia="Times New Roman" w:hAnsi="Times New Roman" w:cs="Times New Roman"/>
                <w:sz w:val="24"/>
                <w:szCs w:val="24"/>
                <w:lang w:eastAsia="ru-RU"/>
              </w:rPr>
            </w:pPr>
            <w:r w:rsidRPr="00EC05D4">
              <w:rPr>
                <w:rFonts w:ascii="Times New Roman" w:eastAsia="Times New Roman" w:hAnsi="Times New Roman" w:cs="Times New Roman"/>
                <w:sz w:val="24"/>
                <w:szCs w:val="24"/>
                <w:lang w:eastAsia="ru-RU"/>
              </w:rPr>
              <w:t>71</w:t>
            </w:r>
          </w:p>
        </w:tc>
        <w:tc>
          <w:tcPr>
            <w:tcW w:w="3190" w:type="dxa"/>
          </w:tcPr>
          <w:p w:rsidR="0013423B" w:rsidRPr="00EC05D4" w:rsidRDefault="0013423B" w:rsidP="007C4358">
            <w:pPr>
              <w:spacing w:before="100" w:beforeAutospacing="1" w:after="100" w:afterAutospacing="1" w:line="276" w:lineRule="auto"/>
              <w:jc w:val="center"/>
              <w:rPr>
                <w:rFonts w:ascii="Times New Roman" w:eastAsia="Times New Roman" w:hAnsi="Times New Roman" w:cs="Times New Roman"/>
                <w:sz w:val="24"/>
                <w:szCs w:val="24"/>
                <w:lang w:eastAsia="ru-RU"/>
              </w:rPr>
            </w:pPr>
            <w:r w:rsidRPr="00EC05D4">
              <w:rPr>
                <w:rFonts w:ascii="Times New Roman" w:eastAsia="Times New Roman" w:hAnsi="Times New Roman" w:cs="Times New Roman"/>
                <w:sz w:val="24"/>
                <w:szCs w:val="24"/>
                <w:lang w:eastAsia="ru-RU"/>
              </w:rPr>
              <w:t>177</w:t>
            </w:r>
          </w:p>
        </w:tc>
      </w:tr>
      <w:tr w:rsidR="0013423B" w:rsidRPr="00EC05D4" w:rsidTr="007C4358">
        <w:tc>
          <w:tcPr>
            <w:tcW w:w="3190" w:type="dxa"/>
          </w:tcPr>
          <w:p w:rsidR="0013423B" w:rsidRPr="00EC05D4" w:rsidRDefault="0013423B" w:rsidP="007C4358">
            <w:pPr>
              <w:spacing w:before="100" w:beforeAutospacing="1" w:after="100" w:afterAutospacing="1" w:line="276" w:lineRule="auto"/>
              <w:jc w:val="center"/>
              <w:rPr>
                <w:rFonts w:ascii="Times New Roman" w:eastAsia="Times New Roman" w:hAnsi="Times New Roman" w:cs="Times New Roman"/>
                <w:sz w:val="24"/>
                <w:szCs w:val="24"/>
                <w:lang w:eastAsia="ru-RU"/>
              </w:rPr>
            </w:pPr>
            <w:r w:rsidRPr="00EC05D4">
              <w:rPr>
                <w:rFonts w:ascii="Times New Roman" w:eastAsia="Times New Roman" w:hAnsi="Times New Roman" w:cs="Times New Roman"/>
                <w:sz w:val="24"/>
                <w:szCs w:val="24"/>
                <w:lang w:eastAsia="ru-RU"/>
              </w:rPr>
              <w:t>14</w:t>
            </w:r>
          </w:p>
        </w:tc>
        <w:tc>
          <w:tcPr>
            <w:tcW w:w="3190" w:type="dxa"/>
          </w:tcPr>
          <w:p w:rsidR="0013423B" w:rsidRPr="00EC05D4" w:rsidRDefault="0013423B" w:rsidP="007C4358">
            <w:pPr>
              <w:spacing w:before="100" w:beforeAutospacing="1" w:after="100" w:afterAutospacing="1" w:line="276" w:lineRule="auto"/>
              <w:jc w:val="center"/>
              <w:rPr>
                <w:rFonts w:ascii="Times New Roman" w:eastAsia="Times New Roman" w:hAnsi="Times New Roman" w:cs="Times New Roman"/>
                <w:sz w:val="24"/>
                <w:szCs w:val="24"/>
                <w:lang w:eastAsia="ru-RU"/>
              </w:rPr>
            </w:pPr>
            <w:r w:rsidRPr="00EC05D4">
              <w:rPr>
                <w:rFonts w:ascii="Times New Roman" w:eastAsia="Times New Roman" w:hAnsi="Times New Roman" w:cs="Times New Roman"/>
                <w:sz w:val="24"/>
                <w:szCs w:val="24"/>
                <w:lang w:eastAsia="ru-RU"/>
              </w:rPr>
              <w:t>95</w:t>
            </w:r>
          </w:p>
        </w:tc>
        <w:tc>
          <w:tcPr>
            <w:tcW w:w="3190" w:type="dxa"/>
          </w:tcPr>
          <w:p w:rsidR="0013423B" w:rsidRPr="00EC05D4" w:rsidRDefault="0013423B" w:rsidP="007C4358">
            <w:pPr>
              <w:spacing w:before="100" w:beforeAutospacing="1" w:after="100" w:afterAutospacing="1" w:line="276" w:lineRule="auto"/>
              <w:jc w:val="center"/>
              <w:rPr>
                <w:rFonts w:ascii="Times New Roman" w:eastAsia="Times New Roman" w:hAnsi="Times New Roman" w:cs="Times New Roman"/>
                <w:sz w:val="24"/>
                <w:szCs w:val="24"/>
                <w:lang w:eastAsia="ru-RU"/>
              </w:rPr>
            </w:pPr>
            <w:r w:rsidRPr="00EC05D4">
              <w:rPr>
                <w:rFonts w:ascii="Times New Roman" w:eastAsia="Times New Roman" w:hAnsi="Times New Roman" w:cs="Times New Roman"/>
                <w:sz w:val="24"/>
                <w:szCs w:val="24"/>
                <w:lang w:eastAsia="ru-RU"/>
              </w:rPr>
              <w:t>190</w:t>
            </w:r>
          </w:p>
        </w:tc>
      </w:tr>
      <w:tr w:rsidR="0013423B" w:rsidRPr="00EC05D4" w:rsidTr="007C4358">
        <w:tc>
          <w:tcPr>
            <w:tcW w:w="3190" w:type="dxa"/>
          </w:tcPr>
          <w:p w:rsidR="0013423B" w:rsidRPr="00EC05D4" w:rsidRDefault="0013423B" w:rsidP="007C4358">
            <w:pPr>
              <w:spacing w:before="100" w:beforeAutospacing="1" w:after="100" w:afterAutospacing="1" w:line="276" w:lineRule="auto"/>
              <w:jc w:val="center"/>
              <w:rPr>
                <w:rFonts w:ascii="Times New Roman" w:eastAsia="Times New Roman" w:hAnsi="Times New Roman" w:cs="Times New Roman"/>
                <w:sz w:val="24"/>
                <w:szCs w:val="24"/>
                <w:lang w:eastAsia="ru-RU"/>
              </w:rPr>
            </w:pPr>
            <w:r w:rsidRPr="00EC05D4">
              <w:rPr>
                <w:rFonts w:ascii="Times New Roman" w:eastAsia="Times New Roman" w:hAnsi="Times New Roman" w:cs="Times New Roman"/>
                <w:sz w:val="24"/>
                <w:szCs w:val="24"/>
                <w:lang w:eastAsia="ru-RU"/>
              </w:rPr>
              <w:t>15</w:t>
            </w:r>
          </w:p>
        </w:tc>
        <w:tc>
          <w:tcPr>
            <w:tcW w:w="3190" w:type="dxa"/>
          </w:tcPr>
          <w:p w:rsidR="0013423B" w:rsidRPr="00EC05D4" w:rsidRDefault="0013423B" w:rsidP="007C4358">
            <w:pPr>
              <w:spacing w:before="100" w:beforeAutospacing="1" w:after="100" w:afterAutospacing="1" w:line="276" w:lineRule="auto"/>
              <w:jc w:val="center"/>
              <w:rPr>
                <w:rFonts w:ascii="Times New Roman" w:eastAsia="Times New Roman" w:hAnsi="Times New Roman" w:cs="Times New Roman"/>
                <w:sz w:val="24"/>
                <w:szCs w:val="24"/>
                <w:lang w:eastAsia="ru-RU"/>
              </w:rPr>
            </w:pPr>
            <w:r w:rsidRPr="00EC05D4">
              <w:rPr>
                <w:rFonts w:ascii="Times New Roman" w:eastAsia="Times New Roman" w:hAnsi="Times New Roman" w:cs="Times New Roman"/>
                <w:sz w:val="24"/>
                <w:szCs w:val="24"/>
                <w:lang w:eastAsia="ru-RU"/>
              </w:rPr>
              <w:t>73</w:t>
            </w:r>
          </w:p>
        </w:tc>
        <w:tc>
          <w:tcPr>
            <w:tcW w:w="3190" w:type="dxa"/>
          </w:tcPr>
          <w:p w:rsidR="0013423B" w:rsidRPr="00EC05D4" w:rsidRDefault="0013423B" w:rsidP="007C4358">
            <w:pPr>
              <w:spacing w:before="100" w:beforeAutospacing="1" w:after="100" w:afterAutospacing="1" w:line="276" w:lineRule="auto"/>
              <w:jc w:val="center"/>
              <w:rPr>
                <w:rFonts w:ascii="Times New Roman" w:eastAsia="Times New Roman" w:hAnsi="Times New Roman" w:cs="Times New Roman"/>
                <w:sz w:val="24"/>
                <w:szCs w:val="24"/>
                <w:lang w:eastAsia="ru-RU"/>
              </w:rPr>
            </w:pPr>
            <w:r w:rsidRPr="00EC05D4">
              <w:rPr>
                <w:rFonts w:ascii="Times New Roman" w:eastAsia="Times New Roman" w:hAnsi="Times New Roman" w:cs="Times New Roman"/>
                <w:sz w:val="24"/>
                <w:szCs w:val="24"/>
                <w:lang w:eastAsia="ru-RU"/>
              </w:rPr>
              <w:t>174</w:t>
            </w:r>
          </w:p>
        </w:tc>
      </w:tr>
    </w:tbl>
    <w:p w:rsidR="0013423B" w:rsidRPr="00EC05D4" w:rsidRDefault="0013423B" w:rsidP="0013423B">
      <w:pPr>
        <w:shd w:val="clear" w:color="auto" w:fill="FFFFFF"/>
        <w:spacing w:before="100" w:beforeAutospacing="1" w:after="100" w:afterAutospacing="1"/>
        <w:jc w:val="both"/>
        <w:rPr>
          <w:rFonts w:ascii="Times New Roman" w:eastAsia="Times New Roman" w:hAnsi="Times New Roman" w:cs="Times New Roman"/>
          <w:sz w:val="24"/>
          <w:szCs w:val="24"/>
          <w:lang w:eastAsia="ru-RU"/>
        </w:rPr>
      </w:pPr>
      <w:r w:rsidRPr="00EC05D4">
        <w:rPr>
          <w:rFonts w:ascii="Times New Roman" w:eastAsia="Times New Roman" w:hAnsi="Times New Roman" w:cs="Times New Roman"/>
          <w:sz w:val="24"/>
          <w:szCs w:val="24"/>
          <w:lang w:eastAsia="ru-RU"/>
        </w:rPr>
        <w:t>Постройте графическое представление данных. По горизонтальной оси (оси абсцисс, X) откладывайте массу тела (</w:t>
      </w:r>
      <w:proofErr w:type="gramStart"/>
      <w:r w:rsidRPr="00EC05D4">
        <w:rPr>
          <w:rFonts w:ascii="Times New Roman" w:eastAsia="Times New Roman" w:hAnsi="Times New Roman" w:cs="Times New Roman"/>
          <w:sz w:val="24"/>
          <w:szCs w:val="24"/>
          <w:lang w:eastAsia="ru-RU"/>
        </w:rPr>
        <w:t>кг</w:t>
      </w:r>
      <w:proofErr w:type="gramEnd"/>
      <w:r w:rsidRPr="00EC05D4">
        <w:rPr>
          <w:rFonts w:ascii="Times New Roman" w:eastAsia="Times New Roman" w:hAnsi="Times New Roman" w:cs="Times New Roman"/>
          <w:sz w:val="24"/>
          <w:szCs w:val="24"/>
          <w:lang w:eastAsia="ru-RU"/>
        </w:rPr>
        <w:t>), по вертикальной оси (оси ординат, Y) — рост (см). Для каждого курсанта из таблицы нанесите точку с соответствующими координатами (X, Y).</w:t>
      </w:r>
    </w:p>
    <w:p w:rsidR="0013423B" w:rsidRPr="00EC05D4" w:rsidRDefault="0013423B" w:rsidP="0013423B">
      <w:pPr>
        <w:shd w:val="clear" w:color="auto" w:fill="FFFFFF"/>
        <w:spacing w:before="100" w:beforeAutospacing="1" w:after="100" w:afterAutospacing="1"/>
        <w:jc w:val="both"/>
        <w:rPr>
          <w:rFonts w:ascii="Times New Roman" w:eastAsia="Times New Roman" w:hAnsi="Times New Roman" w:cs="Times New Roman"/>
          <w:sz w:val="24"/>
          <w:szCs w:val="24"/>
          <w:lang w:eastAsia="ru-RU"/>
        </w:rPr>
      </w:pPr>
      <w:r w:rsidRPr="00EC05D4">
        <w:rPr>
          <w:rFonts w:ascii="Times New Roman" w:eastAsia="Times New Roman" w:hAnsi="Times New Roman" w:cs="Times New Roman"/>
          <w:sz w:val="24"/>
          <w:szCs w:val="24"/>
          <w:lang w:eastAsia="ru-RU"/>
        </w:rPr>
        <w:t xml:space="preserve">По результатам построения и данным таблицы </w:t>
      </w:r>
      <w:proofErr w:type="gramStart"/>
      <w:r w:rsidRPr="00EC05D4">
        <w:rPr>
          <w:rFonts w:ascii="Times New Roman" w:eastAsia="Times New Roman" w:hAnsi="Times New Roman" w:cs="Times New Roman"/>
          <w:sz w:val="24"/>
          <w:szCs w:val="24"/>
          <w:lang w:eastAsia="ru-RU"/>
        </w:rPr>
        <w:t>определите</w:t>
      </w:r>
      <w:proofErr w:type="gramEnd"/>
      <w:r w:rsidRPr="00EC05D4">
        <w:rPr>
          <w:rFonts w:ascii="Times New Roman" w:eastAsia="Times New Roman" w:hAnsi="Times New Roman" w:cs="Times New Roman"/>
          <w:sz w:val="24"/>
          <w:szCs w:val="24"/>
          <w:lang w:eastAsia="ru-RU"/>
        </w:rPr>
        <w:t xml:space="preserve"> и запишите наибольшее и наименьшее</w:t>
      </w:r>
      <w:r>
        <w:rPr>
          <w:rFonts w:ascii="Times New Roman" w:eastAsia="Times New Roman" w:hAnsi="Times New Roman" w:cs="Times New Roman"/>
          <w:sz w:val="24"/>
          <w:szCs w:val="24"/>
          <w:lang w:eastAsia="ru-RU"/>
        </w:rPr>
        <w:t xml:space="preserve"> значения массы тела в выборке,</w:t>
      </w:r>
      <w:r w:rsidRPr="00EC05D4">
        <w:rPr>
          <w:rFonts w:ascii="Times New Roman" w:eastAsia="Times New Roman" w:hAnsi="Times New Roman" w:cs="Times New Roman"/>
          <w:sz w:val="24"/>
          <w:szCs w:val="24"/>
          <w:lang w:eastAsia="ru-RU"/>
        </w:rPr>
        <w:t xml:space="preserve"> наибольшее и наименьшее значения роста в выборке.</w:t>
      </w:r>
    </w:p>
    <w:p w:rsidR="0013423B" w:rsidRPr="00E3543E" w:rsidRDefault="0013423B" w:rsidP="0013423B">
      <w:pPr>
        <w:pStyle w:val="a4"/>
        <w:numPr>
          <w:ilvl w:val="0"/>
          <w:numId w:val="16"/>
        </w:numPr>
        <w:shd w:val="clear" w:color="auto" w:fill="FFFFFF"/>
        <w:spacing w:before="240" w:after="240"/>
        <w:jc w:val="both"/>
        <w:rPr>
          <w:rFonts w:ascii="Times New Roman" w:eastAsia="Times New Roman" w:hAnsi="Times New Roman" w:cs="Times New Roman"/>
          <w:sz w:val="24"/>
          <w:szCs w:val="24"/>
          <w:lang w:eastAsia="zh-CN"/>
        </w:rPr>
      </w:pPr>
      <w:r w:rsidRPr="00E3543E">
        <w:rPr>
          <w:rFonts w:ascii="Times New Roman" w:eastAsia="Times New Roman" w:hAnsi="Times New Roman" w:cs="Times New Roman"/>
          <w:bCs/>
          <w:sz w:val="24"/>
          <w:szCs w:val="24"/>
          <w:lang w:eastAsia="zh-CN"/>
        </w:rPr>
        <w:t>В рамках судебной экспертизы по делу о нарушении условий хранения вещественного доказательства (партии дорогостоящих импортных лекарственных средств) проводится оценка его сохранности. Ключевым параметром является скорость химической деградации активного вещества, описываемая моделью экспоненциального уменьшения его массы в образце. Установлено, что скорость распада вещества в момент времени </w:t>
      </w:r>
      <w:proofErr w:type="spellStart"/>
      <w:r w:rsidRPr="00E3543E">
        <w:rPr>
          <w:rFonts w:ascii="Times New Roman" w:eastAsia="Times New Roman" w:hAnsi="Times New Roman" w:cs="Times New Roman"/>
          <w:bCs/>
          <w:sz w:val="24"/>
          <w:szCs w:val="24"/>
          <w:bdr w:val="none" w:sz="0" w:space="0" w:color="auto" w:frame="1"/>
          <w:lang w:eastAsia="zh-CN"/>
        </w:rPr>
        <w:t>t</w:t>
      </w:r>
      <w:proofErr w:type="spellEnd"/>
      <w:r w:rsidRPr="00E3543E">
        <w:rPr>
          <w:rFonts w:ascii="Times New Roman" w:eastAsia="Times New Roman" w:hAnsi="Times New Roman" w:cs="Times New Roman"/>
          <w:bCs/>
          <w:sz w:val="24"/>
          <w:szCs w:val="24"/>
          <w:lang w:eastAsia="zh-CN"/>
        </w:rPr>
        <w:t> пропорциональна его наличной массе. Данная зависимость формализуется законом:</w:t>
      </w:r>
    </w:p>
    <w:p w:rsidR="0013423B" w:rsidRPr="00EC05D4" w:rsidRDefault="0013423B" w:rsidP="0013423B">
      <w:pPr>
        <w:pStyle w:val="a4"/>
        <w:shd w:val="clear" w:color="auto" w:fill="FFFFFF"/>
        <w:spacing w:before="240" w:after="240"/>
        <w:jc w:val="both"/>
        <w:rPr>
          <w:rFonts w:ascii="Times New Roman" w:eastAsia="Times New Roman" w:hAnsi="Times New Roman" w:cs="Times New Roman"/>
          <w:sz w:val="24"/>
          <w:szCs w:val="24"/>
          <w:lang w:eastAsia="zh-CN"/>
        </w:rPr>
      </w:pPr>
      <w:r w:rsidRPr="00EC05D4">
        <w:rPr>
          <w:rFonts w:ascii="Times New Roman" w:hAnsi="Times New Roman" w:cs="Times New Roman"/>
          <w:noProof/>
          <w:sz w:val="24"/>
          <w:szCs w:val="24"/>
          <w:lang w:eastAsia="ru-RU"/>
        </w:rPr>
        <w:lastRenderedPageBreak/>
        <w:drawing>
          <wp:inline distT="0" distB="0" distL="0" distR="0">
            <wp:extent cx="1500187" cy="4000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5" cstate="print"/>
                    <a:srcRect l="37364" t="42046" r="37375" b="45979"/>
                    <a:stretch/>
                  </pic:blipFill>
                  <pic:spPr bwMode="auto">
                    <a:xfrm>
                      <a:off x="0" y="0"/>
                      <a:ext cx="1500433" cy="400116"/>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a:ext>
                    </a:extLst>
                  </pic:spPr>
                </pic:pic>
              </a:graphicData>
            </a:graphic>
          </wp:inline>
        </w:drawing>
      </w:r>
    </w:p>
    <w:p w:rsidR="0013423B" w:rsidRPr="00D43238" w:rsidRDefault="0013423B" w:rsidP="0013423B">
      <w:pPr>
        <w:shd w:val="clear" w:color="auto" w:fill="FFFFFF"/>
        <w:spacing w:before="240" w:after="240"/>
        <w:jc w:val="both"/>
        <w:rPr>
          <w:rFonts w:ascii="Times New Roman" w:eastAsia="Times New Roman" w:hAnsi="Times New Roman" w:cs="Times New Roman"/>
          <w:sz w:val="24"/>
          <w:szCs w:val="24"/>
          <w:lang w:eastAsia="zh-CN"/>
        </w:rPr>
      </w:pPr>
      <w:r w:rsidRPr="00E3543E">
        <w:rPr>
          <w:rFonts w:ascii="Times New Roman" w:eastAsia="Times New Roman" w:hAnsi="Times New Roman" w:cs="Times New Roman"/>
          <w:bCs/>
          <w:sz w:val="24"/>
          <w:szCs w:val="24"/>
          <w:lang w:eastAsia="zh-CN"/>
        </w:rPr>
        <w:t>где </w:t>
      </w:r>
      <w:r w:rsidRPr="00E3543E">
        <w:rPr>
          <w:rFonts w:ascii="Times New Roman" w:eastAsia="Times New Roman" w:hAnsi="Times New Roman" w:cs="Times New Roman"/>
          <w:bCs/>
          <w:i/>
          <w:iCs/>
          <w:sz w:val="24"/>
          <w:szCs w:val="24"/>
          <w:lang w:eastAsia="zh-CN"/>
        </w:rPr>
        <w:t>m</w:t>
      </w:r>
      <w:r w:rsidRPr="00E3543E">
        <w:rPr>
          <w:rFonts w:ascii="Times New Roman" w:eastAsia="Times New Roman" w:hAnsi="Times New Roman" w:cs="Times New Roman"/>
          <w:bCs/>
          <w:sz w:val="24"/>
          <w:szCs w:val="24"/>
          <w:lang w:eastAsia="zh-CN"/>
        </w:rPr>
        <w:t>0​ – первоначальная масса активного вещества в образце (в миллиграммах), </w:t>
      </w:r>
      <w:proofErr w:type="spellStart"/>
      <w:r w:rsidRPr="00E3543E">
        <w:rPr>
          <w:rFonts w:ascii="Times New Roman" w:eastAsia="Times New Roman" w:hAnsi="Times New Roman" w:cs="Times New Roman"/>
          <w:bCs/>
          <w:i/>
          <w:iCs/>
          <w:sz w:val="24"/>
          <w:szCs w:val="24"/>
          <w:lang w:eastAsia="zh-CN"/>
        </w:rPr>
        <w:t>m</w:t>
      </w:r>
      <w:proofErr w:type="spellEnd"/>
      <w:r w:rsidRPr="00E3543E">
        <w:rPr>
          <w:rFonts w:ascii="Times New Roman" w:eastAsia="Times New Roman" w:hAnsi="Times New Roman" w:cs="Times New Roman"/>
          <w:bCs/>
          <w:sz w:val="24"/>
          <w:szCs w:val="24"/>
          <w:lang w:eastAsia="zh-CN"/>
        </w:rPr>
        <w:t>(</w:t>
      </w:r>
      <w:proofErr w:type="spellStart"/>
      <w:r w:rsidRPr="00E3543E">
        <w:rPr>
          <w:rFonts w:ascii="Times New Roman" w:eastAsia="Times New Roman" w:hAnsi="Times New Roman" w:cs="Times New Roman"/>
          <w:bCs/>
          <w:i/>
          <w:iCs/>
          <w:sz w:val="24"/>
          <w:szCs w:val="24"/>
          <w:lang w:eastAsia="zh-CN"/>
        </w:rPr>
        <w:t>t</w:t>
      </w:r>
      <w:proofErr w:type="spellEnd"/>
      <w:r w:rsidRPr="00E3543E">
        <w:rPr>
          <w:rFonts w:ascii="Times New Roman" w:eastAsia="Times New Roman" w:hAnsi="Times New Roman" w:cs="Times New Roman"/>
          <w:bCs/>
          <w:sz w:val="24"/>
          <w:szCs w:val="24"/>
          <w:lang w:eastAsia="zh-CN"/>
        </w:rPr>
        <w:t>) – масса вещества, оставшаяся к моменту времени </w:t>
      </w:r>
      <w:proofErr w:type="spellStart"/>
      <w:r w:rsidRPr="00E3543E">
        <w:rPr>
          <w:rFonts w:ascii="Times New Roman" w:eastAsia="Times New Roman" w:hAnsi="Times New Roman" w:cs="Times New Roman"/>
          <w:bCs/>
          <w:sz w:val="24"/>
          <w:szCs w:val="24"/>
          <w:bdr w:val="none" w:sz="0" w:space="0" w:color="auto" w:frame="1"/>
          <w:lang w:eastAsia="zh-CN"/>
        </w:rPr>
        <w:t>t</w:t>
      </w:r>
      <w:proofErr w:type="spellEnd"/>
      <w:r w:rsidRPr="00E3543E">
        <w:rPr>
          <w:rFonts w:ascii="Times New Roman" w:eastAsia="Times New Roman" w:hAnsi="Times New Roman" w:cs="Times New Roman"/>
          <w:bCs/>
          <w:sz w:val="24"/>
          <w:szCs w:val="24"/>
          <w:lang w:eastAsia="zh-CN"/>
        </w:rPr>
        <w:t>(в месяцах), </w:t>
      </w:r>
      <w:proofErr w:type="spellStart"/>
      <w:r w:rsidRPr="00E3543E">
        <w:rPr>
          <w:rFonts w:ascii="Times New Roman" w:eastAsia="Times New Roman" w:hAnsi="Times New Roman" w:cs="Times New Roman"/>
          <w:bCs/>
          <w:sz w:val="24"/>
          <w:szCs w:val="24"/>
          <w:bdr w:val="none" w:sz="0" w:space="0" w:color="auto" w:frame="1"/>
          <w:lang w:eastAsia="zh-CN"/>
        </w:rPr>
        <w:t>k</w:t>
      </w:r>
      <w:proofErr w:type="spellEnd"/>
      <w:r w:rsidRPr="00E3543E">
        <w:rPr>
          <w:rFonts w:ascii="Times New Roman" w:eastAsia="Times New Roman" w:hAnsi="Times New Roman" w:cs="Times New Roman"/>
          <w:bCs/>
          <w:sz w:val="24"/>
          <w:szCs w:val="24"/>
          <w:lang w:eastAsia="zh-CN"/>
        </w:rPr>
        <w:t> – константа скорости химического распада, установленная фармакопейным стандартом для данного соединения.</w:t>
      </w:r>
    </w:p>
    <w:p w:rsidR="0013423B" w:rsidRPr="00EC05D4" w:rsidRDefault="0013423B" w:rsidP="0013423B">
      <w:pPr>
        <w:shd w:val="clear" w:color="auto" w:fill="FFFFFF"/>
        <w:spacing w:before="240" w:after="240"/>
        <w:jc w:val="both"/>
        <w:rPr>
          <w:rFonts w:ascii="Times New Roman" w:eastAsia="Times New Roman" w:hAnsi="Times New Roman" w:cs="Times New Roman"/>
          <w:sz w:val="24"/>
          <w:szCs w:val="24"/>
          <w:lang w:eastAsia="zh-CN"/>
        </w:rPr>
      </w:pPr>
      <w:r w:rsidRPr="00D43238">
        <w:rPr>
          <w:rFonts w:ascii="Times New Roman" w:eastAsia="Times New Roman" w:hAnsi="Times New Roman" w:cs="Times New Roman"/>
          <w:sz w:val="24"/>
          <w:szCs w:val="24"/>
          <w:lang w:eastAsia="zh-CN"/>
        </w:rPr>
        <w:t>Используя приведённую модель, рассчитать массу активного вещества в изъятом образце препарата (</w:t>
      </w:r>
      <w:r w:rsidRPr="00EC05D4">
        <w:rPr>
          <w:rFonts w:ascii="Times New Roman" w:eastAsia="Times New Roman" w:hAnsi="Times New Roman" w:cs="Times New Roman"/>
          <w:i/>
          <w:iCs/>
          <w:sz w:val="24"/>
          <w:szCs w:val="24"/>
          <w:lang w:eastAsia="zh-CN"/>
        </w:rPr>
        <w:t>k</w:t>
      </w:r>
      <w:r w:rsidRPr="00EC05D4">
        <w:rPr>
          <w:rFonts w:ascii="Times New Roman" w:eastAsia="Times New Roman" w:hAnsi="Times New Roman" w:cs="Times New Roman"/>
          <w:sz w:val="24"/>
          <w:szCs w:val="24"/>
          <w:lang w:eastAsia="zh-CN"/>
        </w:rPr>
        <w:t>=0,15</w:t>
      </w:r>
      <w:proofErr w:type="gramStart"/>
      <w:r w:rsidRPr="00EC05D4">
        <w:rPr>
          <w:rFonts w:ascii="Times New Roman" w:eastAsia="Times New Roman" w:hAnsi="Times New Roman" w:cs="Times New Roman"/>
          <w:sz w:val="24"/>
          <w:szCs w:val="24"/>
          <w:lang w:eastAsia="zh-CN"/>
        </w:rPr>
        <w:t>мес</w:t>
      </w:r>
      <w:proofErr w:type="gramEnd"/>
      <w:r w:rsidRPr="00EC05D4">
        <w:rPr>
          <w:rFonts w:ascii="Times New Roman" w:eastAsia="Times New Roman" w:hAnsi="Times New Roman" w:cs="Times New Roman"/>
          <w:sz w:val="24"/>
          <w:szCs w:val="24"/>
          <w:lang w:eastAsia="zh-CN"/>
        </w:rPr>
        <w:t>−1</w:t>
      </w:r>
      <w:r w:rsidRPr="00D43238">
        <w:rPr>
          <w:rFonts w:ascii="Times New Roman" w:eastAsia="Times New Roman" w:hAnsi="Times New Roman" w:cs="Times New Roman"/>
          <w:sz w:val="24"/>
          <w:szCs w:val="24"/>
          <w:lang w:eastAsia="zh-CN"/>
        </w:rPr>
        <w:t>), которая должна была остаться через </w:t>
      </w:r>
      <w:r w:rsidRPr="00EC05D4">
        <w:rPr>
          <w:rFonts w:ascii="Times New Roman" w:eastAsia="Times New Roman" w:hAnsi="Times New Roman" w:cs="Times New Roman"/>
          <w:sz w:val="24"/>
          <w:szCs w:val="24"/>
          <w:bdr w:val="none" w:sz="0" w:space="0" w:color="auto" w:frame="1"/>
          <w:lang w:eastAsia="zh-CN"/>
        </w:rPr>
        <w:t>T=8 </w:t>
      </w:r>
      <w:proofErr w:type="spellStart"/>
      <w:r w:rsidRPr="00EC05D4">
        <w:rPr>
          <w:rFonts w:ascii="Times New Roman" w:eastAsia="Times New Roman" w:hAnsi="Times New Roman" w:cs="Times New Roman"/>
          <w:sz w:val="24"/>
          <w:szCs w:val="24"/>
          <w:bdr w:val="none" w:sz="0" w:space="0" w:color="auto" w:frame="1"/>
          <w:lang w:eastAsia="zh-CN"/>
        </w:rPr>
        <w:t>месяцев</w:t>
      </w:r>
      <w:r w:rsidRPr="00D43238">
        <w:rPr>
          <w:rFonts w:ascii="Times New Roman" w:eastAsia="Times New Roman" w:hAnsi="Times New Roman" w:cs="Times New Roman"/>
          <w:sz w:val="24"/>
          <w:szCs w:val="24"/>
          <w:lang w:eastAsia="zh-CN"/>
        </w:rPr>
        <w:t>с</w:t>
      </w:r>
      <w:proofErr w:type="spellEnd"/>
      <w:r w:rsidRPr="00D43238">
        <w:rPr>
          <w:rFonts w:ascii="Times New Roman" w:eastAsia="Times New Roman" w:hAnsi="Times New Roman" w:cs="Times New Roman"/>
          <w:sz w:val="24"/>
          <w:szCs w:val="24"/>
          <w:lang w:eastAsia="zh-CN"/>
        </w:rPr>
        <w:t xml:space="preserve"> момента его изготовления при условии надлежащего хранения, если исходная масса составляла </w:t>
      </w:r>
      <w:r w:rsidRPr="00EC05D4">
        <w:rPr>
          <w:rFonts w:ascii="Times New Roman" w:eastAsia="Times New Roman" w:hAnsi="Times New Roman" w:cs="Times New Roman"/>
          <w:sz w:val="24"/>
          <w:szCs w:val="24"/>
          <w:bdr w:val="none" w:sz="0" w:space="0" w:color="auto" w:frame="1"/>
          <w:lang w:eastAsia="zh-CN"/>
        </w:rPr>
        <w:t>m0=1200 мг</w:t>
      </w:r>
    </w:p>
    <w:p w:rsidR="0013423B" w:rsidRPr="0013423B" w:rsidRDefault="0013423B" w:rsidP="0013423B">
      <w:pPr>
        <w:shd w:val="clear" w:color="auto" w:fill="FFFFFF"/>
        <w:spacing w:before="100" w:beforeAutospacing="1" w:after="100" w:afterAutospacing="1"/>
        <w:jc w:val="both"/>
        <w:rPr>
          <w:rFonts w:ascii="Times New Roman" w:hAnsi="Times New Roman" w:cs="Times New Roman"/>
          <w:b/>
          <w:bCs/>
          <w:sz w:val="24"/>
          <w:szCs w:val="24"/>
        </w:rPr>
      </w:pPr>
      <w:r w:rsidRPr="0013423B">
        <w:rPr>
          <w:rFonts w:ascii="Times New Roman" w:hAnsi="Times New Roman" w:cs="Times New Roman"/>
          <w:b/>
          <w:bCs/>
          <w:sz w:val="24"/>
          <w:szCs w:val="24"/>
        </w:rPr>
        <w:t>Многогранники и тела вращения</w:t>
      </w:r>
    </w:p>
    <w:p w:rsidR="0013423B" w:rsidRPr="00E3543E" w:rsidRDefault="0013423B" w:rsidP="0013423B">
      <w:pPr>
        <w:pStyle w:val="a4"/>
        <w:numPr>
          <w:ilvl w:val="0"/>
          <w:numId w:val="13"/>
        </w:numPr>
        <w:shd w:val="clear" w:color="auto" w:fill="FFFFFF"/>
        <w:spacing w:before="100" w:beforeAutospacing="1" w:after="100" w:afterAutospacing="1"/>
        <w:jc w:val="both"/>
        <w:rPr>
          <w:rFonts w:ascii="Times New Roman" w:eastAsia="Times New Roman" w:hAnsi="Times New Roman" w:cs="Times New Roman"/>
          <w:sz w:val="24"/>
          <w:szCs w:val="24"/>
          <w:lang w:eastAsia="ru-RU"/>
        </w:rPr>
      </w:pPr>
      <w:r w:rsidRPr="00E3543E">
        <w:rPr>
          <w:rFonts w:ascii="Times New Roman" w:eastAsia="Times New Roman" w:hAnsi="Times New Roman" w:cs="Times New Roman"/>
          <w:sz w:val="24"/>
          <w:szCs w:val="24"/>
          <w:lang w:eastAsia="ru-RU"/>
        </w:rPr>
        <w:t>Сколько потребуется цилиндрических стандартных контейнеров диаметром 0,9 м и высотой 1,2 м для полной перегрузки жидкого груза из цистерны, имеющей форму цилиндра диаметром 3 м и длиной 6 м?</w:t>
      </w:r>
    </w:p>
    <w:p w:rsidR="0013423B" w:rsidRPr="00E3543E" w:rsidRDefault="0013423B" w:rsidP="0013423B">
      <w:pPr>
        <w:pStyle w:val="a4"/>
        <w:numPr>
          <w:ilvl w:val="0"/>
          <w:numId w:val="13"/>
        </w:numPr>
        <w:shd w:val="clear" w:color="auto" w:fill="FFFFFF"/>
        <w:spacing w:before="100" w:beforeAutospacing="1" w:after="100" w:afterAutospacing="1"/>
        <w:jc w:val="both"/>
        <w:rPr>
          <w:rFonts w:ascii="Times New Roman" w:eastAsia="Times New Roman" w:hAnsi="Times New Roman" w:cs="Times New Roman"/>
          <w:sz w:val="24"/>
          <w:szCs w:val="24"/>
          <w:lang w:eastAsia="ru-RU"/>
        </w:rPr>
      </w:pPr>
      <w:r w:rsidRPr="006C126B">
        <w:rPr>
          <w:rStyle w:val="a3"/>
          <w:rFonts w:ascii="Times New Roman" w:hAnsi="Times New Roman" w:cs="Times New Roman"/>
          <w:b w:val="0"/>
          <w:sz w:val="24"/>
          <w:szCs w:val="24"/>
          <w:shd w:val="clear" w:color="auto" w:fill="FFFFFF"/>
        </w:rPr>
        <w:t>Определить объем неофициально изъятого с карьера щебня, если высота конусообразной отсыпки составляла примерно 2,5 м, а длина окружности ее основания — 18 м. Насыпная плотность щебня </w:t>
      </w:r>
      <w:proofErr w:type="spellStart"/>
      <w:r w:rsidRPr="006C126B">
        <w:rPr>
          <w:rStyle w:val="katex-mathml"/>
          <w:rFonts w:ascii="Times New Roman" w:hAnsi="Times New Roman" w:cs="Times New Roman"/>
          <w:b/>
          <w:bCs/>
          <w:sz w:val="24"/>
          <w:szCs w:val="24"/>
          <w:bdr w:val="none" w:sz="0" w:space="0" w:color="auto" w:frame="1"/>
          <w:shd w:val="clear" w:color="auto" w:fill="FFFFFF"/>
        </w:rPr>
        <w:t>ρ</w:t>
      </w:r>
      <w:proofErr w:type="spellEnd"/>
      <w:r w:rsidRPr="006C126B">
        <w:rPr>
          <w:rStyle w:val="katex-mathml"/>
          <w:rFonts w:ascii="Times New Roman" w:hAnsi="Times New Roman" w:cs="Times New Roman"/>
          <w:b/>
          <w:bCs/>
          <w:sz w:val="24"/>
          <w:szCs w:val="24"/>
          <w:bdr w:val="none" w:sz="0" w:space="0" w:color="auto" w:frame="1"/>
          <w:shd w:val="clear" w:color="auto" w:fill="FFFFFF"/>
        </w:rPr>
        <w:t>=1,6 т/м3</w:t>
      </w:r>
      <w:r w:rsidRPr="006C126B">
        <w:rPr>
          <w:rStyle w:val="mord"/>
          <w:rFonts w:ascii="Times New Roman" w:hAnsi="Times New Roman" w:cs="Times New Roman"/>
          <w:b/>
          <w:bCs/>
          <w:i/>
          <w:iCs/>
          <w:sz w:val="24"/>
          <w:szCs w:val="24"/>
          <w:shd w:val="clear" w:color="auto" w:fill="FFFFFF"/>
        </w:rPr>
        <w:t>ρ</w:t>
      </w:r>
      <w:r w:rsidRPr="006C126B">
        <w:rPr>
          <w:rStyle w:val="mrel"/>
          <w:rFonts w:ascii="Times New Roman" w:hAnsi="Times New Roman" w:cs="Times New Roman"/>
          <w:b/>
          <w:bCs/>
          <w:sz w:val="24"/>
          <w:szCs w:val="24"/>
          <w:shd w:val="clear" w:color="auto" w:fill="FFFFFF"/>
        </w:rPr>
        <w:t>=</w:t>
      </w:r>
      <w:r w:rsidRPr="006C126B">
        <w:rPr>
          <w:rStyle w:val="mord"/>
          <w:rFonts w:ascii="Times New Roman" w:hAnsi="Times New Roman" w:cs="Times New Roman"/>
          <w:b/>
          <w:bCs/>
          <w:sz w:val="24"/>
          <w:szCs w:val="24"/>
          <w:shd w:val="clear" w:color="auto" w:fill="FFFFFF"/>
        </w:rPr>
        <w:t>1</w:t>
      </w:r>
      <w:r w:rsidRPr="006C126B">
        <w:rPr>
          <w:rStyle w:val="mpunct"/>
          <w:rFonts w:ascii="Times New Roman" w:hAnsi="Times New Roman" w:cs="Times New Roman"/>
          <w:b/>
          <w:bCs/>
          <w:sz w:val="24"/>
          <w:szCs w:val="24"/>
          <w:shd w:val="clear" w:color="auto" w:fill="FFFFFF"/>
        </w:rPr>
        <w:t>,</w:t>
      </w:r>
      <w:r w:rsidRPr="006C126B">
        <w:rPr>
          <w:rStyle w:val="mord"/>
          <w:rFonts w:ascii="Times New Roman" w:hAnsi="Times New Roman" w:cs="Times New Roman"/>
          <w:b/>
          <w:bCs/>
          <w:sz w:val="24"/>
          <w:szCs w:val="24"/>
          <w:shd w:val="clear" w:color="auto" w:fill="FFFFFF"/>
        </w:rPr>
        <w:t>6т/м3</w:t>
      </w:r>
      <w:r w:rsidRPr="006C126B">
        <w:rPr>
          <w:rStyle w:val="a3"/>
          <w:rFonts w:ascii="Times New Roman" w:hAnsi="Times New Roman" w:cs="Times New Roman"/>
          <w:b w:val="0"/>
          <w:sz w:val="24"/>
          <w:szCs w:val="24"/>
          <w:shd w:val="clear" w:color="auto" w:fill="FFFFFF"/>
        </w:rPr>
        <w:t> (масса материала определяется по формуле</w:t>
      </w:r>
      <w:r w:rsidRPr="00E3543E">
        <w:rPr>
          <w:rStyle w:val="a3"/>
          <w:rFonts w:ascii="Times New Roman" w:hAnsi="Times New Roman" w:cs="Times New Roman"/>
          <w:sz w:val="24"/>
          <w:szCs w:val="24"/>
          <w:shd w:val="clear" w:color="auto" w:fill="FFFFFF"/>
        </w:rPr>
        <w:t> </w:t>
      </w:r>
      <w:r w:rsidRPr="00E3543E">
        <w:rPr>
          <w:rStyle w:val="katex-mathml"/>
          <w:rFonts w:ascii="Times New Roman" w:hAnsi="Times New Roman" w:cs="Times New Roman"/>
          <w:bCs/>
          <w:sz w:val="24"/>
          <w:szCs w:val="24"/>
          <w:bdr w:val="none" w:sz="0" w:space="0" w:color="auto" w:frame="1"/>
          <w:shd w:val="clear" w:color="auto" w:fill="FFFFFF"/>
        </w:rPr>
        <w:t>M=V</w:t>
      </w:r>
      <w:r w:rsidRPr="00E3543E">
        <w:rPr>
          <w:rStyle w:val="katex-mathml"/>
          <w:rFonts w:ascii="Cambria Math" w:hAnsi="Cambria Math" w:cs="Cambria Math"/>
          <w:bCs/>
          <w:sz w:val="24"/>
          <w:szCs w:val="24"/>
          <w:bdr w:val="none" w:sz="0" w:space="0" w:color="auto" w:frame="1"/>
          <w:shd w:val="clear" w:color="auto" w:fill="FFFFFF"/>
        </w:rPr>
        <w:t>⋅</w:t>
      </w:r>
      <w:proofErr w:type="spellStart"/>
      <w:r w:rsidRPr="00E3543E">
        <w:rPr>
          <w:rStyle w:val="katex-mathml"/>
          <w:rFonts w:ascii="Times New Roman" w:hAnsi="Times New Roman" w:cs="Times New Roman"/>
          <w:bCs/>
          <w:sz w:val="24"/>
          <w:szCs w:val="24"/>
          <w:bdr w:val="none" w:sz="0" w:space="0" w:color="auto" w:frame="1"/>
          <w:shd w:val="clear" w:color="auto" w:fill="FFFFFF"/>
        </w:rPr>
        <w:t>ρ</w:t>
      </w:r>
      <w:r w:rsidRPr="00E3543E">
        <w:rPr>
          <w:rStyle w:val="mord"/>
          <w:rFonts w:ascii="Times New Roman" w:hAnsi="Times New Roman" w:cs="Times New Roman"/>
          <w:bCs/>
          <w:i/>
          <w:iCs/>
          <w:sz w:val="24"/>
          <w:szCs w:val="24"/>
          <w:shd w:val="clear" w:color="auto" w:fill="FFFFFF"/>
        </w:rPr>
        <w:t>M</w:t>
      </w:r>
      <w:proofErr w:type="spellEnd"/>
      <w:r w:rsidRPr="00E3543E">
        <w:rPr>
          <w:rStyle w:val="mrel"/>
          <w:rFonts w:ascii="Times New Roman" w:hAnsi="Times New Roman" w:cs="Times New Roman"/>
          <w:bCs/>
          <w:sz w:val="24"/>
          <w:szCs w:val="24"/>
          <w:shd w:val="clear" w:color="auto" w:fill="FFFFFF"/>
        </w:rPr>
        <w:t>=</w:t>
      </w:r>
      <w:r w:rsidRPr="00E3543E">
        <w:rPr>
          <w:rStyle w:val="mord"/>
          <w:rFonts w:ascii="Times New Roman" w:hAnsi="Times New Roman" w:cs="Times New Roman"/>
          <w:bCs/>
          <w:i/>
          <w:iCs/>
          <w:sz w:val="24"/>
          <w:szCs w:val="24"/>
          <w:shd w:val="clear" w:color="auto" w:fill="FFFFFF"/>
        </w:rPr>
        <w:t>V</w:t>
      </w:r>
      <w:r w:rsidRPr="00E3543E">
        <w:rPr>
          <w:rStyle w:val="mbin"/>
          <w:rFonts w:ascii="Cambria Math" w:hAnsi="Cambria Math" w:cs="Cambria Math"/>
          <w:bCs/>
          <w:sz w:val="24"/>
          <w:szCs w:val="24"/>
          <w:shd w:val="clear" w:color="auto" w:fill="FFFFFF"/>
        </w:rPr>
        <w:t>⋅</w:t>
      </w:r>
      <w:r w:rsidRPr="00E3543E">
        <w:rPr>
          <w:rStyle w:val="mord"/>
          <w:rFonts w:ascii="Times New Roman" w:hAnsi="Times New Roman" w:cs="Times New Roman"/>
          <w:bCs/>
          <w:i/>
          <w:iCs/>
          <w:sz w:val="24"/>
          <w:szCs w:val="24"/>
          <w:shd w:val="clear" w:color="auto" w:fill="FFFFFF"/>
        </w:rPr>
        <w:t>ρ</w:t>
      </w:r>
      <w:r w:rsidRPr="00E3543E">
        <w:rPr>
          <w:rStyle w:val="a3"/>
          <w:rFonts w:ascii="Times New Roman" w:hAnsi="Times New Roman" w:cs="Times New Roman"/>
          <w:sz w:val="24"/>
          <w:szCs w:val="24"/>
          <w:shd w:val="clear" w:color="auto" w:fill="FFFFFF"/>
        </w:rPr>
        <w:t>).</w:t>
      </w:r>
    </w:p>
    <w:p w:rsidR="0013423B" w:rsidRPr="0013423B" w:rsidRDefault="0013423B" w:rsidP="0013423B">
      <w:pPr>
        <w:shd w:val="clear" w:color="auto" w:fill="FFFFFF"/>
        <w:spacing w:before="100" w:beforeAutospacing="1" w:after="100" w:afterAutospacing="1"/>
        <w:jc w:val="both"/>
        <w:rPr>
          <w:rFonts w:ascii="Times New Roman" w:hAnsi="Times New Roman" w:cs="Times New Roman"/>
          <w:b/>
          <w:bCs/>
          <w:sz w:val="24"/>
          <w:szCs w:val="24"/>
        </w:rPr>
      </w:pPr>
      <w:r w:rsidRPr="0013423B">
        <w:rPr>
          <w:rFonts w:ascii="Times New Roman" w:hAnsi="Times New Roman" w:cs="Times New Roman"/>
          <w:b/>
          <w:bCs/>
          <w:sz w:val="24"/>
          <w:szCs w:val="24"/>
        </w:rPr>
        <w:t>Применение производной функции</w:t>
      </w:r>
    </w:p>
    <w:p w:rsidR="0013423B" w:rsidRPr="00EC05D4" w:rsidRDefault="0013423B" w:rsidP="0013423B">
      <w:pPr>
        <w:numPr>
          <w:ilvl w:val="0"/>
          <w:numId w:val="14"/>
        </w:numPr>
        <w:shd w:val="clear" w:color="auto" w:fill="FFFFFF"/>
        <w:spacing w:before="100" w:beforeAutospacing="1" w:after="100" w:afterAutospacing="1"/>
        <w:jc w:val="both"/>
        <w:rPr>
          <w:rFonts w:ascii="Times New Roman" w:eastAsia="Times New Roman" w:hAnsi="Times New Roman" w:cs="Times New Roman"/>
          <w:sz w:val="24"/>
          <w:szCs w:val="24"/>
          <w:lang w:eastAsia="ru-RU"/>
        </w:rPr>
      </w:pPr>
      <w:r w:rsidRPr="00EC05D4">
        <w:rPr>
          <w:rFonts w:ascii="Times New Roman" w:eastAsia="Times New Roman" w:hAnsi="Times New Roman" w:cs="Times New Roman"/>
          <w:sz w:val="24"/>
          <w:szCs w:val="24"/>
          <w:lang w:eastAsia="ru-RU"/>
        </w:rPr>
        <w:t xml:space="preserve">В ходе процессуальной проверки по факту нарушения скоростного режима на регулируемом участке дороги установлено, что транспортное средство приближалось к мосту, на котором установлен знак «40 км/ч». За 4 секунды до въезда на мост водитель применил торможение. Определите, была ли скорость автомобиля в момент въезда на мост выше разрешённой, если тормозной путь описывается формулой </w:t>
      </w:r>
      <w:proofErr w:type="spellStart"/>
      <w:r w:rsidRPr="00EC05D4">
        <w:rPr>
          <w:rFonts w:ascii="Times New Roman" w:eastAsia="Times New Roman" w:hAnsi="Times New Roman" w:cs="Times New Roman"/>
          <w:sz w:val="24"/>
          <w:szCs w:val="24"/>
          <w:lang w:eastAsia="ru-RU"/>
        </w:rPr>
        <w:t>s</w:t>
      </w:r>
      <w:proofErr w:type="spellEnd"/>
      <w:r w:rsidRPr="00EC05D4">
        <w:rPr>
          <w:rFonts w:ascii="Times New Roman" w:eastAsia="Times New Roman" w:hAnsi="Times New Roman" w:cs="Times New Roman"/>
          <w:sz w:val="24"/>
          <w:szCs w:val="24"/>
          <w:lang w:eastAsia="ru-RU"/>
        </w:rPr>
        <w:t xml:space="preserve"> = 20t – </w:t>
      </w:r>
      <w:proofErr w:type="spellStart"/>
      <w:r w:rsidRPr="00EC05D4">
        <w:rPr>
          <w:rFonts w:ascii="Times New Roman" w:eastAsia="Times New Roman" w:hAnsi="Times New Roman" w:cs="Times New Roman"/>
          <w:sz w:val="24"/>
          <w:szCs w:val="24"/>
          <w:lang w:eastAsia="ru-RU"/>
        </w:rPr>
        <w:t>t</w:t>
      </w:r>
      <w:proofErr w:type="spellEnd"/>
      <w:r w:rsidRPr="00EC05D4">
        <w:rPr>
          <w:rFonts w:ascii="Times New Roman" w:eastAsia="Times New Roman" w:hAnsi="Times New Roman" w:cs="Times New Roman"/>
          <w:sz w:val="24"/>
          <w:szCs w:val="24"/>
          <w:lang w:eastAsia="ru-RU"/>
        </w:rPr>
        <w:t xml:space="preserve">² (где </w:t>
      </w:r>
      <w:proofErr w:type="spellStart"/>
      <w:r w:rsidRPr="00EC05D4">
        <w:rPr>
          <w:rFonts w:ascii="Times New Roman" w:eastAsia="Times New Roman" w:hAnsi="Times New Roman" w:cs="Times New Roman"/>
          <w:sz w:val="24"/>
          <w:szCs w:val="24"/>
          <w:lang w:eastAsia="ru-RU"/>
        </w:rPr>
        <w:t>s</w:t>
      </w:r>
      <w:proofErr w:type="spellEnd"/>
      <w:r w:rsidRPr="00EC05D4">
        <w:rPr>
          <w:rFonts w:ascii="Times New Roman" w:eastAsia="Times New Roman" w:hAnsi="Times New Roman" w:cs="Times New Roman"/>
          <w:sz w:val="24"/>
          <w:szCs w:val="24"/>
          <w:lang w:eastAsia="ru-RU"/>
        </w:rPr>
        <w:t xml:space="preserve"> – путь в метрах, </w:t>
      </w:r>
      <w:proofErr w:type="spellStart"/>
      <w:r w:rsidRPr="00EC05D4">
        <w:rPr>
          <w:rFonts w:ascii="Times New Roman" w:eastAsia="Times New Roman" w:hAnsi="Times New Roman" w:cs="Times New Roman"/>
          <w:sz w:val="24"/>
          <w:szCs w:val="24"/>
          <w:lang w:eastAsia="ru-RU"/>
        </w:rPr>
        <w:t>t</w:t>
      </w:r>
      <w:proofErr w:type="spellEnd"/>
      <w:r w:rsidRPr="00EC05D4">
        <w:rPr>
          <w:rFonts w:ascii="Times New Roman" w:eastAsia="Times New Roman" w:hAnsi="Times New Roman" w:cs="Times New Roman"/>
          <w:sz w:val="24"/>
          <w:szCs w:val="24"/>
          <w:lang w:eastAsia="ru-RU"/>
        </w:rPr>
        <w:t xml:space="preserve"> – время в секундах от начала торможения), а начальная скорость составляла 54 км/ч.</w:t>
      </w:r>
    </w:p>
    <w:p w:rsidR="0013423B" w:rsidRPr="00EC05D4" w:rsidRDefault="0013423B" w:rsidP="0013423B">
      <w:pPr>
        <w:numPr>
          <w:ilvl w:val="0"/>
          <w:numId w:val="14"/>
        </w:numPr>
        <w:shd w:val="clear" w:color="auto" w:fill="FFFFFF"/>
        <w:spacing w:before="100" w:beforeAutospacing="1" w:after="100" w:afterAutospacing="1"/>
        <w:jc w:val="both"/>
        <w:rPr>
          <w:rFonts w:ascii="Times New Roman" w:eastAsia="Times New Roman" w:hAnsi="Times New Roman" w:cs="Times New Roman"/>
          <w:sz w:val="24"/>
          <w:szCs w:val="24"/>
          <w:lang w:eastAsia="ru-RU"/>
        </w:rPr>
      </w:pPr>
      <w:r w:rsidRPr="0013423B">
        <w:rPr>
          <w:rStyle w:val="a3"/>
          <w:rFonts w:ascii="Times New Roman" w:hAnsi="Times New Roman" w:cs="Times New Roman"/>
          <w:b w:val="0"/>
          <w:sz w:val="24"/>
          <w:szCs w:val="24"/>
          <w:shd w:val="clear" w:color="auto" w:fill="FFFFFF"/>
        </w:rPr>
        <w:t>В рамках расследования происшествия, связанного с частичным обрушением конструкции, следственной комиссии необходимо проверить соответствие проектным нормам угла въезда на мост.</w:t>
      </w:r>
      <w:r w:rsidRPr="00EC05D4">
        <w:rPr>
          <w:rFonts w:ascii="Times New Roman" w:eastAsia="Times New Roman" w:hAnsi="Times New Roman" w:cs="Times New Roman"/>
          <w:sz w:val="24"/>
          <w:szCs w:val="24"/>
          <w:lang w:eastAsia="ru-RU"/>
        </w:rPr>
        <w:t xml:space="preserve"> Проверьте, правильно ли был сделан угол въезда на мост, если его высота была 10 м, пролёт 120 м, угол въезда 30 </w:t>
      </w:r>
      <w:r w:rsidRPr="00EC05D4">
        <w:rPr>
          <w:rFonts w:ascii="Times New Roman" w:eastAsia="Times New Roman" w:hAnsi="Times New Roman" w:cs="Times New Roman"/>
          <w:sz w:val="24"/>
          <w:szCs w:val="24"/>
          <w:bdr w:val="single" w:sz="2" w:space="0" w:color="E5E5E5" w:frame="1"/>
          <w:vertAlign w:val="superscript"/>
          <w:lang w:eastAsia="ru-RU"/>
        </w:rPr>
        <w:t>0</w:t>
      </w:r>
      <w:proofErr w:type="gramStart"/>
      <w:r w:rsidRPr="00EC05D4">
        <w:rPr>
          <w:rFonts w:ascii="Times New Roman" w:eastAsia="Times New Roman" w:hAnsi="Times New Roman" w:cs="Times New Roman"/>
          <w:sz w:val="24"/>
          <w:szCs w:val="24"/>
          <w:bdr w:val="single" w:sz="2" w:space="0" w:color="E5E5E5" w:frame="1"/>
          <w:vertAlign w:val="superscript"/>
          <w:lang w:eastAsia="ru-RU"/>
        </w:rPr>
        <w:t> </w:t>
      </w:r>
      <w:r w:rsidRPr="00EC05D4">
        <w:rPr>
          <w:rFonts w:ascii="Times New Roman" w:eastAsia="Times New Roman" w:hAnsi="Times New Roman" w:cs="Times New Roman"/>
          <w:sz w:val="24"/>
          <w:szCs w:val="24"/>
          <w:lang w:eastAsia="ru-RU"/>
        </w:rPr>
        <w:t>?</w:t>
      </w:r>
      <w:proofErr w:type="gramEnd"/>
    </w:p>
    <w:p w:rsidR="0013423B" w:rsidRPr="00EC05D4" w:rsidRDefault="0013423B" w:rsidP="0013423B">
      <w:pPr>
        <w:shd w:val="clear" w:color="auto" w:fill="FFFFFF"/>
        <w:spacing w:before="100" w:beforeAutospacing="1" w:after="100" w:afterAutospacing="1"/>
        <w:jc w:val="both"/>
        <w:rPr>
          <w:rFonts w:ascii="Times New Roman" w:eastAsia="Times New Roman" w:hAnsi="Times New Roman" w:cs="Times New Roman"/>
          <w:sz w:val="24"/>
          <w:szCs w:val="24"/>
          <w:lang w:eastAsia="ru-RU"/>
        </w:rPr>
      </w:pPr>
      <w:r w:rsidRPr="00EC05D4">
        <w:rPr>
          <w:rFonts w:ascii="Times New Roman" w:eastAsia="Times New Roman" w:hAnsi="Times New Roman" w:cs="Times New Roman"/>
          <w:noProof/>
          <w:sz w:val="24"/>
          <w:szCs w:val="24"/>
          <w:lang w:eastAsia="ru-RU"/>
        </w:rPr>
        <w:drawing>
          <wp:inline distT="0" distB="0" distL="0" distR="0">
            <wp:extent cx="1532255" cy="641985"/>
            <wp:effectExtent l="19050" t="0" r="0" b="0"/>
            <wp:docPr id="7" name="Рисунок 7" descr="https://articles-static-cdn.moluch.org/articles/c/18215/images/18215.00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articles-static-cdn.moluch.org/articles/c/18215/images/18215.007.png"/>
                    <pic:cNvPicPr>
                      <a:picLocks noChangeAspect="1" noChangeArrowheads="1"/>
                    </pic:cNvPicPr>
                  </pic:nvPicPr>
                  <pic:blipFill>
                    <a:blip r:embed="rId6"/>
                    <a:srcRect/>
                    <a:stretch>
                      <a:fillRect/>
                    </a:stretch>
                  </pic:blipFill>
                  <pic:spPr bwMode="auto">
                    <a:xfrm>
                      <a:off x="0" y="0"/>
                      <a:ext cx="1532255" cy="641985"/>
                    </a:xfrm>
                    <a:prstGeom prst="rect">
                      <a:avLst/>
                    </a:prstGeom>
                    <a:noFill/>
                    <a:ln w="9525">
                      <a:noFill/>
                      <a:miter lim="800000"/>
                      <a:headEnd/>
                      <a:tailEnd/>
                    </a:ln>
                  </pic:spPr>
                </pic:pic>
              </a:graphicData>
            </a:graphic>
          </wp:inline>
        </w:drawing>
      </w:r>
    </w:p>
    <w:p w:rsidR="0013423B" w:rsidRPr="0013423B" w:rsidRDefault="0013423B" w:rsidP="0013423B">
      <w:pPr>
        <w:pStyle w:val="a4"/>
        <w:numPr>
          <w:ilvl w:val="0"/>
          <w:numId w:val="14"/>
        </w:numPr>
        <w:shd w:val="clear" w:color="auto" w:fill="FFFFFF"/>
        <w:spacing w:before="100" w:beforeAutospacing="1" w:after="100" w:afterAutospacing="1"/>
        <w:jc w:val="both"/>
        <w:rPr>
          <w:rStyle w:val="a3"/>
          <w:rFonts w:ascii="Times New Roman" w:eastAsia="Times New Roman" w:hAnsi="Times New Roman" w:cs="Times New Roman"/>
          <w:b w:val="0"/>
          <w:bCs w:val="0"/>
          <w:sz w:val="24"/>
          <w:szCs w:val="24"/>
          <w:lang w:eastAsia="ru-RU"/>
        </w:rPr>
      </w:pPr>
      <w:r w:rsidRPr="0013423B">
        <w:rPr>
          <w:rStyle w:val="a3"/>
          <w:rFonts w:ascii="Times New Roman" w:hAnsi="Times New Roman" w:cs="Times New Roman"/>
          <w:b w:val="0"/>
          <w:sz w:val="24"/>
          <w:szCs w:val="24"/>
          <w:shd w:val="clear" w:color="auto" w:fill="FFFFFF"/>
        </w:rPr>
        <w:t xml:space="preserve">В рамках исполнения государственного контракта на поставку оборудования для учреждений уголовно-исполнительной системы необходимо рассчитать минимальный расход металла на изготовление одиночной камеры временного содержания. Согласно требованиям ведомственных санитарных норм, высота помещения должна составлять не менее 3,0 м, а площадь пола — не менее 7,5 м². Камеру планируется изготовить в форме прямоугольного параллелепипеда с металлическими стенами, потолком и полом. Рассчитайте, какое наименьшее </w:t>
      </w:r>
      <w:r w:rsidRPr="0013423B">
        <w:rPr>
          <w:rStyle w:val="a3"/>
          <w:rFonts w:ascii="Times New Roman" w:hAnsi="Times New Roman" w:cs="Times New Roman"/>
          <w:b w:val="0"/>
          <w:sz w:val="24"/>
          <w:szCs w:val="24"/>
          <w:shd w:val="clear" w:color="auto" w:fill="FFFFFF"/>
        </w:rPr>
        <w:lastRenderedPageBreak/>
        <w:t xml:space="preserve">количество листового металла (в </w:t>
      </w:r>
      <w:proofErr w:type="gramStart"/>
      <w:r w:rsidRPr="0013423B">
        <w:rPr>
          <w:rStyle w:val="a3"/>
          <w:rFonts w:ascii="Times New Roman" w:hAnsi="Times New Roman" w:cs="Times New Roman"/>
          <w:b w:val="0"/>
          <w:sz w:val="24"/>
          <w:szCs w:val="24"/>
          <w:shd w:val="clear" w:color="auto" w:fill="FFFFFF"/>
        </w:rPr>
        <w:t>м</w:t>
      </w:r>
      <w:proofErr w:type="gramEnd"/>
      <w:r w:rsidRPr="0013423B">
        <w:rPr>
          <w:rStyle w:val="a3"/>
          <w:rFonts w:ascii="Times New Roman" w:hAnsi="Times New Roman" w:cs="Times New Roman"/>
          <w:b w:val="0"/>
          <w:sz w:val="24"/>
          <w:szCs w:val="24"/>
          <w:shd w:val="clear" w:color="auto" w:fill="FFFFFF"/>
        </w:rPr>
        <w:t>²) потребуется для изготовления одной такой камеры (без учёта двери и технологических отверстий).</w:t>
      </w:r>
    </w:p>
    <w:p w:rsidR="0013423B" w:rsidRPr="0013423B" w:rsidRDefault="0013423B" w:rsidP="0013423B">
      <w:pPr>
        <w:shd w:val="clear" w:color="auto" w:fill="FFFFFF"/>
        <w:spacing w:before="100" w:beforeAutospacing="1" w:after="100" w:afterAutospacing="1"/>
        <w:jc w:val="both"/>
        <w:rPr>
          <w:rFonts w:ascii="Times New Roman" w:hAnsi="Times New Roman" w:cs="Times New Roman"/>
          <w:b/>
          <w:bCs/>
          <w:sz w:val="24"/>
          <w:szCs w:val="24"/>
        </w:rPr>
      </w:pPr>
      <w:r w:rsidRPr="0013423B">
        <w:rPr>
          <w:rFonts w:ascii="Times New Roman" w:hAnsi="Times New Roman" w:cs="Times New Roman"/>
          <w:b/>
          <w:bCs/>
          <w:sz w:val="24"/>
          <w:szCs w:val="24"/>
        </w:rPr>
        <w:t>Элементы комбинаторики</w:t>
      </w:r>
    </w:p>
    <w:p w:rsidR="0013423B" w:rsidRPr="00EC05D4" w:rsidRDefault="0013423B" w:rsidP="0013423B">
      <w:pPr>
        <w:shd w:val="clear" w:color="auto" w:fill="FFFFFF"/>
        <w:spacing w:before="100" w:beforeAutospacing="1" w:after="100" w:afterAutospacing="1"/>
        <w:ind w:left="360"/>
        <w:jc w:val="both"/>
        <w:rPr>
          <w:rFonts w:ascii="Times New Roman" w:eastAsia="Times New Roman" w:hAnsi="Times New Roman" w:cs="Times New Roman"/>
          <w:sz w:val="24"/>
          <w:szCs w:val="24"/>
          <w:lang w:eastAsia="ru-RU"/>
        </w:rPr>
      </w:pPr>
      <w:r w:rsidRPr="00EC05D4">
        <w:rPr>
          <w:rFonts w:ascii="Times New Roman" w:eastAsia="Times New Roman" w:hAnsi="Times New Roman" w:cs="Times New Roman"/>
          <w:sz w:val="24"/>
          <w:szCs w:val="24"/>
          <w:lang w:eastAsia="ru-RU"/>
        </w:rPr>
        <w:t>1. В рамках криминалистической экспертизы требуется определить минимальное количество попыток, необходимых для гарантированного вскрытия трёхзначного цифрового кодового замка методом полного перебора комбинаций, при условии, что код не содержит других ограничений (цифры могут повторяться, диапазон 0-9). Рассчитайте общее количество возможных комбинаций.</w:t>
      </w:r>
    </w:p>
    <w:p w:rsidR="0013423B" w:rsidRPr="00EC05D4" w:rsidRDefault="0013423B" w:rsidP="0013423B">
      <w:pPr>
        <w:shd w:val="clear" w:color="auto" w:fill="FFFFFF"/>
        <w:spacing w:before="100" w:beforeAutospacing="1" w:after="100" w:afterAutospacing="1"/>
        <w:ind w:left="360"/>
        <w:jc w:val="both"/>
        <w:rPr>
          <w:rFonts w:ascii="Times New Roman" w:eastAsia="Times New Roman" w:hAnsi="Times New Roman" w:cs="Times New Roman"/>
          <w:sz w:val="24"/>
          <w:szCs w:val="24"/>
          <w:lang w:eastAsia="ru-RU"/>
        </w:rPr>
      </w:pPr>
      <w:r w:rsidRPr="00EC05D4">
        <w:rPr>
          <w:rFonts w:ascii="Times New Roman" w:eastAsia="Times New Roman" w:hAnsi="Times New Roman" w:cs="Times New Roman"/>
          <w:sz w:val="24"/>
          <w:szCs w:val="24"/>
          <w:lang w:eastAsia="ru-RU"/>
        </w:rPr>
        <w:t>2. Сотруднику ГИБДД необходимо сформировать розыскную ориентировку на автомобиль. В системе доступен только фрагмент его регистрационного знака: одна известная буква и одна известная цифра, их позиции в номере неизвестны. Сколько различных полных номеров теоретически может соответствовать такому фрагменту, если рассматривать стандартный формат «</w:t>
      </w:r>
      <w:proofErr w:type="spellStart"/>
      <w:r w:rsidRPr="00EC05D4">
        <w:rPr>
          <w:rFonts w:ascii="Times New Roman" w:eastAsia="Times New Roman" w:hAnsi="Times New Roman" w:cs="Times New Roman"/>
          <w:sz w:val="24"/>
          <w:szCs w:val="24"/>
          <w:lang w:eastAsia="ru-RU"/>
        </w:rPr>
        <w:t>буква-цифра-буква-цифра-регион</w:t>
      </w:r>
      <w:proofErr w:type="spellEnd"/>
      <w:r w:rsidRPr="00EC05D4">
        <w:rPr>
          <w:rFonts w:ascii="Times New Roman" w:eastAsia="Times New Roman" w:hAnsi="Times New Roman" w:cs="Times New Roman"/>
          <w:sz w:val="24"/>
          <w:szCs w:val="24"/>
          <w:lang w:eastAsia="ru-RU"/>
        </w:rPr>
        <w:t>» (12 регион), буквенный ряд включает 12 разрешённых букв кириллицы?</w:t>
      </w:r>
    </w:p>
    <w:p w:rsidR="0013423B" w:rsidRPr="00EC05D4" w:rsidRDefault="0013423B" w:rsidP="0013423B">
      <w:pPr>
        <w:shd w:val="clear" w:color="auto" w:fill="FFFFFF"/>
        <w:spacing w:before="100" w:beforeAutospacing="1" w:after="100" w:afterAutospacing="1"/>
        <w:ind w:left="360"/>
        <w:jc w:val="both"/>
        <w:rPr>
          <w:rFonts w:ascii="Times New Roman" w:eastAsia="Times New Roman" w:hAnsi="Times New Roman" w:cs="Times New Roman"/>
          <w:sz w:val="24"/>
          <w:szCs w:val="24"/>
          <w:lang w:eastAsia="ru-RU"/>
        </w:rPr>
      </w:pPr>
      <w:r w:rsidRPr="00EC05D4">
        <w:rPr>
          <w:rFonts w:ascii="Times New Roman" w:eastAsia="Times New Roman" w:hAnsi="Times New Roman" w:cs="Times New Roman"/>
          <w:sz w:val="24"/>
          <w:szCs w:val="24"/>
          <w:lang w:eastAsia="ru-RU"/>
        </w:rPr>
        <w:t>3. Следователю при планировании расследования необходимо определить все возможные порядки (последовательности) изучения пяти равновероятных следственных версий. Рассчитайте общее количество вариантов такого упорядоченного рассмотрения.</w:t>
      </w:r>
    </w:p>
    <w:p w:rsidR="0013423B" w:rsidRPr="00EC05D4" w:rsidRDefault="0013423B" w:rsidP="0013423B">
      <w:pPr>
        <w:shd w:val="clear" w:color="auto" w:fill="FFFFFF"/>
        <w:spacing w:before="100" w:beforeAutospacing="1" w:after="100" w:afterAutospacing="1"/>
        <w:ind w:left="360"/>
        <w:jc w:val="both"/>
        <w:rPr>
          <w:rFonts w:ascii="Times New Roman" w:eastAsia="Times New Roman" w:hAnsi="Times New Roman" w:cs="Times New Roman"/>
          <w:sz w:val="24"/>
          <w:szCs w:val="24"/>
          <w:lang w:eastAsia="ru-RU"/>
        </w:rPr>
      </w:pPr>
      <w:r w:rsidRPr="00EC05D4">
        <w:rPr>
          <w:rFonts w:ascii="Times New Roman" w:eastAsia="Times New Roman" w:hAnsi="Times New Roman" w:cs="Times New Roman"/>
          <w:sz w:val="24"/>
          <w:szCs w:val="24"/>
          <w:lang w:eastAsia="ru-RU"/>
        </w:rPr>
        <w:t>4. В условиях радиомолчания оперативному подразделению необходимо передать один из заранее оговоренных сигналов с помощью трёх сигнальных ракет разного цвета (</w:t>
      </w:r>
      <w:proofErr w:type="gramStart"/>
      <w:r w:rsidRPr="00EC05D4">
        <w:rPr>
          <w:rFonts w:ascii="Times New Roman" w:eastAsia="Times New Roman" w:hAnsi="Times New Roman" w:cs="Times New Roman"/>
          <w:sz w:val="24"/>
          <w:szCs w:val="24"/>
          <w:lang w:eastAsia="ru-RU"/>
        </w:rPr>
        <w:t>красная</w:t>
      </w:r>
      <w:proofErr w:type="gramEnd"/>
      <w:r w:rsidRPr="00EC05D4">
        <w:rPr>
          <w:rFonts w:ascii="Times New Roman" w:eastAsia="Times New Roman" w:hAnsi="Times New Roman" w:cs="Times New Roman"/>
          <w:sz w:val="24"/>
          <w:szCs w:val="24"/>
          <w:lang w:eastAsia="ru-RU"/>
        </w:rPr>
        <w:t>, зелёная, белая). Сигнал кодируется последовательностью запусков (порядок имеет значение) одной, двух или трёх ракет, но каждая ракета может быть использована только один раз. Сколько различных команд можно передать данной системой сигнализации?</w:t>
      </w:r>
    </w:p>
    <w:p w:rsidR="0013423B" w:rsidRPr="00EC05D4" w:rsidRDefault="0013423B" w:rsidP="0013423B">
      <w:pPr>
        <w:shd w:val="clear" w:color="auto" w:fill="FFFFFF"/>
        <w:spacing w:before="100" w:beforeAutospacing="1" w:after="100" w:afterAutospacing="1"/>
        <w:ind w:left="360"/>
        <w:jc w:val="both"/>
        <w:rPr>
          <w:rFonts w:ascii="Times New Roman" w:eastAsia="Times New Roman" w:hAnsi="Times New Roman" w:cs="Times New Roman"/>
          <w:sz w:val="24"/>
          <w:szCs w:val="24"/>
          <w:lang w:eastAsia="ru-RU"/>
        </w:rPr>
      </w:pPr>
      <w:r w:rsidRPr="00EC05D4">
        <w:rPr>
          <w:rFonts w:ascii="Times New Roman" w:eastAsia="Times New Roman" w:hAnsi="Times New Roman" w:cs="Times New Roman"/>
          <w:sz w:val="24"/>
          <w:szCs w:val="24"/>
          <w:lang w:eastAsia="ru-RU"/>
        </w:rPr>
        <w:t>5. По факту ДТП со скрытием водителя с места происшествия установлены следующие фрагменты регистрационного знака автомобиля-нарушителя: код региона — 77 (г. Москва), серия — известны все три буквы (например, АВС), номер — трёхзначный, все цифры различны, первая цифра — 1. Сколько автомобилей, зарегистрированных в данном регионе, должны проверить сотрудники ГИБДД в рамках первоочередных мероприятий?</w:t>
      </w:r>
    </w:p>
    <w:p w:rsidR="0013423B" w:rsidRPr="0013423B" w:rsidRDefault="0013423B" w:rsidP="0013423B">
      <w:pPr>
        <w:shd w:val="clear" w:color="auto" w:fill="FFFFFF"/>
        <w:spacing w:before="100" w:beforeAutospacing="1" w:after="100" w:afterAutospacing="1"/>
        <w:jc w:val="both"/>
        <w:rPr>
          <w:rFonts w:ascii="Times New Roman" w:hAnsi="Times New Roman" w:cs="Times New Roman"/>
          <w:b/>
          <w:bCs/>
          <w:sz w:val="24"/>
          <w:szCs w:val="24"/>
        </w:rPr>
      </w:pPr>
      <w:r w:rsidRPr="0013423B">
        <w:rPr>
          <w:rFonts w:ascii="Times New Roman" w:hAnsi="Times New Roman" w:cs="Times New Roman"/>
          <w:b/>
          <w:bCs/>
          <w:sz w:val="24"/>
          <w:szCs w:val="24"/>
        </w:rPr>
        <w:t>Элементы теории вероятностей</w:t>
      </w:r>
    </w:p>
    <w:p w:rsidR="0013423B" w:rsidRPr="00EC05D4" w:rsidRDefault="0013423B" w:rsidP="0013423B">
      <w:pPr>
        <w:pStyle w:val="a4"/>
        <w:numPr>
          <w:ilvl w:val="0"/>
          <w:numId w:val="17"/>
        </w:numPr>
        <w:shd w:val="clear" w:color="auto" w:fill="FFFFFF"/>
        <w:spacing w:before="100" w:beforeAutospacing="1" w:after="100" w:afterAutospacing="1"/>
        <w:jc w:val="both"/>
        <w:rPr>
          <w:rFonts w:ascii="Times New Roman" w:eastAsia="Times New Roman" w:hAnsi="Times New Roman" w:cs="Times New Roman"/>
          <w:sz w:val="24"/>
          <w:szCs w:val="24"/>
          <w:lang w:eastAsia="ru-RU"/>
        </w:rPr>
      </w:pPr>
      <w:r w:rsidRPr="00EC05D4">
        <w:rPr>
          <w:rFonts w:ascii="Times New Roman" w:eastAsia="Times New Roman" w:hAnsi="Times New Roman" w:cs="Times New Roman"/>
          <w:sz w:val="24"/>
          <w:szCs w:val="24"/>
          <w:lang w:eastAsia="ru-RU"/>
        </w:rPr>
        <w:t xml:space="preserve"> В городе объявлен розыск особо опасных преступников, причастных к ограблению банка. Для обеспечения оперативной секретности при передаче информации в Центр использовано буквенное кодирование событий:</w:t>
      </w:r>
    </w:p>
    <w:p w:rsidR="0013423B" w:rsidRPr="00EC05D4" w:rsidRDefault="0013423B" w:rsidP="0013423B">
      <w:pPr>
        <w:shd w:val="clear" w:color="auto" w:fill="FFFFFF"/>
        <w:spacing w:before="100" w:beforeAutospacing="1" w:after="100" w:afterAutospacing="1"/>
        <w:jc w:val="both"/>
        <w:rPr>
          <w:rFonts w:ascii="Times New Roman" w:eastAsia="Times New Roman" w:hAnsi="Times New Roman" w:cs="Times New Roman"/>
          <w:sz w:val="24"/>
          <w:szCs w:val="24"/>
          <w:lang w:eastAsia="ru-RU"/>
        </w:rPr>
      </w:pPr>
      <w:r w:rsidRPr="00EC05D4">
        <w:rPr>
          <w:rFonts w:ascii="Times New Roman" w:eastAsia="Times New Roman" w:hAnsi="Times New Roman" w:cs="Times New Roman"/>
          <w:sz w:val="24"/>
          <w:szCs w:val="24"/>
          <w:lang w:eastAsia="ru-RU"/>
        </w:rPr>
        <w:t>Событие</w:t>
      </w:r>
      <w:proofErr w:type="gramStart"/>
      <w:r w:rsidRPr="00EC05D4">
        <w:rPr>
          <w:rFonts w:ascii="Times New Roman" w:eastAsia="Times New Roman" w:hAnsi="Times New Roman" w:cs="Times New Roman"/>
          <w:sz w:val="24"/>
          <w:szCs w:val="24"/>
          <w:lang w:eastAsia="ru-RU"/>
        </w:rPr>
        <w:t xml:space="preserve"> Б</w:t>
      </w:r>
      <w:proofErr w:type="gramEnd"/>
      <w:r w:rsidRPr="00EC05D4">
        <w:rPr>
          <w:rFonts w:ascii="Times New Roman" w:eastAsia="Times New Roman" w:hAnsi="Times New Roman" w:cs="Times New Roman"/>
          <w:sz w:val="24"/>
          <w:szCs w:val="24"/>
          <w:lang w:eastAsia="ru-RU"/>
        </w:rPr>
        <w:t xml:space="preserve"> — обнаружен преступник Петров;</w:t>
      </w:r>
    </w:p>
    <w:p w:rsidR="0013423B" w:rsidRPr="00EC05D4" w:rsidRDefault="0013423B" w:rsidP="0013423B">
      <w:pPr>
        <w:shd w:val="clear" w:color="auto" w:fill="FFFFFF"/>
        <w:spacing w:before="100" w:beforeAutospacing="1" w:after="100" w:afterAutospacing="1"/>
        <w:jc w:val="both"/>
        <w:rPr>
          <w:rFonts w:ascii="Times New Roman" w:eastAsia="Times New Roman" w:hAnsi="Times New Roman" w:cs="Times New Roman"/>
          <w:sz w:val="24"/>
          <w:szCs w:val="24"/>
          <w:lang w:eastAsia="ru-RU"/>
        </w:rPr>
      </w:pPr>
      <w:r w:rsidRPr="00EC05D4">
        <w:rPr>
          <w:rFonts w:ascii="Times New Roman" w:eastAsia="Times New Roman" w:hAnsi="Times New Roman" w:cs="Times New Roman"/>
          <w:sz w:val="24"/>
          <w:szCs w:val="24"/>
          <w:lang w:eastAsia="ru-RU"/>
        </w:rPr>
        <w:t>Событие</w:t>
      </w:r>
      <w:proofErr w:type="gramStart"/>
      <w:r w:rsidRPr="00EC05D4">
        <w:rPr>
          <w:rFonts w:ascii="Times New Roman" w:eastAsia="Times New Roman" w:hAnsi="Times New Roman" w:cs="Times New Roman"/>
          <w:sz w:val="24"/>
          <w:szCs w:val="24"/>
          <w:lang w:eastAsia="ru-RU"/>
        </w:rPr>
        <w:t xml:space="preserve"> В</w:t>
      </w:r>
      <w:proofErr w:type="gramEnd"/>
      <w:r w:rsidRPr="00EC05D4">
        <w:rPr>
          <w:rFonts w:ascii="Times New Roman" w:eastAsia="Times New Roman" w:hAnsi="Times New Roman" w:cs="Times New Roman"/>
          <w:sz w:val="24"/>
          <w:szCs w:val="24"/>
          <w:lang w:eastAsia="ru-RU"/>
        </w:rPr>
        <w:t xml:space="preserve"> — обнаружен преступник Иванов;</w:t>
      </w:r>
    </w:p>
    <w:p w:rsidR="0013423B" w:rsidRPr="00EC05D4" w:rsidRDefault="0013423B" w:rsidP="0013423B">
      <w:pPr>
        <w:shd w:val="clear" w:color="auto" w:fill="FFFFFF"/>
        <w:spacing w:before="100" w:beforeAutospacing="1" w:after="100" w:afterAutospacing="1"/>
        <w:jc w:val="both"/>
        <w:rPr>
          <w:rFonts w:ascii="Times New Roman" w:eastAsia="Times New Roman" w:hAnsi="Times New Roman" w:cs="Times New Roman"/>
          <w:sz w:val="24"/>
          <w:szCs w:val="24"/>
          <w:lang w:eastAsia="ru-RU"/>
        </w:rPr>
      </w:pPr>
      <w:r w:rsidRPr="00EC05D4">
        <w:rPr>
          <w:rFonts w:ascii="Times New Roman" w:eastAsia="Times New Roman" w:hAnsi="Times New Roman" w:cs="Times New Roman"/>
          <w:sz w:val="24"/>
          <w:szCs w:val="24"/>
          <w:lang w:eastAsia="ru-RU"/>
        </w:rPr>
        <w:t>Событие Г — обнаружен преступник Сидоров.</w:t>
      </w:r>
    </w:p>
    <w:p w:rsidR="0013423B" w:rsidRPr="00EC05D4" w:rsidRDefault="0013423B" w:rsidP="0013423B">
      <w:pPr>
        <w:shd w:val="clear" w:color="auto" w:fill="FFFFFF"/>
        <w:spacing w:before="100" w:beforeAutospacing="1" w:after="100" w:afterAutospacing="1"/>
        <w:jc w:val="both"/>
        <w:rPr>
          <w:rFonts w:ascii="Times New Roman" w:eastAsia="Times New Roman" w:hAnsi="Times New Roman" w:cs="Times New Roman"/>
          <w:sz w:val="24"/>
          <w:szCs w:val="24"/>
          <w:lang w:eastAsia="ru-RU"/>
        </w:rPr>
      </w:pPr>
      <w:r w:rsidRPr="00EC05D4">
        <w:rPr>
          <w:rFonts w:ascii="Times New Roman" w:eastAsia="Times New Roman" w:hAnsi="Times New Roman" w:cs="Times New Roman"/>
          <w:sz w:val="24"/>
          <w:szCs w:val="24"/>
          <w:lang w:eastAsia="ru-RU"/>
        </w:rPr>
        <w:lastRenderedPageBreak/>
        <w:t>Вскоре в Центр поступили следующие закодированные сообщения:</w:t>
      </w:r>
    </w:p>
    <w:p w:rsidR="0013423B" w:rsidRPr="00EC05D4" w:rsidRDefault="0013423B" w:rsidP="0013423B">
      <w:pPr>
        <w:shd w:val="clear" w:color="auto" w:fill="FFFFFF"/>
        <w:spacing w:before="100" w:beforeAutospacing="1" w:after="100" w:afterAutospacing="1"/>
        <w:jc w:val="both"/>
        <w:rPr>
          <w:rFonts w:ascii="Times New Roman" w:eastAsia="Times New Roman" w:hAnsi="Times New Roman" w:cs="Times New Roman"/>
          <w:sz w:val="24"/>
          <w:szCs w:val="24"/>
          <w:lang w:eastAsia="ru-RU"/>
        </w:rPr>
      </w:pPr>
      <w:r w:rsidRPr="00EC05D4">
        <w:rPr>
          <w:rFonts w:ascii="Times New Roman" w:hAnsi="Times New Roman" w:cs="Times New Roman"/>
          <w:noProof/>
          <w:sz w:val="24"/>
          <w:szCs w:val="24"/>
          <w:lang w:eastAsia="ru-RU"/>
        </w:rPr>
        <w:drawing>
          <wp:inline distT="0" distB="0" distL="0" distR="0">
            <wp:extent cx="1437896" cy="165227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cstate="print"/>
                    <a:srcRect l="24538" t="23093" r="51251" b="27451"/>
                    <a:stretch/>
                  </pic:blipFill>
                  <pic:spPr bwMode="auto">
                    <a:xfrm>
                      <a:off x="0" y="0"/>
                      <a:ext cx="1438084" cy="1652486"/>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a:ext>
                    </a:extLst>
                  </pic:spPr>
                </pic:pic>
              </a:graphicData>
            </a:graphic>
          </wp:inline>
        </w:drawing>
      </w:r>
    </w:p>
    <w:p w:rsidR="0013423B" w:rsidRPr="00EC05D4" w:rsidRDefault="0013423B" w:rsidP="0013423B">
      <w:pPr>
        <w:shd w:val="clear" w:color="auto" w:fill="FFFFFF"/>
        <w:spacing w:before="100" w:beforeAutospacing="1" w:after="100" w:afterAutospacing="1"/>
        <w:jc w:val="both"/>
        <w:rPr>
          <w:rFonts w:ascii="Times New Roman" w:hAnsi="Times New Roman" w:cs="Times New Roman"/>
          <w:sz w:val="24"/>
          <w:szCs w:val="24"/>
          <w:shd w:val="clear" w:color="auto" w:fill="FFFFFF"/>
        </w:rPr>
      </w:pPr>
      <w:r w:rsidRPr="00EC05D4">
        <w:rPr>
          <w:rFonts w:ascii="Times New Roman" w:hAnsi="Times New Roman" w:cs="Times New Roman"/>
          <w:sz w:val="24"/>
          <w:szCs w:val="24"/>
          <w:shd w:val="clear" w:color="auto" w:fill="FFFFFF"/>
        </w:rPr>
        <w:t>Требуется расшифровать логическую структуру каждого сообщения, указав, какое именно событие (или комбинация событий) имеется в виду.</w:t>
      </w:r>
    </w:p>
    <w:p w:rsidR="0013423B" w:rsidRPr="00EC05D4" w:rsidRDefault="0013423B" w:rsidP="0013423B">
      <w:pPr>
        <w:pStyle w:val="a4"/>
        <w:numPr>
          <w:ilvl w:val="0"/>
          <w:numId w:val="17"/>
        </w:numPr>
        <w:shd w:val="clear" w:color="auto" w:fill="FFFFFF"/>
        <w:spacing w:before="100" w:beforeAutospacing="1" w:after="100" w:afterAutospacing="1"/>
        <w:jc w:val="both"/>
        <w:rPr>
          <w:rFonts w:ascii="Times New Roman" w:eastAsia="Times New Roman" w:hAnsi="Times New Roman" w:cs="Times New Roman"/>
          <w:sz w:val="24"/>
          <w:szCs w:val="24"/>
          <w:lang w:eastAsia="ru-RU"/>
        </w:rPr>
      </w:pPr>
      <w:r w:rsidRPr="00EC05D4">
        <w:rPr>
          <w:rFonts w:ascii="Times New Roman" w:eastAsia="Times New Roman" w:hAnsi="Times New Roman" w:cs="Times New Roman"/>
          <w:sz w:val="24"/>
          <w:szCs w:val="24"/>
          <w:lang w:eastAsia="ru-RU"/>
        </w:rPr>
        <w:t>В ходе обыска обнаружен сейф с цифровым кодом. Установлено, что код состоит из четырёх различных цифр: 1, 3, 7, 9, но порядок их набора неизвестен.</w:t>
      </w:r>
    </w:p>
    <w:p w:rsidR="0013423B" w:rsidRPr="00EC05D4" w:rsidRDefault="0013423B" w:rsidP="0013423B">
      <w:pPr>
        <w:pStyle w:val="a4"/>
        <w:shd w:val="clear" w:color="auto" w:fill="FFFFFF"/>
        <w:spacing w:before="100" w:beforeAutospacing="1" w:after="100" w:afterAutospacing="1"/>
        <w:jc w:val="both"/>
        <w:rPr>
          <w:rFonts w:ascii="Times New Roman" w:eastAsia="Times New Roman" w:hAnsi="Times New Roman" w:cs="Times New Roman"/>
          <w:sz w:val="24"/>
          <w:szCs w:val="24"/>
          <w:lang w:eastAsia="ru-RU"/>
        </w:rPr>
      </w:pPr>
      <w:r w:rsidRPr="00EC05D4">
        <w:rPr>
          <w:rFonts w:ascii="Times New Roman" w:eastAsia="Times New Roman" w:hAnsi="Times New Roman" w:cs="Times New Roman"/>
          <w:sz w:val="24"/>
          <w:szCs w:val="24"/>
          <w:lang w:eastAsia="ru-RU"/>
        </w:rPr>
        <w:t>Какова вероятность того, что преступник, набирающий код наугад, верно угадает первые две цифры с первой попытки?</w:t>
      </w:r>
    </w:p>
    <w:p w:rsidR="0013423B" w:rsidRPr="00EC05D4" w:rsidRDefault="0013423B" w:rsidP="0013423B">
      <w:pPr>
        <w:pStyle w:val="a4"/>
        <w:shd w:val="clear" w:color="auto" w:fill="FFFFFF"/>
        <w:spacing w:before="100" w:beforeAutospacing="1" w:after="100" w:afterAutospacing="1"/>
        <w:jc w:val="both"/>
        <w:rPr>
          <w:rFonts w:ascii="Times New Roman" w:eastAsia="Times New Roman" w:hAnsi="Times New Roman" w:cs="Times New Roman"/>
          <w:sz w:val="24"/>
          <w:szCs w:val="24"/>
          <w:lang w:eastAsia="ru-RU"/>
        </w:rPr>
      </w:pPr>
      <w:r w:rsidRPr="00EC05D4">
        <w:rPr>
          <w:rFonts w:ascii="Times New Roman" w:eastAsia="Times New Roman" w:hAnsi="Times New Roman" w:cs="Times New Roman"/>
          <w:sz w:val="24"/>
          <w:szCs w:val="24"/>
          <w:lang w:eastAsia="ru-RU"/>
        </w:rPr>
        <w:t>Какова вероятность того, что он откроет сейф с первой попытки, набрав все четыре цифры в правильном порядке?</w:t>
      </w:r>
    </w:p>
    <w:p w:rsidR="0013423B" w:rsidRPr="00EC05D4" w:rsidRDefault="0013423B" w:rsidP="0013423B">
      <w:pPr>
        <w:pStyle w:val="a4"/>
        <w:numPr>
          <w:ilvl w:val="0"/>
          <w:numId w:val="17"/>
        </w:numPr>
        <w:shd w:val="clear" w:color="auto" w:fill="FFFFFF"/>
        <w:spacing w:before="100" w:beforeAutospacing="1" w:after="100" w:afterAutospacing="1"/>
        <w:jc w:val="both"/>
        <w:rPr>
          <w:rFonts w:ascii="Times New Roman" w:eastAsia="Times New Roman" w:hAnsi="Times New Roman" w:cs="Times New Roman"/>
          <w:sz w:val="24"/>
          <w:szCs w:val="24"/>
          <w:lang w:eastAsia="ru-RU"/>
        </w:rPr>
      </w:pPr>
      <w:r w:rsidRPr="00EC05D4">
        <w:rPr>
          <w:rFonts w:ascii="Times New Roman" w:eastAsia="Times New Roman" w:hAnsi="Times New Roman" w:cs="Times New Roman"/>
          <w:sz w:val="24"/>
          <w:szCs w:val="24"/>
          <w:lang w:eastAsia="ru-RU"/>
        </w:rPr>
        <w:t>В рамках расследования инцидента со стрельбой установлено, что двое подозреваемых стреляли одновременно и независимо друг от друга. Вероятность попадания первого стрелка составляет 0,8, второго — 0,9.</w:t>
      </w:r>
    </w:p>
    <w:p w:rsidR="0013423B" w:rsidRPr="00EC05D4" w:rsidRDefault="0013423B" w:rsidP="0013423B">
      <w:pPr>
        <w:shd w:val="clear" w:color="auto" w:fill="FFFFFF"/>
        <w:spacing w:before="100" w:beforeAutospacing="1" w:after="100" w:afterAutospacing="1"/>
        <w:jc w:val="both"/>
        <w:rPr>
          <w:rFonts w:ascii="Times New Roman" w:eastAsia="Times New Roman" w:hAnsi="Times New Roman" w:cs="Times New Roman"/>
          <w:sz w:val="24"/>
          <w:szCs w:val="24"/>
          <w:lang w:eastAsia="ru-RU"/>
        </w:rPr>
      </w:pPr>
      <w:r w:rsidRPr="00EC05D4">
        <w:rPr>
          <w:rFonts w:ascii="Times New Roman" w:eastAsia="Times New Roman" w:hAnsi="Times New Roman" w:cs="Times New Roman"/>
          <w:sz w:val="24"/>
          <w:szCs w:val="24"/>
          <w:lang w:eastAsia="ru-RU"/>
        </w:rPr>
        <w:t>Требуется вычислить следующие вероятности:</w:t>
      </w:r>
    </w:p>
    <w:p w:rsidR="0013423B" w:rsidRDefault="0013423B" w:rsidP="0013423B">
      <w:pPr>
        <w:pStyle w:val="a4"/>
        <w:numPr>
          <w:ilvl w:val="0"/>
          <w:numId w:val="19"/>
        </w:numPr>
        <w:shd w:val="clear" w:color="auto" w:fill="FFFFFF"/>
        <w:spacing w:before="100" w:beforeAutospacing="1" w:after="100" w:afterAutospacing="1"/>
        <w:jc w:val="both"/>
        <w:rPr>
          <w:rFonts w:ascii="Times New Roman" w:eastAsia="Times New Roman" w:hAnsi="Times New Roman" w:cs="Times New Roman"/>
          <w:sz w:val="24"/>
          <w:szCs w:val="24"/>
          <w:lang w:eastAsia="ru-RU"/>
        </w:rPr>
      </w:pPr>
      <w:r w:rsidRPr="00E3543E">
        <w:rPr>
          <w:rFonts w:ascii="Times New Roman" w:eastAsia="Times New Roman" w:hAnsi="Times New Roman" w:cs="Times New Roman"/>
          <w:sz w:val="24"/>
          <w:szCs w:val="24"/>
          <w:lang w:eastAsia="ru-RU"/>
        </w:rPr>
        <w:t>оба стрелка попали в цель;</w:t>
      </w:r>
    </w:p>
    <w:p w:rsidR="0013423B" w:rsidRDefault="0013423B" w:rsidP="0013423B">
      <w:pPr>
        <w:pStyle w:val="a4"/>
        <w:numPr>
          <w:ilvl w:val="0"/>
          <w:numId w:val="19"/>
        </w:numPr>
        <w:shd w:val="clear" w:color="auto" w:fill="FFFFFF"/>
        <w:spacing w:before="100" w:beforeAutospacing="1" w:after="100" w:afterAutospacing="1"/>
        <w:jc w:val="both"/>
        <w:rPr>
          <w:rFonts w:ascii="Times New Roman" w:eastAsia="Times New Roman" w:hAnsi="Times New Roman" w:cs="Times New Roman"/>
          <w:sz w:val="24"/>
          <w:szCs w:val="24"/>
          <w:lang w:eastAsia="ru-RU"/>
        </w:rPr>
      </w:pPr>
      <w:r w:rsidRPr="00E3543E">
        <w:rPr>
          <w:rFonts w:ascii="Times New Roman" w:eastAsia="Times New Roman" w:hAnsi="Times New Roman" w:cs="Times New Roman"/>
          <w:sz w:val="24"/>
          <w:szCs w:val="24"/>
          <w:lang w:eastAsia="ru-RU"/>
        </w:rPr>
        <w:t xml:space="preserve"> ровно один из стрелков попал в цель;</w:t>
      </w:r>
    </w:p>
    <w:p w:rsidR="0013423B" w:rsidRDefault="0013423B" w:rsidP="0013423B">
      <w:pPr>
        <w:pStyle w:val="a4"/>
        <w:numPr>
          <w:ilvl w:val="0"/>
          <w:numId w:val="19"/>
        </w:numPr>
        <w:shd w:val="clear" w:color="auto" w:fill="FFFFFF"/>
        <w:spacing w:before="100" w:beforeAutospacing="1" w:after="100" w:afterAutospacing="1"/>
        <w:jc w:val="both"/>
        <w:rPr>
          <w:rFonts w:ascii="Times New Roman" w:eastAsia="Times New Roman" w:hAnsi="Times New Roman" w:cs="Times New Roman"/>
          <w:sz w:val="24"/>
          <w:szCs w:val="24"/>
          <w:lang w:eastAsia="ru-RU"/>
        </w:rPr>
      </w:pPr>
      <w:r w:rsidRPr="00E3543E">
        <w:rPr>
          <w:rFonts w:ascii="Times New Roman" w:eastAsia="Times New Roman" w:hAnsi="Times New Roman" w:cs="Times New Roman"/>
          <w:sz w:val="24"/>
          <w:szCs w:val="24"/>
          <w:lang w:eastAsia="ru-RU"/>
        </w:rPr>
        <w:t>ни один из стрелков не попал в цель;</w:t>
      </w:r>
    </w:p>
    <w:p w:rsidR="0013423B" w:rsidRPr="00E3543E" w:rsidRDefault="0013423B" w:rsidP="0013423B">
      <w:pPr>
        <w:pStyle w:val="a4"/>
        <w:numPr>
          <w:ilvl w:val="0"/>
          <w:numId w:val="19"/>
        </w:numPr>
        <w:shd w:val="clear" w:color="auto" w:fill="FFFFFF"/>
        <w:spacing w:before="100" w:beforeAutospacing="1" w:after="100" w:afterAutospacing="1"/>
        <w:jc w:val="both"/>
        <w:rPr>
          <w:rFonts w:ascii="Times New Roman" w:eastAsia="Times New Roman" w:hAnsi="Times New Roman" w:cs="Times New Roman"/>
          <w:sz w:val="24"/>
          <w:szCs w:val="24"/>
          <w:lang w:eastAsia="ru-RU"/>
        </w:rPr>
      </w:pPr>
      <w:r w:rsidRPr="00E3543E">
        <w:rPr>
          <w:rFonts w:ascii="Times New Roman" w:eastAsia="Times New Roman" w:hAnsi="Times New Roman" w:cs="Times New Roman"/>
          <w:sz w:val="24"/>
          <w:szCs w:val="24"/>
          <w:lang w:eastAsia="ru-RU"/>
        </w:rPr>
        <w:t xml:space="preserve"> хотя бы один из стрелков попал в цель.</w:t>
      </w:r>
    </w:p>
    <w:p w:rsidR="0013423B" w:rsidRPr="00EC05D4" w:rsidRDefault="0013423B" w:rsidP="0013423B">
      <w:pPr>
        <w:shd w:val="clear" w:color="auto" w:fill="FFFFFF"/>
        <w:spacing w:before="100" w:beforeAutospacing="1" w:after="100" w:afterAutospacing="1"/>
        <w:ind w:left="360" w:firstLine="348"/>
        <w:jc w:val="both"/>
        <w:rPr>
          <w:rFonts w:ascii="Times New Roman" w:eastAsia="Times New Roman" w:hAnsi="Times New Roman" w:cs="Times New Roman"/>
          <w:sz w:val="24"/>
          <w:szCs w:val="24"/>
          <w:lang w:eastAsia="ru-RU"/>
        </w:rPr>
      </w:pPr>
      <w:r w:rsidRPr="00EC05D4">
        <w:rPr>
          <w:rFonts w:ascii="Times New Roman" w:eastAsia="Times New Roman" w:hAnsi="Times New Roman" w:cs="Times New Roman"/>
          <w:sz w:val="24"/>
          <w:szCs w:val="24"/>
          <w:lang w:eastAsia="ru-RU"/>
        </w:rPr>
        <w:t xml:space="preserve">Внедрение в учебный процесс системной работы с контекстными задачами, содержание которых отражает профессиональные и практико-ориентированные ситуации, обладает значительным дидактическим потенциалом. Использование такого рода заданий способствует повышению познавательного интереса к математическому материалу, поскольку обучающиеся осознают его инструментальную значимость и прямое приложение в рамках осваиваемой специальности. Это осознание формирует устойчивую внутреннюю мотивацию </w:t>
      </w:r>
      <w:proofErr w:type="gramStart"/>
      <w:r w:rsidRPr="00EC05D4">
        <w:rPr>
          <w:rFonts w:ascii="Times New Roman" w:eastAsia="Times New Roman" w:hAnsi="Times New Roman" w:cs="Times New Roman"/>
          <w:sz w:val="24"/>
          <w:szCs w:val="24"/>
          <w:lang w:eastAsia="ru-RU"/>
        </w:rPr>
        <w:t>обучающихся</w:t>
      </w:r>
      <w:proofErr w:type="gramEnd"/>
      <w:r w:rsidRPr="00EC05D4">
        <w:rPr>
          <w:rFonts w:ascii="Times New Roman" w:eastAsia="Times New Roman" w:hAnsi="Times New Roman" w:cs="Times New Roman"/>
          <w:sz w:val="24"/>
          <w:szCs w:val="24"/>
          <w:lang w:eastAsia="ru-RU"/>
        </w:rPr>
        <w:t>. Для максимальной эффективности задачи должны моделировать аутентичные условия профессиональной деятельности. Это достигается не только через соответствующее содержание, но и через адекватную форму представления данных: использование реальных статистических показателей, справочной информации, технических чертежей, принципиальных схем и иных материалов, характерных для будущей профессиональной среды обучающихся.</w:t>
      </w:r>
    </w:p>
    <w:p w:rsidR="0013423B" w:rsidRPr="00EC05D4" w:rsidRDefault="0013423B" w:rsidP="0013423B">
      <w:pPr>
        <w:shd w:val="clear" w:color="auto" w:fill="FFFFFF"/>
        <w:spacing w:before="100" w:beforeAutospacing="1" w:after="100" w:afterAutospacing="1"/>
        <w:ind w:left="360" w:firstLine="207"/>
        <w:jc w:val="both"/>
        <w:rPr>
          <w:rFonts w:ascii="Times New Roman" w:eastAsia="Times New Roman" w:hAnsi="Times New Roman" w:cs="Times New Roman"/>
          <w:sz w:val="24"/>
          <w:szCs w:val="24"/>
          <w:lang w:eastAsia="ru-RU"/>
        </w:rPr>
      </w:pPr>
      <w:r w:rsidRPr="00EC05D4">
        <w:rPr>
          <w:rFonts w:ascii="Times New Roman" w:eastAsia="Times New Roman" w:hAnsi="Times New Roman" w:cs="Times New Roman"/>
          <w:sz w:val="24"/>
          <w:szCs w:val="24"/>
          <w:lang w:eastAsia="ru-RU"/>
        </w:rPr>
        <w:t xml:space="preserve">Принцип междисциплинарной интеграции позволяет также задействовать математические знания и компетенции студентов в ходе проведения лабораторных работ по естественнонаучным дисциплинам. Ярким примером может служить лабораторный эксперимент для студентов специальности «Физическая культура» под </w:t>
      </w:r>
      <w:r w:rsidRPr="00EC05D4">
        <w:rPr>
          <w:rFonts w:ascii="Times New Roman" w:eastAsia="Times New Roman" w:hAnsi="Times New Roman" w:cs="Times New Roman"/>
          <w:sz w:val="24"/>
          <w:szCs w:val="24"/>
          <w:lang w:eastAsia="ru-RU"/>
        </w:rPr>
        <w:lastRenderedPageBreak/>
        <w:t>названием «Определение средней механической мощности, развиваемой при выполнении приседаний». Подобная работа не только иллюстрирует физические законы, но и требует от обучающихся применения математического аппарата для обработки экспериментальных данных, расчета и анализа полученных величин, что усиливает прикладное восприятие обоих учебных предметов.</w:t>
      </w:r>
    </w:p>
    <w:p w:rsidR="0013423B" w:rsidRDefault="0013423B" w:rsidP="0013423B">
      <w:pPr>
        <w:ind w:firstLine="567"/>
        <w:jc w:val="both"/>
        <w:rPr>
          <w:rFonts w:ascii="Times New Roman" w:hAnsi="Times New Roman" w:cs="Times New Roman"/>
          <w:sz w:val="24"/>
          <w:szCs w:val="24"/>
        </w:rPr>
      </w:pPr>
      <w:r w:rsidRPr="00EC05D4">
        <w:rPr>
          <w:rFonts w:ascii="Times New Roman" w:hAnsi="Times New Roman" w:cs="Times New Roman"/>
          <w:sz w:val="24"/>
          <w:szCs w:val="24"/>
        </w:rPr>
        <w:t xml:space="preserve">Приведем примеры задач с профессиональным содержанием практического характера </w:t>
      </w:r>
      <w:proofErr w:type="gramStart"/>
      <w:r w:rsidRPr="00EC05D4">
        <w:rPr>
          <w:rFonts w:ascii="Times New Roman" w:hAnsi="Times New Roman" w:cs="Times New Roman"/>
          <w:sz w:val="24"/>
          <w:szCs w:val="24"/>
        </w:rPr>
        <w:t>для</w:t>
      </w:r>
      <w:proofErr w:type="gramEnd"/>
      <w:r w:rsidRPr="00EC05D4">
        <w:rPr>
          <w:rFonts w:ascii="Times New Roman" w:hAnsi="Times New Roman" w:cs="Times New Roman"/>
          <w:sz w:val="24"/>
          <w:szCs w:val="24"/>
        </w:rPr>
        <w:t xml:space="preserve"> обучающихся по специальности </w:t>
      </w:r>
      <w:r w:rsidRPr="00EC05D4">
        <w:rPr>
          <w:rFonts w:ascii="Times New Roman" w:hAnsi="Times New Roman" w:cs="Times New Roman"/>
          <w:b/>
          <w:sz w:val="24"/>
          <w:szCs w:val="24"/>
        </w:rPr>
        <w:t>«Физическая культура».</w:t>
      </w:r>
    </w:p>
    <w:p w:rsidR="0013423B" w:rsidRDefault="0013423B" w:rsidP="0013423B">
      <w:pPr>
        <w:pStyle w:val="a4"/>
        <w:numPr>
          <w:ilvl w:val="0"/>
          <w:numId w:val="20"/>
        </w:numPr>
        <w:jc w:val="both"/>
        <w:rPr>
          <w:rFonts w:ascii="Times New Roman" w:hAnsi="Times New Roman" w:cs="Times New Roman"/>
          <w:sz w:val="24"/>
          <w:szCs w:val="24"/>
        </w:rPr>
      </w:pPr>
      <w:r w:rsidRPr="00E3543E">
        <w:rPr>
          <w:rFonts w:ascii="Times New Roman" w:hAnsi="Times New Roman" w:cs="Times New Roman"/>
          <w:sz w:val="24"/>
          <w:szCs w:val="24"/>
        </w:rPr>
        <w:t>Спринтер на дистанции 100 метров разгонялся равноускоренно в течение 4 секунд, преодолев за это время 32 метра. После фазы разгона он двигался равномерно с максимально достигнутой скоростью. Определите его итоговое время на всей дистанции.</w:t>
      </w:r>
    </w:p>
    <w:p w:rsidR="0013423B" w:rsidRDefault="0013423B" w:rsidP="0013423B">
      <w:pPr>
        <w:pStyle w:val="a4"/>
        <w:numPr>
          <w:ilvl w:val="0"/>
          <w:numId w:val="20"/>
        </w:numPr>
        <w:jc w:val="both"/>
        <w:rPr>
          <w:rFonts w:ascii="Times New Roman" w:hAnsi="Times New Roman" w:cs="Times New Roman"/>
          <w:sz w:val="24"/>
          <w:szCs w:val="24"/>
        </w:rPr>
      </w:pPr>
      <w:r w:rsidRPr="00E3543E">
        <w:rPr>
          <w:rFonts w:ascii="Times New Roman" w:hAnsi="Times New Roman" w:cs="Times New Roman"/>
          <w:sz w:val="24"/>
          <w:szCs w:val="24"/>
        </w:rPr>
        <w:t>Баскетболист выполняет бросок в корзину (высота 3,05 м). Известно, что мяч достиг ½ горизонтальной дальности полёта за 0,6 секунды, а начальная скорость была направлена под углом 45° к горизонту. Определите рост спортсмена (высоту точки вылета мяча над полом) и горизонтальную дистанцию броска.</w:t>
      </w:r>
    </w:p>
    <w:p w:rsidR="0013423B" w:rsidRDefault="0013423B" w:rsidP="0013423B">
      <w:pPr>
        <w:pStyle w:val="a4"/>
        <w:numPr>
          <w:ilvl w:val="0"/>
          <w:numId w:val="20"/>
        </w:numPr>
        <w:jc w:val="both"/>
        <w:rPr>
          <w:rFonts w:ascii="Times New Roman" w:hAnsi="Times New Roman" w:cs="Times New Roman"/>
          <w:sz w:val="24"/>
          <w:szCs w:val="24"/>
        </w:rPr>
      </w:pPr>
      <w:r w:rsidRPr="00E3543E">
        <w:rPr>
          <w:rFonts w:ascii="Times New Roman" w:hAnsi="Times New Roman" w:cs="Times New Roman"/>
          <w:sz w:val="24"/>
          <w:szCs w:val="24"/>
        </w:rPr>
        <w:t> Теннисист выполняет удар по мячу в направлении стенки, находящейся на расстоянии 8 метров. Мяч, отразившись, возвращается к игроку через 0,5 секунды после удара. Параллельно радиолокационная система фиксирует летящий объект на расстоянии 60 метров, принимая отражённый сигнал через 0,0004 секунды после его отправки. Во сколько раз средняя скорость движения теннисного мяча меньше скорости распространения радиолокационного сигнала?</w:t>
      </w:r>
    </w:p>
    <w:p w:rsidR="0013423B" w:rsidRPr="00E3543E" w:rsidRDefault="0013423B" w:rsidP="0013423B">
      <w:pPr>
        <w:pStyle w:val="a4"/>
        <w:numPr>
          <w:ilvl w:val="0"/>
          <w:numId w:val="20"/>
        </w:numPr>
        <w:jc w:val="both"/>
        <w:rPr>
          <w:rFonts w:ascii="Times New Roman" w:hAnsi="Times New Roman" w:cs="Times New Roman"/>
          <w:sz w:val="24"/>
          <w:szCs w:val="24"/>
        </w:rPr>
      </w:pPr>
      <w:r w:rsidRPr="00E3543E">
        <w:rPr>
          <w:rFonts w:ascii="Times New Roman" w:hAnsi="Times New Roman" w:cs="Times New Roman"/>
          <w:sz w:val="24"/>
          <w:szCs w:val="24"/>
        </w:rPr>
        <w:t xml:space="preserve"> Измерьте высоту расположения своего центра </w:t>
      </w:r>
      <w:proofErr w:type="gramStart"/>
      <w:r w:rsidRPr="00E3543E">
        <w:rPr>
          <w:rFonts w:ascii="Times New Roman" w:hAnsi="Times New Roman" w:cs="Times New Roman"/>
          <w:sz w:val="24"/>
          <w:szCs w:val="24"/>
        </w:rPr>
        <w:t>тяжести</w:t>
      </w:r>
      <w:proofErr w:type="gramEnd"/>
      <w:r w:rsidRPr="00E3543E">
        <w:rPr>
          <w:rFonts w:ascii="Times New Roman" w:hAnsi="Times New Roman" w:cs="Times New Roman"/>
          <w:sz w:val="24"/>
          <w:szCs w:val="24"/>
        </w:rPr>
        <w:t xml:space="preserve"> в положении стоя (примерно на уровне верхнего края таза). Запишите полученное значение H в метрах. </w:t>
      </w:r>
    </w:p>
    <w:p w:rsidR="0013423B" w:rsidRDefault="0013423B" w:rsidP="0013423B">
      <w:pPr>
        <w:pStyle w:val="a4"/>
        <w:numPr>
          <w:ilvl w:val="0"/>
          <w:numId w:val="20"/>
        </w:numPr>
        <w:jc w:val="both"/>
        <w:rPr>
          <w:rFonts w:ascii="Times New Roman" w:hAnsi="Times New Roman" w:cs="Times New Roman"/>
          <w:sz w:val="24"/>
          <w:szCs w:val="24"/>
        </w:rPr>
      </w:pPr>
      <w:r w:rsidRPr="00E3543E">
        <w:rPr>
          <w:rFonts w:ascii="Times New Roman" w:hAnsi="Times New Roman" w:cs="Times New Roman"/>
          <w:sz w:val="24"/>
          <w:szCs w:val="24"/>
        </w:rPr>
        <w:t>Измерьте высоту положения тела в приседе </w:t>
      </w:r>
      <w:proofErr w:type="spellStart"/>
      <w:r w:rsidRPr="00E3543E">
        <w:rPr>
          <w:rFonts w:ascii="Times New Roman" w:hAnsi="Times New Roman" w:cs="Times New Roman"/>
          <w:sz w:val="24"/>
          <w:szCs w:val="24"/>
        </w:rPr>
        <w:t>h</w:t>
      </w:r>
      <w:proofErr w:type="spellEnd"/>
      <w:r w:rsidRPr="00E3543E">
        <w:rPr>
          <w:rFonts w:ascii="Times New Roman" w:hAnsi="Times New Roman" w:cs="Times New Roman"/>
          <w:sz w:val="24"/>
          <w:szCs w:val="24"/>
        </w:rPr>
        <w:t> (в метрах), приняв во внимание, что в данной позе центр тяжести тела находится приблизительно на высоте 0.5</w:t>
      </w:r>
      <w:r w:rsidRPr="00E3543E">
        <w:rPr>
          <w:rFonts w:ascii="Times New Roman" w:hAnsi="Times New Roman" w:cs="Times New Roman"/>
          <w:i/>
          <w:iCs/>
          <w:sz w:val="24"/>
          <w:szCs w:val="24"/>
        </w:rPr>
        <w:t>h</w:t>
      </w:r>
      <w:r w:rsidRPr="00E3543E">
        <w:rPr>
          <w:rFonts w:ascii="Times New Roman" w:hAnsi="Times New Roman" w:cs="Times New Roman"/>
          <w:sz w:val="24"/>
          <w:szCs w:val="24"/>
        </w:rPr>
        <w:t> от поверхности опоры.</w:t>
      </w:r>
    </w:p>
    <w:p w:rsidR="0013423B" w:rsidRDefault="0013423B" w:rsidP="0013423B">
      <w:pPr>
        <w:pStyle w:val="a4"/>
        <w:numPr>
          <w:ilvl w:val="0"/>
          <w:numId w:val="20"/>
        </w:numPr>
        <w:jc w:val="both"/>
        <w:rPr>
          <w:rFonts w:ascii="Times New Roman" w:hAnsi="Times New Roman" w:cs="Times New Roman"/>
          <w:sz w:val="24"/>
          <w:szCs w:val="24"/>
        </w:rPr>
      </w:pPr>
      <w:r w:rsidRPr="00336DB3">
        <w:rPr>
          <w:rFonts w:ascii="Times New Roman" w:hAnsi="Times New Roman" w:cs="Times New Roman"/>
          <w:sz w:val="24"/>
          <w:szCs w:val="24"/>
        </w:rPr>
        <w:t>Измерьте массу своего тела </w:t>
      </w:r>
      <w:proofErr w:type="spellStart"/>
      <w:r w:rsidRPr="00336DB3">
        <w:rPr>
          <w:rFonts w:ascii="Times New Roman" w:hAnsi="Times New Roman" w:cs="Times New Roman"/>
          <w:sz w:val="24"/>
          <w:szCs w:val="24"/>
        </w:rPr>
        <w:t>m</w:t>
      </w:r>
      <w:proofErr w:type="spellEnd"/>
      <w:r w:rsidRPr="00336DB3">
        <w:rPr>
          <w:rFonts w:ascii="Times New Roman" w:hAnsi="Times New Roman" w:cs="Times New Roman"/>
          <w:sz w:val="24"/>
          <w:szCs w:val="24"/>
        </w:rPr>
        <w:t> в килограммах с помощью напольных весов.</w:t>
      </w:r>
    </w:p>
    <w:p w:rsidR="0013423B" w:rsidRDefault="0013423B" w:rsidP="0013423B">
      <w:pPr>
        <w:pStyle w:val="a4"/>
        <w:numPr>
          <w:ilvl w:val="0"/>
          <w:numId w:val="20"/>
        </w:numPr>
        <w:jc w:val="both"/>
        <w:rPr>
          <w:rFonts w:ascii="Times New Roman" w:hAnsi="Times New Roman" w:cs="Times New Roman"/>
          <w:sz w:val="24"/>
          <w:szCs w:val="24"/>
        </w:rPr>
      </w:pPr>
      <w:r w:rsidRPr="00336DB3">
        <w:rPr>
          <w:rFonts w:ascii="Times New Roman" w:hAnsi="Times New Roman" w:cs="Times New Roman"/>
          <w:sz w:val="24"/>
          <w:szCs w:val="24"/>
        </w:rPr>
        <w:t> Выполните серию из n=15 глубоких приседаний за промежуток времени </w:t>
      </w:r>
      <w:r w:rsidRPr="00336DB3">
        <w:rPr>
          <w:rFonts w:ascii="Times New Roman" w:hAnsi="Times New Roman" w:cs="Times New Roman"/>
          <w:i/>
          <w:iCs/>
          <w:sz w:val="24"/>
          <w:szCs w:val="24"/>
        </w:rPr>
        <w:t>t</w:t>
      </w:r>
      <w:r w:rsidRPr="00336DB3">
        <w:rPr>
          <w:rFonts w:ascii="Times New Roman" w:hAnsi="Times New Roman" w:cs="Times New Roman"/>
          <w:sz w:val="24"/>
          <w:szCs w:val="24"/>
        </w:rPr>
        <w:t>=20 секунд. Рассчитайте среднюю скорость выполнения приседаний (количество приседаний в секунду).</w:t>
      </w:r>
    </w:p>
    <w:p w:rsidR="0013423B" w:rsidRPr="00336DB3" w:rsidRDefault="0013423B" w:rsidP="0013423B">
      <w:pPr>
        <w:pStyle w:val="a4"/>
        <w:numPr>
          <w:ilvl w:val="0"/>
          <w:numId w:val="20"/>
        </w:numPr>
        <w:jc w:val="both"/>
        <w:rPr>
          <w:rFonts w:ascii="Times New Roman" w:hAnsi="Times New Roman" w:cs="Times New Roman"/>
          <w:sz w:val="24"/>
          <w:szCs w:val="24"/>
        </w:rPr>
      </w:pPr>
      <w:r w:rsidRPr="00336DB3">
        <w:rPr>
          <w:rFonts w:ascii="Times New Roman" w:hAnsi="Times New Roman" w:cs="Times New Roman"/>
          <w:sz w:val="24"/>
          <w:szCs w:val="24"/>
        </w:rPr>
        <w:t>Используя данные предыдущих заданий (</w:t>
      </w:r>
      <w:proofErr w:type="spellStart"/>
      <w:r w:rsidRPr="00336DB3">
        <w:rPr>
          <w:rFonts w:ascii="Times New Roman" w:hAnsi="Times New Roman" w:cs="Times New Roman"/>
          <w:i/>
          <w:iCs/>
          <w:sz w:val="24"/>
          <w:szCs w:val="24"/>
        </w:rPr>
        <w:t>m</w:t>
      </w:r>
      <w:proofErr w:type="spellEnd"/>
      <w:r w:rsidRPr="00336DB3">
        <w:rPr>
          <w:rFonts w:ascii="Times New Roman" w:hAnsi="Times New Roman" w:cs="Times New Roman"/>
          <w:sz w:val="24"/>
          <w:szCs w:val="24"/>
        </w:rPr>
        <w:t>, </w:t>
      </w:r>
      <w:r w:rsidRPr="00336DB3">
        <w:rPr>
          <w:rFonts w:ascii="Times New Roman" w:hAnsi="Times New Roman" w:cs="Times New Roman"/>
          <w:i/>
          <w:iCs/>
          <w:sz w:val="24"/>
          <w:szCs w:val="24"/>
        </w:rPr>
        <w:t>H</w:t>
      </w:r>
      <w:r w:rsidRPr="00336DB3">
        <w:rPr>
          <w:rFonts w:ascii="Times New Roman" w:hAnsi="Times New Roman" w:cs="Times New Roman"/>
          <w:sz w:val="24"/>
          <w:szCs w:val="24"/>
        </w:rPr>
        <w:t>, </w:t>
      </w:r>
      <w:proofErr w:type="spellStart"/>
      <w:r w:rsidRPr="00336DB3">
        <w:rPr>
          <w:rFonts w:ascii="Times New Roman" w:hAnsi="Times New Roman" w:cs="Times New Roman"/>
          <w:i/>
          <w:iCs/>
          <w:sz w:val="24"/>
          <w:szCs w:val="24"/>
        </w:rPr>
        <w:t>h</w:t>
      </w:r>
      <w:proofErr w:type="spellEnd"/>
      <w:r w:rsidRPr="00336DB3">
        <w:rPr>
          <w:rFonts w:ascii="Times New Roman" w:hAnsi="Times New Roman" w:cs="Times New Roman"/>
          <w:sz w:val="24"/>
          <w:szCs w:val="24"/>
        </w:rPr>
        <w:t>, </w:t>
      </w:r>
      <w:proofErr w:type="spellStart"/>
      <w:r w:rsidRPr="00336DB3">
        <w:rPr>
          <w:rFonts w:ascii="Times New Roman" w:hAnsi="Times New Roman" w:cs="Times New Roman"/>
          <w:i/>
          <w:iCs/>
          <w:sz w:val="24"/>
          <w:szCs w:val="24"/>
        </w:rPr>
        <w:t>n</w:t>
      </w:r>
      <w:proofErr w:type="spellEnd"/>
      <w:r w:rsidRPr="00336DB3">
        <w:rPr>
          <w:rFonts w:ascii="Times New Roman" w:hAnsi="Times New Roman" w:cs="Times New Roman"/>
          <w:sz w:val="24"/>
          <w:szCs w:val="24"/>
        </w:rPr>
        <w:t>, </w:t>
      </w:r>
      <w:proofErr w:type="spellStart"/>
      <w:r w:rsidRPr="00336DB3">
        <w:rPr>
          <w:rFonts w:ascii="Times New Roman" w:hAnsi="Times New Roman" w:cs="Times New Roman"/>
          <w:i/>
          <w:iCs/>
          <w:sz w:val="24"/>
          <w:szCs w:val="24"/>
        </w:rPr>
        <w:t>t</w:t>
      </w:r>
      <w:proofErr w:type="spellEnd"/>
      <w:r w:rsidRPr="00336DB3">
        <w:rPr>
          <w:rFonts w:ascii="Times New Roman" w:hAnsi="Times New Roman" w:cs="Times New Roman"/>
          <w:sz w:val="24"/>
          <w:szCs w:val="24"/>
        </w:rPr>
        <w:t>), рассчитайте среднюю механическую мощность, развиваемую вами при выполнении приседаний, по формуле:</w:t>
      </w:r>
    </w:p>
    <w:p w:rsidR="0013423B" w:rsidRPr="00EC05D4" w:rsidRDefault="0013423B" w:rsidP="0013423B">
      <w:pPr>
        <w:jc w:val="center"/>
        <w:rPr>
          <w:rFonts w:ascii="Times New Roman" w:hAnsi="Times New Roman" w:cs="Times New Roman"/>
          <w:sz w:val="24"/>
          <w:szCs w:val="24"/>
        </w:rPr>
      </w:pPr>
      <w:r w:rsidRPr="00EC05D4">
        <w:rPr>
          <w:rFonts w:ascii="Times New Roman" w:hAnsi="Times New Roman" w:cs="Times New Roman"/>
          <w:noProof/>
          <w:sz w:val="24"/>
          <w:szCs w:val="24"/>
          <w:lang w:eastAsia="ru-RU"/>
        </w:rPr>
        <w:drawing>
          <wp:inline distT="0" distB="0" distL="0" distR="0">
            <wp:extent cx="1833562" cy="45720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cstate="print"/>
                    <a:srcRect l="41613" t="42617" r="27513" b="43698"/>
                    <a:stretch/>
                  </pic:blipFill>
                  <pic:spPr bwMode="auto">
                    <a:xfrm>
                      <a:off x="0" y="0"/>
                      <a:ext cx="1833866" cy="457276"/>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a:ext>
                    </a:extLst>
                  </pic:spPr>
                </pic:pic>
              </a:graphicData>
            </a:graphic>
          </wp:inline>
        </w:drawing>
      </w:r>
    </w:p>
    <w:p w:rsidR="0013423B" w:rsidRDefault="0013423B" w:rsidP="0013423B">
      <w:pPr>
        <w:shd w:val="clear" w:color="auto" w:fill="FFFFFF"/>
        <w:spacing w:before="240" w:after="240"/>
        <w:jc w:val="both"/>
        <w:rPr>
          <w:rFonts w:ascii="Times New Roman" w:eastAsia="Times New Roman" w:hAnsi="Times New Roman" w:cs="Times New Roman"/>
          <w:sz w:val="24"/>
          <w:szCs w:val="24"/>
          <w:lang w:eastAsia="zh-CN"/>
        </w:rPr>
      </w:pPr>
      <w:r w:rsidRPr="00EC05D4">
        <w:rPr>
          <w:rFonts w:ascii="Times New Roman" w:eastAsia="Times New Roman" w:hAnsi="Times New Roman" w:cs="Times New Roman"/>
          <w:sz w:val="24"/>
          <w:szCs w:val="24"/>
          <w:lang w:eastAsia="zh-CN"/>
        </w:rPr>
        <w:t>где </w:t>
      </w:r>
      <w:r w:rsidRPr="00EC05D4">
        <w:rPr>
          <w:rFonts w:ascii="Times New Roman" w:eastAsia="Times New Roman" w:hAnsi="Times New Roman" w:cs="Times New Roman"/>
          <w:i/>
          <w:iCs/>
          <w:sz w:val="24"/>
          <w:szCs w:val="24"/>
          <w:lang w:eastAsia="zh-CN"/>
        </w:rPr>
        <w:t>g</w:t>
      </w:r>
      <w:r w:rsidRPr="00EC05D4">
        <w:rPr>
          <w:rFonts w:ascii="Times New Roman" w:eastAsia="Times New Roman" w:hAnsi="Times New Roman" w:cs="Times New Roman"/>
          <w:sz w:val="24"/>
          <w:szCs w:val="24"/>
          <w:lang w:eastAsia="zh-CN"/>
        </w:rPr>
        <w:t>≈9.8м/с</w:t>
      </w:r>
      <w:proofErr w:type="gramStart"/>
      <w:r w:rsidRPr="00EC05D4">
        <w:rPr>
          <w:rFonts w:ascii="Times New Roman" w:eastAsia="Times New Roman" w:hAnsi="Times New Roman" w:cs="Times New Roman"/>
          <w:sz w:val="24"/>
          <w:szCs w:val="24"/>
          <w:lang w:eastAsia="zh-CN"/>
        </w:rPr>
        <w:t>2</w:t>
      </w:r>
      <w:proofErr w:type="gramEnd"/>
      <w:r w:rsidRPr="00EC05D4">
        <w:rPr>
          <w:rFonts w:ascii="Times New Roman" w:eastAsia="Times New Roman" w:hAnsi="Times New Roman" w:cs="Times New Roman"/>
          <w:sz w:val="24"/>
          <w:szCs w:val="24"/>
          <w:lang w:eastAsia="zh-CN"/>
        </w:rPr>
        <w:t> — ускорение свободного падения, </w:t>
      </w:r>
      <w:r w:rsidRPr="00EC05D4">
        <w:rPr>
          <w:rFonts w:ascii="Times New Roman" w:eastAsia="Times New Roman" w:hAnsi="Times New Roman" w:cs="Times New Roman"/>
          <w:i/>
          <w:iCs/>
          <w:sz w:val="24"/>
          <w:szCs w:val="24"/>
          <w:lang w:eastAsia="zh-CN"/>
        </w:rPr>
        <w:t>H</w:t>
      </w:r>
      <w:r w:rsidRPr="00EC05D4">
        <w:rPr>
          <w:rFonts w:ascii="Times New Roman" w:eastAsia="Times New Roman" w:hAnsi="Times New Roman" w:cs="Times New Roman"/>
          <w:sz w:val="24"/>
          <w:szCs w:val="24"/>
          <w:lang w:eastAsia="zh-CN"/>
        </w:rPr>
        <w:t> — высота центра тяжести в положении стоя (м), </w:t>
      </w:r>
      <w:proofErr w:type="spellStart"/>
      <w:r w:rsidRPr="00EC05D4">
        <w:rPr>
          <w:rFonts w:ascii="Times New Roman" w:eastAsia="Times New Roman" w:hAnsi="Times New Roman" w:cs="Times New Roman"/>
          <w:i/>
          <w:iCs/>
          <w:sz w:val="24"/>
          <w:szCs w:val="24"/>
          <w:lang w:eastAsia="zh-CN"/>
        </w:rPr>
        <w:t>h</w:t>
      </w:r>
      <w:proofErr w:type="spellEnd"/>
      <w:r w:rsidRPr="00EC05D4">
        <w:rPr>
          <w:rFonts w:ascii="Times New Roman" w:eastAsia="Times New Roman" w:hAnsi="Times New Roman" w:cs="Times New Roman"/>
          <w:sz w:val="24"/>
          <w:szCs w:val="24"/>
          <w:lang w:eastAsia="zh-CN"/>
        </w:rPr>
        <w:t> — высота положения тела в приседе (м).</w:t>
      </w:r>
    </w:p>
    <w:p w:rsidR="0013423B" w:rsidRPr="00EC05D4" w:rsidRDefault="0013423B" w:rsidP="0013423B">
      <w:pPr>
        <w:shd w:val="clear" w:color="auto" w:fill="FFFFFF"/>
        <w:spacing w:before="240" w:after="240"/>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9. </w:t>
      </w:r>
      <w:r w:rsidRPr="00EC05D4">
        <w:rPr>
          <w:rFonts w:ascii="Times New Roman" w:eastAsia="Times New Roman" w:hAnsi="Times New Roman" w:cs="Times New Roman"/>
          <w:sz w:val="24"/>
          <w:szCs w:val="24"/>
          <w:lang w:eastAsia="zh-CN"/>
        </w:rPr>
        <w:t>Для организации экскурсии из летнего спортивного лагеря необходимо перевезти 245 юных спортсменов и 29 тренеров. Один автобус вмещает не более 48 пассажиров. Какое минимальное количество автобусов потребуется для одновременной перевозки всех участников?</w:t>
      </w:r>
    </w:p>
    <w:p w:rsidR="0013423B" w:rsidRPr="00EC05D4" w:rsidRDefault="0013423B" w:rsidP="0013423B">
      <w:pPr>
        <w:shd w:val="clear" w:color="auto" w:fill="FFFFFF"/>
        <w:spacing w:before="240" w:after="240"/>
        <w:jc w:val="both"/>
        <w:rPr>
          <w:rFonts w:ascii="Times New Roman" w:eastAsia="Times New Roman" w:hAnsi="Times New Roman" w:cs="Times New Roman"/>
          <w:sz w:val="24"/>
          <w:szCs w:val="24"/>
          <w:lang w:eastAsia="zh-CN"/>
        </w:rPr>
      </w:pPr>
      <w:r w:rsidRPr="00DF5208">
        <w:rPr>
          <w:rFonts w:ascii="Times New Roman" w:eastAsia="Times New Roman" w:hAnsi="Times New Roman" w:cs="Times New Roman"/>
          <w:bCs/>
          <w:sz w:val="24"/>
          <w:szCs w:val="24"/>
          <w:lang w:eastAsia="zh-CN"/>
        </w:rPr>
        <w:lastRenderedPageBreak/>
        <w:t>10</w:t>
      </w:r>
      <w:r>
        <w:rPr>
          <w:rFonts w:ascii="Times New Roman" w:eastAsia="Times New Roman" w:hAnsi="Times New Roman" w:cs="Times New Roman"/>
          <w:b/>
          <w:bCs/>
          <w:sz w:val="24"/>
          <w:szCs w:val="24"/>
          <w:lang w:eastAsia="zh-CN"/>
        </w:rPr>
        <w:t xml:space="preserve">. </w:t>
      </w:r>
      <w:r w:rsidRPr="00EC05D4">
        <w:rPr>
          <w:rFonts w:ascii="Times New Roman" w:eastAsia="Times New Roman" w:hAnsi="Times New Roman" w:cs="Times New Roman"/>
          <w:sz w:val="24"/>
          <w:szCs w:val="24"/>
          <w:lang w:eastAsia="zh-CN"/>
        </w:rPr>
        <w:t>В спортивной секции по художественной гимнастике занимается группа девочек. Все они встали в круг для разминки. Между гимнастками Анной и Марией с одной стороны круга стоят 5 человек, а с другой стороны — 13 человек. Между Анной и Викторией с одной стороны также находятся 5 человек, а с другой — 13 человек.</w:t>
      </w:r>
    </w:p>
    <w:p w:rsidR="0013423B" w:rsidRPr="00EC05D4" w:rsidRDefault="0013423B" w:rsidP="0013423B">
      <w:pPr>
        <w:numPr>
          <w:ilvl w:val="0"/>
          <w:numId w:val="18"/>
        </w:numPr>
        <w:shd w:val="clear" w:color="auto" w:fill="FFFFFF"/>
        <w:spacing w:before="100" w:beforeAutospacing="1" w:after="0"/>
        <w:ind w:left="0" w:firstLine="0"/>
        <w:jc w:val="both"/>
        <w:rPr>
          <w:rFonts w:ascii="Times New Roman" w:eastAsia="Times New Roman" w:hAnsi="Times New Roman" w:cs="Times New Roman"/>
          <w:sz w:val="24"/>
          <w:szCs w:val="24"/>
          <w:lang w:eastAsia="zh-CN"/>
        </w:rPr>
      </w:pPr>
      <w:r w:rsidRPr="00EC05D4">
        <w:rPr>
          <w:rFonts w:ascii="Times New Roman" w:eastAsia="Times New Roman" w:hAnsi="Times New Roman" w:cs="Times New Roman"/>
          <w:sz w:val="24"/>
          <w:szCs w:val="24"/>
          <w:lang w:eastAsia="zh-CN"/>
        </w:rPr>
        <w:t>Сколько всего гимнасток занимается в данной группе?</w:t>
      </w:r>
    </w:p>
    <w:p w:rsidR="0013423B" w:rsidRPr="00EC05D4" w:rsidRDefault="0013423B" w:rsidP="0013423B">
      <w:pPr>
        <w:numPr>
          <w:ilvl w:val="0"/>
          <w:numId w:val="18"/>
        </w:numPr>
        <w:shd w:val="clear" w:color="auto" w:fill="FFFFFF"/>
        <w:spacing w:before="100" w:beforeAutospacing="1" w:after="0"/>
        <w:ind w:left="0" w:firstLine="0"/>
        <w:jc w:val="both"/>
        <w:rPr>
          <w:rFonts w:ascii="Times New Roman" w:eastAsia="Times New Roman" w:hAnsi="Times New Roman" w:cs="Times New Roman"/>
          <w:sz w:val="24"/>
          <w:szCs w:val="24"/>
          <w:lang w:eastAsia="zh-CN"/>
        </w:rPr>
      </w:pPr>
      <w:r w:rsidRPr="00EC05D4">
        <w:rPr>
          <w:rFonts w:ascii="Times New Roman" w:eastAsia="Times New Roman" w:hAnsi="Times New Roman" w:cs="Times New Roman"/>
          <w:sz w:val="24"/>
          <w:szCs w:val="24"/>
          <w:lang w:eastAsia="zh-CN"/>
        </w:rPr>
        <w:t>Сколько человек стоит между Марией и Викторией?</w:t>
      </w:r>
    </w:p>
    <w:p w:rsidR="0013423B" w:rsidRPr="00EC05D4" w:rsidRDefault="0013423B" w:rsidP="0013423B">
      <w:pPr>
        <w:jc w:val="both"/>
        <w:rPr>
          <w:rFonts w:ascii="Times New Roman" w:hAnsi="Times New Roman" w:cs="Times New Roman"/>
          <w:sz w:val="24"/>
          <w:szCs w:val="24"/>
        </w:rPr>
      </w:pPr>
    </w:p>
    <w:p w:rsidR="0013423B" w:rsidRPr="00EC05D4" w:rsidRDefault="0013423B" w:rsidP="0013423B">
      <w:pPr>
        <w:ind w:firstLine="567"/>
        <w:jc w:val="both"/>
        <w:rPr>
          <w:rFonts w:ascii="Times New Roman" w:hAnsi="Times New Roman" w:cs="Times New Roman"/>
          <w:sz w:val="24"/>
          <w:szCs w:val="24"/>
        </w:rPr>
      </w:pPr>
      <w:r w:rsidRPr="00EC05D4">
        <w:rPr>
          <w:rFonts w:ascii="Times New Roman" w:hAnsi="Times New Roman" w:cs="Times New Roman"/>
          <w:sz w:val="24"/>
          <w:szCs w:val="24"/>
        </w:rPr>
        <w:t>Реализация принципа профессиональной направленности в преподавании математики, в частности через включение задач с физическим содержанием, выступает значимым фактором повышения учебной мотивации и формирования осознанного отношения студентов к будущей специальности. Данный подход обеспечивает переход от абстрактного усвоения теоретического материала к его осмысленному применению в профессиональных и практических контекстах, в том числе в ситуациях, моделирующих повседн</w:t>
      </w:r>
      <w:r>
        <w:rPr>
          <w:rFonts w:ascii="Times New Roman" w:hAnsi="Times New Roman" w:cs="Times New Roman"/>
          <w:sz w:val="24"/>
          <w:szCs w:val="24"/>
        </w:rPr>
        <w:t>евную деятельность специалиста.</w:t>
      </w:r>
    </w:p>
    <w:p w:rsidR="0013423B" w:rsidRPr="00EC05D4" w:rsidRDefault="0013423B" w:rsidP="0013423B">
      <w:pPr>
        <w:ind w:firstLine="567"/>
        <w:jc w:val="both"/>
        <w:rPr>
          <w:rFonts w:ascii="Times New Roman" w:hAnsi="Times New Roman" w:cs="Times New Roman"/>
          <w:sz w:val="24"/>
          <w:szCs w:val="24"/>
        </w:rPr>
      </w:pPr>
      <w:r w:rsidRPr="00EC05D4">
        <w:rPr>
          <w:rFonts w:ascii="Times New Roman" w:hAnsi="Times New Roman" w:cs="Times New Roman"/>
          <w:sz w:val="24"/>
          <w:szCs w:val="24"/>
        </w:rPr>
        <w:t>Таким образом, профессиональная направленность преподавания является не просто рекомендуемым, а необходимым дидактическим условием эффективной организации образовательного процесса по общеобразовательным дисциплинам в системе среднего профессионального образования. Она служит ключевым связующим звеном между фундаментальной подготовкой и требованиями профессиональных стандартов, обеспечивая целостность и прикладную значимость обучения.</w:t>
      </w:r>
    </w:p>
    <w:p w:rsidR="0013423B" w:rsidRPr="00EC05D4" w:rsidRDefault="0013423B" w:rsidP="0013423B">
      <w:pPr>
        <w:shd w:val="clear" w:color="auto" w:fill="FFFFFF"/>
        <w:spacing w:before="100" w:beforeAutospacing="1" w:after="100" w:afterAutospacing="1"/>
        <w:jc w:val="both"/>
        <w:rPr>
          <w:rFonts w:ascii="Times New Roman" w:eastAsia="Times New Roman" w:hAnsi="Times New Roman" w:cs="Times New Roman"/>
          <w:b/>
          <w:sz w:val="24"/>
          <w:szCs w:val="24"/>
          <w:lang w:eastAsia="ru-RU"/>
        </w:rPr>
      </w:pPr>
      <w:r w:rsidRPr="00EC05D4">
        <w:rPr>
          <w:rFonts w:ascii="Times New Roman" w:eastAsia="Times New Roman" w:hAnsi="Times New Roman" w:cs="Times New Roman"/>
          <w:b/>
          <w:sz w:val="24"/>
          <w:szCs w:val="24"/>
          <w:lang w:eastAsia="ru-RU"/>
        </w:rPr>
        <w:t>Литература:</w:t>
      </w:r>
    </w:p>
    <w:p w:rsidR="0013423B" w:rsidRPr="00EC05D4" w:rsidRDefault="0013423B" w:rsidP="0013423B">
      <w:pPr>
        <w:pStyle w:val="a4"/>
        <w:numPr>
          <w:ilvl w:val="0"/>
          <w:numId w:val="15"/>
        </w:numPr>
        <w:jc w:val="both"/>
        <w:rPr>
          <w:rFonts w:ascii="Times New Roman" w:eastAsia="Times New Roman" w:hAnsi="Times New Roman" w:cs="Times New Roman"/>
          <w:sz w:val="24"/>
          <w:szCs w:val="24"/>
          <w:lang w:eastAsia="ru-RU"/>
        </w:rPr>
      </w:pPr>
      <w:proofErr w:type="spellStart"/>
      <w:r w:rsidRPr="00EC05D4">
        <w:rPr>
          <w:rFonts w:ascii="Times New Roman" w:eastAsia="Times New Roman" w:hAnsi="Times New Roman" w:cs="Times New Roman"/>
          <w:sz w:val="24"/>
          <w:szCs w:val="24"/>
          <w:lang w:eastAsia="ru-RU"/>
        </w:rPr>
        <w:t>Акулич</w:t>
      </w:r>
      <w:proofErr w:type="spellEnd"/>
      <w:r w:rsidRPr="00EC05D4">
        <w:rPr>
          <w:rFonts w:ascii="Times New Roman" w:eastAsia="Times New Roman" w:hAnsi="Times New Roman" w:cs="Times New Roman"/>
          <w:sz w:val="24"/>
          <w:szCs w:val="24"/>
          <w:lang w:eastAsia="ru-RU"/>
        </w:rPr>
        <w:t xml:space="preserve">, О.Е. Проблема представления содержания учебного материала при изучении математики в аграрном вузе / О.Е. </w:t>
      </w:r>
      <w:proofErr w:type="spellStart"/>
      <w:r w:rsidRPr="00EC05D4">
        <w:rPr>
          <w:rFonts w:ascii="Times New Roman" w:eastAsia="Times New Roman" w:hAnsi="Times New Roman" w:cs="Times New Roman"/>
          <w:sz w:val="24"/>
          <w:szCs w:val="24"/>
          <w:lang w:eastAsia="ru-RU"/>
        </w:rPr>
        <w:t>Акулич</w:t>
      </w:r>
      <w:proofErr w:type="spellEnd"/>
      <w:r w:rsidRPr="00EC05D4">
        <w:rPr>
          <w:rFonts w:ascii="Times New Roman" w:eastAsia="Times New Roman" w:hAnsi="Times New Roman" w:cs="Times New Roman"/>
          <w:sz w:val="24"/>
          <w:szCs w:val="24"/>
          <w:lang w:eastAsia="ru-RU"/>
        </w:rPr>
        <w:t xml:space="preserve"> // Актуальные проблемы развития общего и высшего образования: XVII Межвузовский сборник научных трудов. – Челябинск: Край Ра, 2021. – С. 240-244.</w:t>
      </w:r>
    </w:p>
    <w:p w:rsidR="0013423B" w:rsidRPr="00EC05D4" w:rsidRDefault="0013423B" w:rsidP="0013423B">
      <w:pPr>
        <w:pStyle w:val="a4"/>
        <w:numPr>
          <w:ilvl w:val="0"/>
          <w:numId w:val="15"/>
        </w:numPr>
        <w:jc w:val="both"/>
        <w:rPr>
          <w:rFonts w:ascii="Times New Roman" w:eastAsia="Times New Roman" w:hAnsi="Times New Roman" w:cs="Times New Roman"/>
          <w:sz w:val="24"/>
          <w:szCs w:val="24"/>
          <w:lang w:eastAsia="ru-RU"/>
        </w:rPr>
      </w:pPr>
      <w:r w:rsidRPr="00EC05D4">
        <w:rPr>
          <w:rFonts w:ascii="Times New Roman" w:eastAsia="Times New Roman" w:hAnsi="Times New Roman" w:cs="Times New Roman"/>
          <w:sz w:val="24"/>
          <w:szCs w:val="24"/>
          <w:lang w:eastAsia="ru-RU"/>
        </w:rPr>
        <w:t xml:space="preserve">Антонова, Н.А. Физика: Профессионально-ориентированные задачи по оптическим явлениям для классов химико-биологического профиля: </w:t>
      </w:r>
      <w:proofErr w:type="spellStart"/>
      <w:proofErr w:type="gramStart"/>
      <w:r w:rsidRPr="00EC05D4">
        <w:rPr>
          <w:rFonts w:ascii="Times New Roman" w:eastAsia="Times New Roman" w:hAnsi="Times New Roman" w:cs="Times New Roman"/>
          <w:sz w:val="24"/>
          <w:szCs w:val="24"/>
          <w:lang w:eastAsia="ru-RU"/>
        </w:rPr>
        <w:t>учебно</w:t>
      </w:r>
      <w:proofErr w:type="spellEnd"/>
      <w:r w:rsidRPr="00EC05D4">
        <w:rPr>
          <w:rFonts w:ascii="Times New Roman" w:eastAsia="Times New Roman" w:hAnsi="Times New Roman" w:cs="Times New Roman"/>
          <w:sz w:val="24"/>
          <w:szCs w:val="24"/>
          <w:lang w:eastAsia="ru-RU"/>
        </w:rPr>
        <w:t xml:space="preserve"> методическое</w:t>
      </w:r>
      <w:proofErr w:type="gramEnd"/>
      <w:r w:rsidRPr="00EC05D4">
        <w:rPr>
          <w:rFonts w:ascii="Times New Roman" w:eastAsia="Times New Roman" w:hAnsi="Times New Roman" w:cs="Times New Roman"/>
          <w:sz w:val="24"/>
          <w:szCs w:val="24"/>
          <w:lang w:eastAsia="ru-RU"/>
        </w:rPr>
        <w:t xml:space="preserve"> пособие / Н.А. Антонова. – Челябинск: Южно-Уральский государственный гуманитарно-педагогический университет, 2019. –46 </w:t>
      </w:r>
      <w:proofErr w:type="gramStart"/>
      <w:r w:rsidRPr="00EC05D4">
        <w:rPr>
          <w:rFonts w:ascii="Times New Roman" w:eastAsia="Times New Roman" w:hAnsi="Times New Roman" w:cs="Times New Roman"/>
          <w:sz w:val="24"/>
          <w:szCs w:val="24"/>
          <w:lang w:eastAsia="ru-RU"/>
        </w:rPr>
        <w:t>с</w:t>
      </w:r>
      <w:proofErr w:type="gramEnd"/>
      <w:r w:rsidRPr="00EC05D4">
        <w:rPr>
          <w:rFonts w:ascii="Times New Roman" w:eastAsia="Times New Roman" w:hAnsi="Times New Roman" w:cs="Times New Roman"/>
          <w:sz w:val="24"/>
          <w:szCs w:val="24"/>
          <w:lang w:eastAsia="ru-RU"/>
        </w:rPr>
        <w:t>.</w:t>
      </w:r>
    </w:p>
    <w:p w:rsidR="0013423B" w:rsidRPr="00EC05D4" w:rsidRDefault="0013423B" w:rsidP="0013423B">
      <w:pPr>
        <w:pStyle w:val="a4"/>
        <w:numPr>
          <w:ilvl w:val="0"/>
          <w:numId w:val="15"/>
        </w:numPr>
        <w:jc w:val="both"/>
        <w:rPr>
          <w:rFonts w:ascii="Times New Roman" w:hAnsi="Times New Roman" w:cs="Times New Roman"/>
          <w:sz w:val="24"/>
          <w:szCs w:val="24"/>
        </w:rPr>
      </w:pPr>
      <w:r w:rsidRPr="00EC05D4">
        <w:rPr>
          <w:rFonts w:ascii="Times New Roman" w:hAnsi="Times New Roman" w:cs="Times New Roman"/>
          <w:sz w:val="24"/>
          <w:szCs w:val="24"/>
        </w:rPr>
        <w:t xml:space="preserve">Балл, Г.А. Теория учебных задач: психолого-педагогический аспект / Г.А. Балл. – М.: Педагогика, 1990. – 184 </w:t>
      </w:r>
      <w:proofErr w:type="gramStart"/>
      <w:r w:rsidRPr="00EC05D4">
        <w:rPr>
          <w:rFonts w:ascii="Times New Roman" w:hAnsi="Times New Roman" w:cs="Times New Roman"/>
          <w:sz w:val="24"/>
          <w:szCs w:val="24"/>
        </w:rPr>
        <w:t>с</w:t>
      </w:r>
      <w:proofErr w:type="gramEnd"/>
      <w:r w:rsidRPr="00EC05D4">
        <w:rPr>
          <w:rFonts w:ascii="Times New Roman" w:hAnsi="Times New Roman" w:cs="Times New Roman"/>
          <w:sz w:val="24"/>
          <w:szCs w:val="24"/>
        </w:rPr>
        <w:t xml:space="preserve">. </w:t>
      </w:r>
    </w:p>
    <w:p w:rsidR="0013423B" w:rsidRPr="00EC05D4" w:rsidRDefault="0013423B" w:rsidP="0013423B">
      <w:pPr>
        <w:pStyle w:val="a4"/>
        <w:numPr>
          <w:ilvl w:val="0"/>
          <w:numId w:val="15"/>
        </w:numPr>
        <w:shd w:val="clear" w:color="auto" w:fill="FFFFFF"/>
        <w:spacing w:before="100" w:beforeAutospacing="1" w:after="100" w:afterAutospacing="1"/>
        <w:jc w:val="both"/>
        <w:rPr>
          <w:rFonts w:ascii="Times New Roman" w:eastAsia="Times New Roman" w:hAnsi="Times New Roman" w:cs="Times New Roman"/>
          <w:sz w:val="24"/>
          <w:szCs w:val="24"/>
          <w:lang w:eastAsia="ru-RU"/>
        </w:rPr>
      </w:pPr>
      <w:r w:rsidRPr="00EC05D4">
        <w:rPr>
          <w:rFonts w:ascii="Times New Roman" w:eastAsia="Times New Roman" w:hAnsi="Times New Roman" w:cs="Times New Roman"/>
          <w:sz w:val="24"/>
          <w:szCs w:val="24"/>
          <w:lang w:eastAsia="ru-RU"/>
        </w:rPr>
        <w:t>Жукова Н.В «Особенности преподавания математики в системе среднего профессионального образования». https://znanio.ru/media/osobennosti-prepodavaniya-matematiki-v-sisteme-spo-2728293</w:t>
      </w:r>
    </w:p>
    <w:p w:rsidR="0013423B" w:rsidRPr="00EC05D4" w:rsidRDefault="0013423B" w:rsidP="0013423B">
      <w:pPr>
        <w:pStyle w:val="a4"/>
        <w:numPr>
          <w:ilvl w:val="0"/>
          <w:numId w:val="15"/>
        </w:numPr>
        <w:tabs>
          <w:tab w:val="left" w:pos="851"/>
        </w:tabs>
        <w:jc w:val="both"/>
        <w:rPr>
          <w:rFonts w:ascii="Times New Roman" w:hAnsi="Times New Roman" w:cs="Times New Roman"/>
          <w:sz w:val="24"/>
          <w:szCs w:val="24"/>
        </w:rPr>
      </w:pPr>
      <w:r w:rsidRPr="00EC05D4">
        <w:rPr>
          <w:rFonts w:ascii="Times New Roman" w:hAnsi="Times New Roman" w:cs="Times New Roman"/>
          <w:sz w:val="24"/>
          <w:szCs w:val="24"/>
        </w:rPr>
        <w:t>Капралов, А.И. Модернизация принципов формирования физического образования как педагогическая проблема / А.И. Капралов // Актуальные проблемы вертикальной интеграции системы образования, науки и бизнеса: экономические, правовые и социальные аспекты: Материалы V Международной научно-практической конференции. 01-02 декабря 2016 г.</w:t>
      </w:r>
    </w:p>
    <w:p w:rsidR="0013423B" w:rsidRPr="00EC05D4" w:rsidRDefault="0013423B" w:rsidP="0013423B">
      <w:pPr>
        <w:pStyle w:val="a4"/>
        <w:numPr>
          <w:ilvl w:val="0"/>
          <w:numId w:val="15"/>
        </w:numPr>
        <w:jc w:val="both"/>
        <w:rPr>
          <w:rFonts w:ascii="Times New Roman" w:hAnsi="Times New Roman" w:cs="Times New Roman"/>
          <w:sz w:val="24"/>
          <w:szCs w:val="24"/>
        </w:rPr>
      </w:pPr>
      <w:r w:rsidRPr="00EC05D4">
        <w:rPr>
          <w:rFonts w:ascii="Times New Roman" w:hAnsi="Times New Roman" w:cs="Times New Roman"/>
          <w:sz w:val="24"/>
          <w:szCs w:val="24"/>
        </w:rPr>
        <w:t xml:space="preserve">Крайнева, С.В. Активные методы обучения в изучении дисциплин естественнонаучного цикла / С.В. Крайнева // Методика преподавания математических и естественнонаучных дисциплин: современные проблемы и тенденции развития: Материалы VI Всероссийской научно-практической </w:t>
      </w:r>
      <w:r w:rsidRPr="00EC05D4">
        <w:rPr>
          <w:rFonts w:ascii="Times New Roman" w:hAnsi="Times New Roman" w:cs="Times New Roman"/>
          <w:sz w:val="24"/>
          <w:szCs w:val="24"/>
        </w:rPr>
        <w:lastRenderedPageBreak/>
        <w:t>конференции; ответственный редактор А.А. Романова. – Омск: Омский государственный технический университет, 2019. – С. 53-56</w:t>
      </w:r>
    </w:p>
    <w:p w:rsidR="0013423B" w:rsidRPr="00EC05D4" w:rsidRDefault="0013423B" w:rsidP="0013423B">
      <w:pPr>
        <w:pStyle w:val="a4"/>
        <w:numPr>
          <w:ilvl w:val="0"/>
          <w:numId w:val="15"/>
        </w:numPr>
        <w:shd w:val="clear" w:color="auto" w:fill="FFFFFF"/>
        <w:spacing w:before="100" w:beforeAutospacing="1" w:after="100" w:afterAutospacing="1"/>
        <w:jc w:val="both"/>
        <w:rPr>
          <w:rFonts w:ascii="Times New Roman" w:eastAsia="Times New Roman" w:hAnsi="Times New Roman" w:cs="Times New Roman"/>
          <w:sz w:val="24"/>
          <w:szCs w:val="24"/>
          <w:lang w:eastAsia="ru-RU"/>
        </w:rPr>
      </w:pPr>
      <w:proofErr w:type="spellStart"/>
      <w:r w:rsidRPr="00EC05D4">
        <w:rPr>
          <w:rFonts w:ascii="Times New Roman" w:eastAsia="Times New Roman" w:hAnsi="Times New Roman" w:cs="Times New Roman"/>
          <w:sz w:val="24"/>
          <w:szCs w:val="24"/>
          <w:lang w:eastAsia="ru-RU"/>
        </w:rPr>
        <w:t>Маннопова</w:t>
      </w:r>
      <w:proofErr w:type="spellEnd"/>
      <w:r w:rsidRPr="00EC05D4">
        <w:rPr>
          <w:rFonts w:ascii="Times New Roman" w:eastAsia="Times New Roman" w:hAnsi="Times New Roman" w:cs="Times New Roman"/>
          <w:sz w:val="24"/>
          <w:szCs w:val="24"/>
          <w:lang w:eastAsia="ru-RU"/>
        </w:rPr>
        <w:t xml:space="preserve"> Э. Т. Математика. Учебник для учащихся юридических колледжей. — Т.: ТГЮУ, 2019. — 193 стр. http://lib.jizpi.uz›pluginfile.php/8206/mod_resource/</w:t>
      </w:r>
    </w:p>
    <w:p w:rsidR="0013423B" w:rsidRPr="00EC05D4" w:rsidRDefault="0013423B" w:rsidP="0013423B">
      <w:pPr>
        <w:pStyle w:val="a4"/>
        <w:numPr>
          <w:ilvl w:val="0"/>
          <w:numId w:val="15"/>
        </w:numPr>
        <w:shd w:val="clear" w:color="auto" w:fill="FFFFFF"/>
        <w:spacing w:before="100" w:beforeAutospacing="1" w:after="100" w:afterAutospacing="1"/>
        <w:jc w:val="both"/>
        <w:rPr>
          <w:rFonts w:ascii="Times New Roman" w:eastAsia="Times New Roman" w:hAnsi="Times New Roman" w:cs="Times New Roman"/>
          <w:sz w:val="24"/>
          <w:szCs w:val="24"/>
          <w:lang w:eastAsia="ru-RU"/>
        </w:rPr>
      </w:pPr>
      <w:r w:rsidRPr="00EC05D4">
        <w:rPr>
          <w:rFonts w:ascii="Times New Roman" w:eastAsia="Times New Roman" w:hAnsi="Times New Roman" w:cs="Times New Roman"/>
          <w:sz w:val="24"/>
          <w:szCs w:val="24"/>
          <w:lang w:eastAsia="ru-RU"/>
        </w:rPr>
        <w:t xml:space="preserve">Математика. Учебный курс для юристов. Н. Б. Тихомиров, А. М. </w:t>
      </w:r>
      <w:proofErr w:type="spellStart"/>
      <w:r w:rsidRPr="00EC05D4">
        <w:rPr>
          <w:rFonts w:ascii="Times New Roman" w:eastAsia="Times New Roman" w:hAnsi="Times New Roman" w:cs="Times New Roman"/>
          <w:sz w:val="24"/>
          <w:szCs w:val="24"/>
          <w:lang w:eastAsia="ru-RU"/>
        </w:rPr>
        <w:t>Шелехов</w:t>
      </w:r>
      <w:proofErr w:type="spellEnd"/>
      <w:r w:rsidRPr="00EC05D4">
        <w:rPr>
          <w:rFonts w:ascii="Times New Roman" w:eastAsia="Times New Roman" w:hAnsi="Times New Roman" w:cs="Times New Roman"/>
          <w:sz w:val="24"/>
          <w:szCs w:val="24"/>
          <w:lang w:eastAsia="ru-RU"/>
        </w:rPr>
        <w:t xml:space="preserve"> https://matica.org.ua/metodich</w:t>
      </w:r>
    </w:p>
    <w:p w:rsidR="0013423B" w:rsidRPr="00EC05D4" w:rsidRDefault="0013423B" w:rsidP="0013423B">
      <w:pPr>
        <w:pStyle w:val="a4"/>
        <w:numPr>
          <w:ilvl w:val="0"/>
          <w:numId w:val="15"/>
        </w:numPr>
        <w:shd w:val="clear" w:color="auto" w:fill="FFFFFF"/>
        <w:spacing w:before="100" w:beforeAutospacing="1" w:after="100" w:afterAutospacing="1"/>
        <w:jc w:val="both"/>
        <w:rPr>
          <w:rFonts w:ascii="Times New Roman" w:eastAsia="Times New Roman" w:hAnsi="Times New Roman" w:cs="Times New Roman"/>
          <w:sz w:val="24"/>
          <w:szCs w:val="24"/>
          <w:lang w:eastAsia="ru-RU"/>
        </w:rPr>
      </w:pPr>
      <w:r w:rsidRPr="00EC05D4">
        <w:rPr>
          <w:rFonts w:ascii="Times New Roman" w:eastAsia="Times New Roman" w:hAnsi="Times New Roman" w:cs="Times New Roman"/>
          <w:sz w:val="24"/>
          <w:szCs w:val="24"/>
          <w:lang w:eastAsia="ru-RU"/>
        </w:rPr>
        <w:t>Моисеев С. И. Математика для юристов и гуманитариев. Учебное пособие. Воронеж, ВФ МГЭИ, 2006.- 91 с. http://moiseevs.ru›books/math_yu.pdf</w:t>
      </w:r>
    </w:p>
    <w:p w:rsidR="0013423B" w:rsidRPr="00EC05D4" w:rsidRDefault="0013423B" w:rsidP="0013423B">
      <w:pPr>
        <w:pStyle w:val="a4"/>
        <w:numPr>
          <w:ilvl w:val="0"/>
          <w:numId w:val="15"/>
        </w:numPr>
        <w:shd w:val="clear" w:color="auto" w:fill="FFFFFF"/>
        <w:spacing w:before="100" w:beforeAutospacing="1" w:after="100" w:afterAutospacing="1"/>
        <w:jc w:val="both"/>
        <w:rPr>
          <w:rFonts w:ascii="Times New Roman" w:eastAsia="Times New Roman" w:hAnsi="Times New Roman" w:cs="Times New Roman"/>
          <w:sz w:val="24"/>
          <w:szCs w:val="24"/>
          <w:lang w:eastAsia="ru-RU"/>
        </w:rPr>
      </w:pPr>
      <w:r w:rsidRPr="00EC05D4">
        <w:rPr>
          <w:rFonts w:ascii="Times New Roman" w:eastAsia="Times New Roman" w:hAnsi="Times New Roman" w:cs="Times New Roman"/>
          <w:sz w:val="24"/>
          <w:szCs w:val="24"/>
          <w:lang w:eastAsia="ru-RU"/>
        </w:rPr>
        <w:t>Савельев С. А. Прикладная, практическая направленность изучения математики в техникуме. http://www.eduportal44.ru/sites/RSMO-test/DocLib32/+РОЛЬ %20МАТЕМАТИКИ... %20Сборник.pdf</w:t>
      </w:r>
    </w:p>
    <w:sectPr w:rsidR="0013423B" w:rsidRPr="00EC05D4" w:rsidSect="0013423B">
      <w:pgSz w:w="11906" w:h="16838"/>
      <w:pgMar w:top="567"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F44C5"/>
    <w:multiLevelType w:val="multilevel"/>
    <w:tmpl w:val="89502760"/>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5DC0821"/>
    <w:multiLevelType w:val="multilevel"/>
    <w:tmpl w:val="12ACB772"/>
    <w:lvl w:ilvl="0">
      <w:start w:val="1"/>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2">
    <w:nsid w:val="066A4A8F"/>
    <w:multiLevelType w:val="multilevel"/>
    <w:tmpl w:val="08BC6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1B33DB4"/>
    <w:multiLevelType w:val="hybridMultilevel"/>
    <w:tmpl w:val="C922A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45E02D5"/>
    <w:multiLevelType w:val="multilevel"/>
    <w:tmpl w:val="9C7002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F8312CB"/>
    <w:multiLevelType w:val="multilevel"/>
    <w:tmpl w:val="47AE4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1451B6E"/>
    <w:multiLevelType w:val="multilevel"/>
    <w:tmpl w:val="EE1C4A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1934812"/>
    <w:multiLevelType w:val="multilevel"/>
    <w:tmpl w:val="407E9E6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
    <w:nsid w:val="22264605"/>
    <w:multiLevelType w:val="multilevel"/>
    <w:tmpl w:val="E90ABD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C1D5986"/>
    <w:multiLevelType w:val="hybridMultilevel"/>
    <w:tmpl w:val="6778CD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6003A2E"/>
    <w:multiLevelType w:val="multilevel"/>
    <w:tmpl w:val="7E0AE3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A560CEB"/>
    <w:multiLevelType w:val="multilevel"/>
    <w:tmpl w:val="8ABE3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C1509B0"/>
    <w:multiLevelType w:val="hybridMultilevel"/>
    <w:tmpl w:val="9FA2B3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B4941F9"/>
    <w:multiLevelType w:val="hybridMultilevel"/>
    <w:tmpl w:val="403CBBB0"/>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B5D3652"/>
    <w:multiLevelType w:val="multilevel"/>
    <w:tmpl w:val="53F44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DBF2829"/>
    <w:multiLevelType w:val="multilevel"/>
    <w:tmpl w:val="E40C2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47E75DA"/>
    <w:multiLevelType w:val="multilevel"/>
    <w:tmpl w:val="89502760"/>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6F4F0396"/>
    <w:multiLevelType w:val="multilevel"/>
    <w:tmpl w:val="6A34B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48012BE"/>
    <w:multiLevelType w:val="multilevel"/>
    <w:tmpl w:val="9092D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A3C201E"/>
    <w:multiLevelType w:val="multilevel"/>
    <w:tmpl w:val="AC7466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19"/>
  </w:num>
  <w:num w:numId="3">
    <w:abstractNumId w:val="5"/>
  </w:num>
  <w:num w:numId="4">
    <w:abstractNumId w:val="18"/>
  </w:num>
  <w:num w:numId="5">
    <w:abstractNumId w:val="2"/>
  </w:num>
  <w:num w:numId="6">
    <w:abstractNumId w:val="17"/>
  </w:num>
  <w:num w:numId="7">
    <w:abstractNumId w:val="14"/>
  </w:num>
  <w:num w:numId="8">
    <w:abstractNumId w:val="4"/>
  </w:num>
  <w:num w:numId="9">
    <w:abstractNumId w:val="11"/>
  </w:num>
  <w:num w:numId="10">
    <w:abstractNumId w:val="15"/>
  </w:num>
  <w:num w:numId="11">
    <w:abstractNumId w:val="8"/>
  </w:num>
  <w:num w:numId="12">
    <w:abstractNumId w:val="1"/>
  </w:num>
  <w:num w:numId="13">
    <w:abstractNumId w:val="0"/>
  </w:num>
  <w:num w:numId="14">
    <w:abstractNumId w:val="10"/>
  </w:num>
  <w:num w:numId="15">
    <w:abstractNumId w:val="9"/>
  </w:num>
  <w:num w:numId="16">
    <w:abstractNumId w:val="3"/>
  </w:num>
  <w:num w:numId="17">
    <w:abstractNumId w:val="12"/>
  </w:num>
  <w:num w:numId="18">
    <w:abstractNumId w:val="7"/>
  </w:num>
  <w:num w:numId="19">
    <w:abstractNumId w:val="13"/>
  </w:num>
  <w:num w:numId="20">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3423B"/>
    <w:rsid w:val="0013423B"/>
    <w:rsid w:val="0060766F"/>
    <w:rsid w:val="006C126B"/>
    <w:rsid w:val="00BB3B7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766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s-markdown-paragraph">
    <w:name w:val="ds-markdown-paragraph"/>
    <w:basedOn w:val="a"/>
    <w:rsid w:val="0013423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Strong"/>
    <w:basedOn w:val="a0"/>
    <w:uiPriority w:val="22"/>
    <w:qFormat/>
    <w:rsid w:val="0013423B"/>
    <w:rPr>
      <w:b/>
      <w:bCs/>
    </w:rPr>
  </w:style>
  <w:style w:type="paragraph" w:styleId="a4">
    <w:name w:val="List Paragraph"/>
    <w:basedOn w:val="a"/>
    <w:uiPriority w:val="34"/>
    <w:qFormat/>
    <w:rsid w:val="0013423B"/>
    <w:pPr>
      <w:ind w:left="720"/>
      <w:contextualSpacing/>
    </w:pPr>
  </w:style>
  <w:style w:type="table" w:styleId="a5">
    <w:name w:val="Table Grid"/>
    <w:basedOn w:val="a1"/>
    <w:uiPriority w:val="59"/>
    <w:rsid w:val="0013423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katex-mathml">
    <w:name w:val="katex-mathml"/>
    <w:basedOn w:val="a0"/>
    <w:rsid w:val="0013423B"/>
  </w:style>
  <w:style w:type="character" w:customStyle="1" w:styleId="mord">
    <w:name w:val="mord"/>
    <w:basedOn w:val="a0"/>
    <w:rsid w:val="0013423B"/>
  </w:style>
  <w:style w:type="character" w:customStyle="1" w:styleId="mrel">
    <w:name w:val="mrel"/>
    <w:basedOn w:val="a0"/>
    <w:rsid w:val="0013423B"/>
  </w:style>
  <w:style w:type="character" w:customStyle="1" w:styleId="mpunct">
    <w:name w:val="mpunct"/>
    <w:basedOn w:val="a0"/>
    <w:rsid w:val="0013423B"/>
  </w:style>
  <w:style w:type="character" w:customStyle="1" w:styleId="mbin">
    <w:name w:val="mbin"/>
    <w:basedOn w:val="a0"/>
    <w:rsid w:val="0013423B"/>
  </w:style>
  <w:style w:type="paragraph" w:styleId="a6">
    <w:name w:val="Balloon Text"/>
    <w:basedOn w:val="a"/>
    <w:link w:val="a7"/>
    <w:uiPriority w:val="99"/>
    <w:semiHidden/>
    <w:unhideWhenUsed/>
    <w:rsid w:val="0013423B"/>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13423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739477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11</Pages>
  <Words>3945</Words>
  <Characters>22488</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26381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 Лебедева</dc:creator>
  <cp:lastModifiedBy>Елена Лебедева</cp:lastModifiedBy>
  <cp:revision>1</cp:revision>
  <dcterms:created xsi:type="dcterms:W3CDTF">2026-02-23T12:47:00Z</dcterms:created>
  <dcterms:modified xsi:type="dcterms:W3CDTF">2026-02-23T13:02:00Z</dcterms:modified>
</cp:coreProperties>
</file>