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482DF">
      <w:pPr>
        <w:jc w:val="center"/>
        <w:rPr>
          <w:rFonts w:ascii="Arial" w:hAnsi="Arial" w:cs="Arial"/>
        </w:rPr>
      </w:pPr>
      <w:r>
        <w:rPr>
          <w:rFonts w:ascii="Arial" w:hAnsi="Arial" w:cs="Arial"/>
        </w:rPr>
        <w:t>Государственное бюджетное учреждение дополнительного образования</w:t>
      </w:r>
      <w:r>
        <w:rPr>
          <w:rFonts w:ascii="Arial" w:hAnsi="Arial" w:cs="Arial"/>
        </w:rPr>
        <w:br w:type="textWrapping"/>
      </w:r>
      <w:r>
        <w:rPr>
          <w:rFonts w:ascii="Arial" w:hAnsi="Arial" w:cs="Arial"/>
        </w:rPr>
        <w:t xml:space="preserve">«Тимирязевская детская художественная школа» </w:t>
      </w:r>
    </w:p>
    <w:p w14:paraId="2CFE8BAF">
      <w:pPr>
        <w:jc w:val="center"/>
        <w:rPr>
          <w:rFonts w:ascii="Arial" w:hAnsi="Arial" w:cs="Arial"/>
        </w:rPr>
      </w:pPr>
      <w:r>
        <w:rPr>
          <w:rFonts w:ascii="Arial" w:hAnsi="Arial" w:cs="Arial"/>
        </w:rPr>
        <w:t>г. Москва</w:t>
      </w:r>
      <w:r>
        <w:rPr>
          <w:rFonts w:ascii="Arial" w:hAnsi="Arial" w:cs="Arial"/>
        </w:rPr>
        <w:br w:type="textWrapping"/>
      </w:r>
    </w:p>
    <w:p w14:paraId="3C41909E">
      <w:pPr>
        <w:jc w:val="center"/>
        <w:rPr>
          <w:rFonts w:ascii="Arial" w:hAnsi="Arial" w:cs="Arial"/>
        </w:rPr>
      </w:pPr>
    </w:p>
    <w:p w14:paraId="3A55C149">
      <w:pPr>
        <w:jc w:val="center"/>
        <w:rPr>
          <w:rFonts w:ascii="Arial" w:hAnsi="Arial" w:cs="Arial"/>
        </w:rPr>
      </w:pPr>
    </w:p>
    <w:p w14:paraId="06E4D6BA">
      <w:pPr>
        <w:rPr>
          <w:rFonts w:ascii="Arial" w:hAnsi="Arial" w:cs="Arial"/>
        </w:rPr>
      </w:pPr>
    </w:p>
    <w:p w14:paraId="140E62CF">
      <w:pPr>
        <w:jc w:val="center"/>
        <w:rPr>
          <w:rFonts w:ascii="Arial" w:hAnsi="Arial" w:cs="Arial"/>
        </w:rPr>
      </w:pPr>
    </w:p>
    <w:p w14:paraId="06F14C63">
      <w:pPr>
        <w:jc w:val="center"/>
        <w:rPr>
          <w:rFonts w:ascii="Arial" w:hAnsi="Arial" w:cs="Arial"/>
          <w:b/>
          <w:sz w:val="36"/>
          <w:szCs w:val="36"/>
        </w:rPr>
      </w:pPr>
      <w:r>
        <w:rPr>
          <w:rFonts w:ascii="Arial" w:hAnsi="Arial" w:cs="Arial"/>
          <w:b/>
          <w:sz w:val="36"/>
          <w:szCs w:val="36"/>
        </w:rPr>
        <w:t>План-конспект</w:t>
      </w:r>
      <w:r>
        <w:rPr>
          <w:rFonts w:ascii="Arial" w:hAnsi="Arial" w:cs="Arial"/>
          <w:b/>
          <w:sz w:val="36"/>
          <w:szCs w:val="36"/>
        </w:rPr>
        <w:br w:type="textWrapping"/>
      </w:r>
      <w:r>
        <w:rPr>
          <w:rFonts w:ascii="Arial" w:hAnsi="Arial" w:cs="Arial"/>
          <w:b/>
          <w:sz w:val="36"/>
          <w:szCs w:val="36"/>
        </w:rPr>
        <w:t>урока</w:t>
      </w:r>
    </w:p>
    <w:p w14:paraId="720C1361">
      <w:pPr>
        <w:rPr>
          <w:rFonts w:ascii="Arial" w:hAnsi="Arial" w:cs="Arial"/>
          <w:sz w:val="24"/>
          <w:szCs w:val="24"/>
        </w:rPr>
      </w:pPr>
      <w:r>
        <w:rPr>
          <w:rFonts w:ascii="Arial" w:hAnsi="Arial" w:cs="Arial"/>
        </w:rPr>
        <w:t xml:space="preserve">           </w:t>
      </w:r>
      <w:r>
        <w:rPr>
          <w:rFonts w:ascii="Arial" w:hAnsi="Arial" w:cs="Arial"/>
          <w:sz w:val="24"/>
          <w:szCs w:val="24"/>
        </w:rPr>
        <w:t xml:space="preserve">                                      </w:t>
      </w:r>
    </w:p>
    <w:p w14:paraId="545070E4">
      <w:pPr>
        <w:rPr>
          <w:rFonts w:ascii="Arial" w:hAnsi="Arial" w:cs="Arial"/>
          <w:sz w:val="24"/>
          <w:szCs w:val="24"/>
        </w:rPr>
      </w:pPr>
      <w:r>
        <w:rPr>
          <w:rFonts w:ascii="Arial" w:hAnsi="Arial" w:cs="Arial"/>
          <w:sz w:val="24"/>
          <w:szCs w:val="24"/>
        </w:rPr>
        <w:t xml:space="preserve">                                                  Преподаватель: </w:t>
      </w:r>
      <w:r>
        <w:rPr>
          <w:rFonts w:ascii="Arial" w:hAnsi="Arial" w:cs="Arial"/>
          <w:sz w:val="24"/>
          <w:szCs w:val="24"/>
          <w:lang w:val="ru-RU"/>
        </w:rPr>
        <w:t>Степа</w:t>
      </w:r>
      <w:r>
        <w:rPr>
          <w:rFonts w:ascii="Arial" w:hAnsi="Arial" w:cs="Arial"/>
          <w:sz w:val="24"/>
          <w:szCs w:val="24"/>
        </w:rPr>
        <w:t xml:space="preserve">нова А. </w:t>
      </w:r>
      <w:r>
        <w:rPr>
          <w:rFonts w:ascii="Arial" w:hAnsi="Arial" w:cs="Arial"/>
          <w:sz w:val="24"/>
          <w:szCs w:val="24"/>
          <w:lang w:val="ru-RU"/>
        </w:rPr>
        <w:t>В</w:t>
      </w:r>
      <w:bookmarkStart w:id="0" w:name="_GoBack"/>
      <w:bookmarkEnd w:id="0"/>
      <w:r>
        <w:rPr>
          <w:rFonts w:ascii="Arial" w:hAnsi="Arial" w:cs="Arial"/>
          <w:sz w:val="24"/>
          <w:szCs w:val="24"/>
        </w:rPr>
        <w:t>.</w:t>
      </w:r>
    </w:p>
    <w:p w14:paraId="2D07B006">
      <w:pPr>
        <w:rPr>
          <w:rFonts w:ascii="Arial" w:hAnsi="Arial" w:cs="Arial"/>
          <w:sz w:val="24"/>
          <w:szCs w:val="24"/>
        </w:rPr>
      </w:pPr>
      <w:r>
        <w:rPr>
          <w:rFonts w:ascii="Arial" w:hAnsi="Arial" w:cs="Arial"/>
          <w:sz w:val="24"/>
          <w:szCs w:val="24"/>
        </w:rPr>
        <w:t xml:space="preserve">                                                  Предмет: рисунок </w:t>
      </w:r>
    </w:p>
    <w:p w14:paraId="1AF89DD0">
      <w:pPr>
        <w:rPr>
          <w:rFonts w:ascii="Arial" w:hAnsi="Arial" w:cs="Arial"/>
          <w:sz w:val="24"/>
          <w:szCs w:val="24"/>
        </w:rPr>
      </w:pPr>
      <w:r>
        <w:rPr>
          <w:rFonts w:ascii="Arial" w:hAnsi="Arial" w:cs="Arial"/>
          <w:sz w:val="24"/>
          <w:szCs w:val="24"/>
        </w:rPr>
        <w:t xml:space="preserve">                                                  Тип занятия: комбинированный</w:t>
      </w:r>
    </w:p>
    <w:p w14:paraId="4ECB00EA">
      <w:pPr>
        <w:rPr>
          <w:rFonts w:ascii="Arial" w:hAnsi="Arial" w:cs="Arial"/>
          <w:sz w:val="24"/>
          <w:szCs w:val="24"/>
        </w:rPr>
      </w:pPr>
      <w:r>
        <w:rPr>
          <w:rFonts w:ascii="Arial" w:hAnsi="Arial" w:cs="Arial"/>
          <w:sz w:val="24"/>
          <w:szCs w:val="24"/>
        </w:rPr>
        <w:t xml:space="preserve">                                                  Класс: 4 класс</w:t>
      </w:r>
      <w:r>
        <w:rPr>
          <w:rFonts w:ascii="Arial" w:hAnsi="Arial" w:cs="Arial"/>
          <w:sz w:val="24"/>
          <w:szCs w:val="24"/>
        </w:rPr>
        <w:br w:type="textWrapping"/>
      </w:r>
      <w:r>
        <w:rPr>
          <w:rFonts w:ascii="Arial" w:hAnsi="Arial" w:cs="Arial"/>
          <w:sz w:val="24"/>
          <w:szCs w:val="24"/>
        </w:rPr>
        <w:t xml:space="preserve">                                                  Тема: «Линейно-конструктивное </w:t>
      </w:r>
    </w:p>
    <w:p w14:paraId="5CEEEE5E">
      <w:pPr>
        <w:rPr>
          <w:rFonts w:ascii="Arial" w:hAnsi="Arial" w:cs="Arial"/>
          <w:sz w:val="24"/>
          <w:szCs w:val="24"/>
        </w:rPr>
      </w:pPr>
      <w:r>
        <w:rPr>
          <w:rFonts w:ascii="Arial" w:hAnsi="Arial" w:cs="Arial"/>
          <w:sz w:val="24"/>
          <w:szCs w:val="24"/>
        </w:rPr>
        <w:t xml:space="preserve">                                                  изображение куба в перспективе»</w:t>
      </w:r>
    </w:p>
    <w:p w14:paraId="553B726D">
      <w:pPr>
        <w:rPr>
          <w:sz w:val="24"/>
          <w:szCs w:val="24"/>
        </w:rPr>
      </w:pPr>
      <w:r>
        <w:rPr>
          <w:rFonts w:ascii="Arial" w:hAnsi="Arial" w:cs="Arial"/>
          <w:sz w:val="24"/>
          <w:szCs w:val="24"/>
        </w:rPr>
        <w:t xml:space="preserve">                                                  </w:t>
      </w:r>
      <w:r>
        <w:rPr>
          <w:sz w:val="24"/>
          <w:szCs w:val="24"/>
        </w:rPr>
        <w:br w:type="textWrapping"/>
      </w:r>
      <w:r>
        <w:rPr>
          <w:sz w:val="24"/>
          <w:szCs w:val="24"/>
        </w:rPr>
        <w:br w:type="textWrapping"/>
      </w:r>
      <w:r>
        <w:rPr>
          <w:sz w:val="24"/>
          <w:szCs w:val="24"/>
        </w:rPr>
        <w:br w:type="textWrapping"/>
      </w:r>
    </w:p>
    <w:p w14:paraId="64A1971D">
      <w:pPr>
        <w:rPr>
          <w:sz w:val="24"/>
          <w:szCs w:val="24"/>
        </w:rPr>
      </w:pPr>
      <w:r>
        <w:rPr>
          <w:sz w:val="24"/>
          <w:szCs w:val="24"/>
        </w:rPr>
        <w:br w:type="page"/>
      </w:r>
    </w:p>
    <w:p w14:paraId="262F135F">
      <w:pPr>
        <w:tabs>
          <w:tab w:val="left" w:pos="5275"/>
        </w:tabs>
        <w:rPr>
          <w:rFonts w:ascii="Arial" w:hAnsi="Arial" w:cs="Arial"/>
          <w:b/>
          <w:sz w:val="24"/>
          <w:szCs w:val="24"/>
        </w:rPr>
      </w:pPr>
      <w:r>
        <w:rPr>
          <w:rFonts w:ascii="Arial" w:hAnsi="Arial" w:cs="Arial"/>
          <w:b/>
          <w:sz w:val="24"/>
          <w:szCs w:val="24"/>
        </w:rPr>
        <w:t>Цель урока:</w:t>
      </w:r>
    </w:p>
    <w:p w14:paraId="23AA5252">
      <w:pPr>
        <w:shd w:val="clear" w:color="auto" w:fill="FFFFFF"/>
        <w:spacing w:before="100" w:beforeAutospacing="1" w:after="24" w:line="240" w:lineRule="auto"/>
        <w:ind w:left="360"/>
        <w:rPr>
          <w:rFonts w:ascii="Arial" w:hAnsi="Arial" w:cs="Arial"/>
          <w:color w:val="000000"/>
          <w:sz w:val="24"/>
          <w:szCs w:val="24"/>
        </w:rPr>
      </w:pPr>
      <w:r>
        <w:rPr>
          <w:rFonts w:ascii="Arial" w:hAnsi="Arial" w:cs="Arial"/>
          <w:sz w:val="24"/>
          <w:szCs w:val="24"/>
        </w:rPr>
        <w:t>Более подробное знакомство с перспективой, ее видами и законами. Формирование умения работать с перспективой на  практике  на примере простого геометрического тела (куб).</w:t>
      </w:r>
      <w:r>
        <w:rPr>
          <w:rFonts w:ascii="Arial" w:hAnsi="Arial" w:cs="Arial"/>
          <w:sz w:val="24"/>
          <w:szCs w:val="24"/>
        </w:rPr>
        <w:br w:type="textWrapping"/>
      </w:r>
      <w:r>
        <w:rPr>
          <w:rFonts w:ascii="Arial" w:hAnsi="Arial" w:cs="Arial"/>
          <w:b/>
          <w:sz w:val="24"/>
          <w:szCs w:val="24"/>
        </w:rPr>
        <w:t>Задачи урока:</w:t>
      </w:r>
      <w:r>
        <w:rPr>
          <w:rFonts w:ascii="Arial" w:hAnsi="Arial" w:cs="Arial"/>
          <w:b/>
          <w:sz w:val="24"/>
          <w:szCs w:val="24"/>
        </w:rPr>
        <w:br w:type="textWrapping"/>
      </w:r>
      <w:r>
        <w:rPr>
          <w:rFonts w:ascii="Arial" w:hAnsi="Arial" w:cs="Arial"/>
          <w:color w:val="000000"/>
          <w:sz w:val="24"/>
          <w:szCs w:val="24"/>
        </w:rPr>
        <w:t>Образовательные: изучить законы перспективы.</w:t>
      </w:r>
      <w:r>
        <w:rPr>
          <w:rFonts w:ascii="Arial" w:hAnsi="Arial" w:cs="Arial"/>
          <w:color w:val="000000"/>
          <w:sz w:val="24"/>
          <w:szCs w:val="24"/>
        </w:rPr>
        <w:br w:type="textWrapping"/>
      </w:r>
      <w:r>
        <w:rPr>
          <w:rFonts w:ascii="Arial" w:hAnsi="Arial" w:cs="Arial"/>
          <w:color w:val="000000"/>
          <w:sz w:val="24"/>
          <w:szCs w:val="24"/>
        </w:rPr>
        <w:t>Обучающие: научить работать с натурой, использовать метод визирования и ранее полученные знания о законах перспективы на практике, поэтапному ведению рисунка, грамотной  компоновке фигуры в листе, умению анализировать форму предмета.</w:t>
      </w:r>
      <w:r>
        <w:rPr>
          <w:rFonts w:ascii="Arial" w:hAnsi="Arial" w:cs="Arial"/>
          <w:color w:val="000000"/>
          <w:sz w:val="24"/>
          <w:szCs w:val="24"/>
        </w:rPr>
        <w:br w:type="textWrapping"/>
      </w:r>
      <w:r>
        <w:rPr>
          <w:rFonts w:ascii="Arial" w:hAnsi="Arial" w:cs="Arial"/>
          <w:color w:val="000000"/>
          <w:sz w:val="24"/>
          <w:szCs w:val="24"/>
        </w:rPr>
        <w:t>Воспитательные: воспитать интерес к работе с натурой, к ее конструкции, приучить строить предметы каркасно, а не просто срисовывать видимые части.</w:t>
      </w:r>
      <w:r>
        <w:rPr>
          <w:rFonts w:ascii="Arial" w:hAnsi="Arial" w:cs="Arial"/>
          <w:color w:val="000000"/>
          <w:sz w:val="24"/>
          <w:szCs w:val="24"/>
        </w:rPr>
        <w:br w:type="textWrapping"/>
      </w:r>
      <w:r>
        <w:rPr>
          <w:rFonts w:ascii="Arial" w:hAnsi="Arial" w:cs="Arial"/>
          <w:color w:val="000000"/>
          <w:sz w:val="24"/>
          <w:szCs w:val="24"/>
        </w:rPr>
        <w:t>Развивающие:  развивать пространственное мышление и воображение.</w:t>
      </w:r>
      <w:r>
        <w:rPr>
          <w:rFonts w:ascii="Arial" w:hAnsi="Arial" w:cs="Arial"/>
          <w:color w:val="000000"/>
          <w:sz w:val="24"/>
          <w:szCs w:val="24"/>
        </w:rPr>
        <w:br w:type="textWrapping"/>
      </w:r>
      <w:r>
        <w:rPr>
          <w:rFonts w:ascii="Arial" w:hAnsi="Arial" w:cs="Arial"/>
          <w:b/>
          <w:color w:val="000000"/>
          <w:sz w:val="24"/>
          <w:szCs w:val="24"/>
        </w:rPr>
        <w:t>Зрительный ряд:</w:t>
      </w:r>
      <w:r>
        <w:rPr>
          <w:rFonts w:ascii="Arial" w:hAnsi="Arial" w:cs="Arial"/>
          <w:color w:val="000000"/>
          <w:sz w:val="24"/>
          <w:szCs w:val="24"/>
        </w:rPr>
        <w:t xml:space="preserve"> презентация с подробным изложением информации о перспективе с наглядными примерами, работы с построением поэтапным куба в качестве примера и подсказки, работы учащихся из методического фонда.</w:t>
      </w:r>
      <w:r>
        <w:rPr>
          <w:rFonts w:ascii="Arial" w:hAnsi="Arial" w:cs="Arial"/>
          <w:color w:val="000000"/>
          <w:sz w:val="24"/>
          <w:szCs w:val="24"/>
        </w:rPr>
        <w:br w:type="textWrapping"/>
      </w:r>
      <w:r>
        <w:rPr>
          <w:rFonts w:ascii="Arial" w:hAnsi="Arial" w:cs="Arial"/>
          <w:b/>
          <w:color w:val="000000"/>
          <w:sz w:val="24"/>
          <w:szCs w:val="24"/>
        </w:rPr>
        <w:t>Материалы и оборудование:</w:t>
      </w:r>
      <w:r>
        <w:rPr>
          <w:rFonts w:ascii="Arial" w:hAnsi="Arial" w:cs="Arial"/>
          <w:color w:val="000000"/>
          <w:sz w:val="24"/>
          <w:szCs w:val="24"/>
        </w:rPr>
        <w:t xml:space="preserve"> бумага (формат А3), карандаши различной мягкости (Н, НВ, В), ластик, малярный скотч, канцелярский нож или точилка.</w:t>
      </w:r>
      <w:r>
        <w:rPr>
          <w:rFonts w:ascii="Arial" w:hAnsi="Arial" w:cs="Arial"/>
          <w:color w:val="000000"/>
          <w:sz w:val="24"/>
          <w:szCs w:val="24"/>
        </w:rPr>
        <w:br w:type="textWrapping"/>
      </w:r>
      <w:r>
        <w:rPr>
          <w:rFonts w:ascii="Arial" w:hAnsi="Arial" w:cs="Arial"/>
          <w:b/>
          <w:color w:val="000000"/>
          <w:sz w:val="24"/>
          <w:szCs w:val="24"/>
        </w:rPr>
        <w:t>План урока:</w:t>
      </w:r>
      <w:r>
        <w:rPr>
          <w:rFonts w:ascii="Arial" w:hAnsi="Arial" w:cs="Arial"/>
          <w:color w:val="000000"/>
          <w:sz w:val="24"/>
          <w:szCs w:val="24"/>
        </w:rPr>
        <w:t xml:space="preserve"> </w:t>
      </w:r>
      <w:r>
        <w:rPr>
          <w:rFonts w:ascii="Arial" w:hAnsi="Arial" w:cs="Arial"/>
          <w:color w:val="000000"/>
          <w:sz w:val="24"/>
          <w:szCs w:val="24"/>
        </w:rPr>
        <w:br w:type="textWrapping"/>
      </w:r>
      <w:r>
        <w:rPr>
          <w:rFonts w:ascii="Arial" w:hAnsi="Arial" w:cs="Arial"/>
          <w:color w:val="000000"/>
          <w:sz w:val="24"/>
          <w:szCs w:val="24"/>
        </w:rPr>
        <w:t>1. Организационный момент (2 минуты)</w:t>
      </w:r>
      <w:r>
        <w:rPr>
          <w:rFonts w:ascii="Arial" w:hAnsi="Arial" w:cs="Arial"/>
          <w:color w:val="000000"/>
          <w:sz w:val="24"/>
          <w:szCs w:val="24"/>
        </w:rPr>
        <w:br w:type="textWrapping"/>
      </w:r>
      <w:r>
        <w:rPr>
          <w:rFonts w:ascii="Arial" w:hAnsi="Arial" w:cs="Arial"/>
          <w:color w:val="000000"/>
          <w:sz w:val="24"/>
          <w:szCs w:val="24"/>
        </w:rPr>
        <w:t>2. Объяснение темы с демонстрацией презентации и рисунков с поэтапным построением куба в качестве наглядного пособия (30 минут)</w:t>
      </w:r>
      <w:r>
        <w:rPr>
          <w:rFonts w:ascii="Arial" w:hAnsi="Arial" w:cs="Arial"/>
          <w:color w:val="000000"/>
          <w:sz w:val="24"/>
          <w:szCs w:val="24"/>
        </w:rPr>
        <w:br w:type="textWrapping"/>
      </w:r>
      <w:r>
        <w:rPr>
          <w:rFonts w:ascii="Arial" w:hAnsi="Arial" w:cs="Arial"/>
          <w:color w:val="000000"/>
          <w:sz w:val="24"/>
          <w:szCs w:val="24"/>
        </w:rPr>
        <w:t>3. Анализ натуры. Разбор поэтапности действий при построении (10 минут)</w:t>
      </w:r>
      <w:r>
        <w:rPr>
          <w:rFonts w:ascii="Arial" w:hAnsi="Arial" w:cs="Arial"/>
          <w:color w:val="000000"/>
          <w:sz w:val="24"/>
          <w:szCs w:val="24"/>
        </w:rPr>
        <w:br w:type="textWrapping"/>
      </w:r>
      <w:r>
        <w:rPr>
          <w:rFonts w:ascii="Arial" w:hAnsi="Arial" w:cs="Arial"/>
          <w:color w:val="000000"/>
          <w:sz w:val="24"/>
          <w:szCs w:val="24"/>
        </w:rPr>
        <w:t>4. Перемена (5 минут)</w:t>
      </w:r>
      <w:r>
        <w:rPr>
          <w:rFonts w:ascii="Arial" w:hAnsi="Arial" w:cs="Arial"/>
          <w:color w:val="000000"/>
          <w:sz w:val="24"/>
          <w:szCs w:val="24"/>
        </w:rPr>
        <w:br w:type="textWrapping"/>
      </w:r>
      <w:r>
        <w:rPr>
          <w:rFonts w:ascii="Arial" w:hAnsi="Arial" w:cs="Arial"/>
          <w:color w:val="000000"/>
          <w:sz w:val="24"/>
          <w:szCs w:val="24"/>
        </w:rPr>
        <w:t>5. Самостоятельная работа учащихся (40 минут)</w:t>
      </w:r>
      <w:r>
        <w:rPr>
          <w:rFonts w:ascii="Arial" w:hAnsi="Arial" w:cs="Arial"/>
          <w:color w:val="000000"/>
          <w:sz w:val="24"/>
          <w:szCs w:val="24"/>
        </w:rPr>
        <w:br w:type="textWrapping"/>
      </w:r>
      <w:r>
        <w:rPr>
          <w:rFonts w:ascii="Arial" w:hAnsi="Arial" w:cs="Arial"/>
          <w:color w:val="000000"/>
          <w:sz w:val="24"/>
          <w:szCs w:val="24"/>
        </w:rPr>
        <w:t>6. Перемена (5 минут)</w:t>
      </w:r>
      <w:r>
        <w:rPr>
          <w:rFonts w:ascii="Arial" w:hAnsi="Arial" w:cs="Arial"/>
          <w:color w:val="000000"/>
          <w:sz w:val="24"/>
          <w:szCs w:val="24"/>
        </w:rPr>
        <w:br w:type="textWrapping"/>
      </w:r>
      <w:r>
        <w:rPr>
          <w:rFonts w:ascii="Arial" w:hAnsi="Arial" w:cs="Arial"/>
          <w:color w:val="000000"/>
          <w:sz w:val="24"/>
          <w:szCs w:val="24"/>
        </w:rPr>
        <w:t>7. Анализ работы (7 минут)</w:t>
      </w:r>
      <w:r>
        <w:rPr>
          <w:rFonts w:ascii="Arial" w:hAnsi="Arial" w:cs="Arial"/>
          <w:color w:val="000000"/>
          <w:sz w:val="24"/>
          <w:szCs w:val="24"/>
        </w:rPr>
        <w:br w:type="textWrapping"/>
      </w:r>
      <w:r>
        <w:rPr>
          <w:rFonts w:ascii="Arial" w:hAnsi="Arial" w:cs="Arial"/>
          <w:color w:val="000000"/>
          <w:sz w:val="24"/>
          <w:szCs w:val="24"/>
        </w:rPr>
        <w:t>8. Самостоятельная работа (22 минуты)</w:t>
      </w:r>
      <w:r>
        <w:rPr>
          <w:rFonts w:ascii="Arial" w:hAnsi="Arial" w:cs="Arial"/>
          <w:color w:val="000000"/>
          <w:sz w:val="24"/>
          <w:szCs w:val="24"/>
        </w:rPr>
        <w:br w:type="textWrapping"/>
      </w:r>
      <w:r>
        <w:rPr>
          <w:rFonts w:ascii="Arial" w:hAnsi="Arial" w:cs="Arial"/>
          <w:color w:val="000000"/>
          <w:sz w:val="24"/>
          <w:szCs w:val="24"/>
        </w:rPr>
        <w:t>9. Подведение итогов (7 минут)</w:t>
      </w:r>
      <w:r>
        <w:rPr>
          <w:rFonts w:ascii="Arial" w:hAnsi="Arial" w:cs="Arial"/>
          <w:color w:val="000000"/>
          <w:sz w:val="24"/>
          <w:szCs w:val="24"/>
        </w:rPr>
        <w:br w:type="textWrapping"/>
      </w:r>
      <w:r>
        <w:rPr>
          <w:rFonts w:ascii="Arial" w:hAnsi="Arial" w:cs="Arial"/>
          <w:b/>
          <w:color w:val="000000"/>
          <w:sz w:val="24"/>
          <w:szCs w:val="24"/>
        </w:rPr>
        <w:t>Ход урока:</w:t>
      </w:r>
      <w:r>
        <w:rPr>
          <w:rFonts w:ascii="Arial" w:hAnsi="Arial" w:cs="Arial"/>
          <w:color w:val="000000"/>
          <w:sz w:val="24"/>
          <w:szCs w:val="24"/>
        </w:rPr>
        <w:br w:type="textWrapping"/>
      </w:r>
      <w:r>
        <w:rPr>
          <w:rFonts w:ascii="Arial" w:hAnsi="Arial" w:cs="Arial"/>
          <w:color w:val="000000"/>
          <w:sz w:val="24"/>
          <w:szCs w:val="24"/>
        </w:rPr>
        <w:t>Приветствую детей и прошу их сесть полукругом без мольбертов для просмотра презентации. Устанавливаю дисциплину.</w:t>
      </w:r>
      <w:r>
        <w:rPr>
          <w:rFonts w:ascii="Arial" w:hAnsi="Arial" w:cs="Arial"/>
          <w:color w:val="000000"/>
          <w:sz w:val="24"/>
          <w:szCs w:val="24"/>
        </w:rPr>
        <w:br w:type="textWrapping"/>
      </w:r>
      <w:r>
        <w:rPr>
          <w:rFonts w:ascii="Arial" w:hAnsi="Arial" w:cs="Arial"/>
          <w:color w:val="000000"/>
          <w:sz w:val="24"/>
          <w:szCs w:val="24"/>
        </w:rPr>
        <w:t>Ранее мы уже говорили о перспективе и даже выполняли упражнения на перспективу с одной и двумя точками схода. Сегодня мы попробуем систематизировать уже имеющиеся знания и дополнить их.  Итак, что же такое перспектива? Это воспринимаемые нашим взглядом  тональные, цветовые и размерные изменения  предметов по мере их удаления, и</w:t>
      </w:r>
      <w:r>
        <w:rPr>
          <w:rFonts w:ascii="Arial" w:hAnsi="Arial" w:eastAsia="Times New Roman" w:cs="Arial"/>
          <w:color w:val="000000"/>
          <w:sz w:val="24"/>
          <w:szCs w:val="24"/>
        </w:rPr>
        <w:t>зобразительное искажени</w:t>
      </w:r>
      <w:r>
        <w:rPr>
          <w:rFonts w:ascii="Arial" w:hAnsi="Arial" w:cs="Arial"/>
          <w:color w:val="000000"/>
          <w:sz w:val="24"/>
          <w:szCs w:val="24"/>
        </w:rPr>
        <w:t>е пропорций и формы реальных предметов</w:t>
      </w:r>
      <w:r>
        <w:rPr>
          <w:rFonts w:ascii="Arial" w:hAnsi="Arial" w:eastAsia="Times New Roman" w:cs="Arial"/>
          <w:color w:val="000000"/>
          <w:sz w:val="24"/>
          <w:szCs w:val="24"/>
        </w:rPr>
        <w:t xml:space="preserve"> при их визуальном восприятии. Например, два параллельных рельса кажутся сходящимися в точку на горизонте.</w:t>
      </w:r>
      <w:r>
        <w:rPr>
          <w:rFonts w:ascii="Arial" w:hAnsi="Arial" w:cs="Arial"/>
          <w:color w:val="000000"/>
          <w:sz w:val="24"/>
          <w:szCs w:val="24"/>
        </w:rPr>
        <w:t xml:space="preserve"> </w:t>
      </w:r>
      <w:r>
        <w:rPr>
          <w:rFonts w:ascii="Arial" w:hAnsi="Arial" w:eastAsia="Times New Roman" w:cs="Arial"/>
          <w:color w:val="000000"/>
          <w:sz w:val="24"/>
          <w:szCs w:val="24"/>
        </w:rPr>
        <w:t>В изобразительном искусстве возможно различное применение перспективы, которая используется как одно из художественных средств, усиливающих выразительность образов.</w:t>
      </w:r>
      <w:r>
        <w:rPr>
          <w:rFonts w:ascii="Arial" w:hAnsi="Arial" w:cs="Arial"/>
          <w:color w:val="000000"/>
          <w:sz w:val="24"/>
          <w:szCs w:val="24"/>
        </w:rPr>
        <w:br w:type="textWrapping"/>
      </w:r>
      <w:r>
        <w:rPr>
          <w:rFonts w:ascii="Arial" w:hAnsi="Arial" w:cs="Arial"/>
          <w:color w:val="000000"/>
          <w:sz w:val="24"/>
          <w:szCs w:val="24"/>
        </w:rPr>
        <w:t>Любопытно, что перспективные сокращения стали наблюдаться в работах художников лишь в эпоху ренессанса с развитием оптики и появлением камеры -обскура, камеры-люцида и черного зеркала.  Сейчас считается, что п</w:t>
      </w:r>
      <w:r>
        <w:rPr>
          <w:rFonts w:ascii="Arial" w:hAnsi="Arial" w:eastAsia="Times New Roman" w:cs="Arial"/>
          <w:color w:val="000000"/>
          <w:sz w:val="24"/>
          <w:szCs w:val="24"/>
        </w:rPr>
        <w:t>ривычная современным людям прямая линейная перспектива — плод длительного развития человеческого разума. Некоторые исследователи отмечают, что первоначально человеку понятнее обратная перспектива (например, детям, или представителям племён, оторван</w:t>
      </w:r>
      <w:r>
        <w:rPr>
          <w:rFonts w:ascii="Arial" w:hAnsi="Arial" w:cs="Arial"/>
          <w:color w:val="000000"/>
          <w:sz w:val="24"/>
          <w:szCs w:val="24"/>
        </w:rPr>
        <w:t>ных от современной цивилизации). Рассмотрим примеры.</w:t>
      </w:r>
      <w:r>
        <w:rPr>
          <w:rFonts w:ascii="Arial" w:hAnsi="Arial" w:cs="Arial"/>
          <w:color w:val="000000"/>
          <w:sz w:val="24"/>
          <w:szCs w:val="24"/>
        </w:rPr>
        <w:br w:type="textWrapping"/>
      </w:r>
      <w:r>
        <w:rPr>
          <w:rFonts w:ascii="Arial" w:hAnsi="Arial" w:cs="Arial"/>
          <w:color w:val="000000"/>
          <w:sz w:val="24"/>
          <w:szCs w:val="24"/>
        </w:rPr>
        <w:t>Как вы уже поняли, перспектива бывает нескольких видов. Начнем с прямой линейной перспективы. Это в</w:t>
      </w:r>
      <w:r>
        <w:rPr>
          <w:rFonts w:ascii="Arial" w:hAnsi="Arial" w:eastAsia="Times New Roman" w:cs="Arial"/>
          <w:color w:val="000000"/>
          <w:sz w:val="24"/>
          <w:szCs w:val="24"/>
        </w:rPr>
        <w:t xml:space="preserve">ид перспективы, рассчитанный на неподвижную точку зрения и предполагающий единую точку схода на линии горизонта (предметы уменьшаются пропорционально по мере удаления их от переднего плана). </w:t>
      </w:r>
      <w:r>
        <w:rPr>
          <w:rFonts w:ascii="Arial" w:hAnsi="Arial" w:cs="Arial"/>
          <w:color w:val="000000"/>
          <w:sz w:val="24"/>
          <w:szCs w:val="24"/>
        </w:rPr>
        <w:t xml:space="preserve">Рассмотрим примеры. </w:t>
      </w:r>
      <w:r>
        <w:rPr>
          <w:rFonts w:ascii="Arial" w:hAnsi="Arial" w:eastAsia="Times New Roman" w:cs="Arial"/>
          <w:color w:val="000000"/>
          <w:sz w:val="24"/>
          <w:szCs w:val="24"/>
        </w:rPr>
        <w:t>Прямая перспектива долго признавалась как единственное верное отражение мира в картинной плоскости.</w:t>
      </w:r>
      <w:r>
        <w:rPr>
          <w:rFonts w:ascii="Arial" w:hAnsi="Arial" w:cs="Arial"/>
          <w:color w:val="000000"/>
          <w:sz w:val="24"/>
          <w:szCs w:val="24"/>
        </w:rPr>
        <w:br w:type="textWrapping"/>
      </w:r>
      <w:r>
        <w:rPr>
          <w:rFonts w:ascii="Arial" w:hAnsi="Arial" w:cs="Arial"/>
          <w:color w:val="000000"/>
          <w:sz w:val="24"/>
          <w:szCs w:val="24"/>
        </w:rPr>
        <w:t>В противоположность прямой перспективе выступает обратная. Это в</w:t>
      </w:r>
      <w:r>
        <w:rPr>
          <w:rFonts w:ascii="Arial" w:hAnsi="Arial" w:eastAsia="Times New Roman" w:cs="Arial"/>
          <w:color w:val="000000"/>
          <w:sz w:val="24"/>
          <w:szCs w:val="24"/>
        </w:rPr>
        <w:t>ид перспективы, применяемый в византийской и древнерусской живописи, при которой изображенные предметы представляются увеличивающимися по мере удаления от зрителя, картина имеет несколько горизонтов и точек зрения, и другие особенности. При изображении в обратной перспективе предметы расширяются при их удалении от зрителя, словно центр схода линий находится не на горизонте, а внутри самого зрителя.</w:t>
      </w:r>
      <w:r>
        <w:rPr>
          <w:rFonts w:ascii="Arial" w:hAnsi="Arial" w:cs="Arial"/>
          <w:color w:val="000000"/>
          <w:sz w:val="24"/>
          <w:szCs w:val="24"/>
        </w:rPr>
        <w:t xml:space="preserve"> Рассмотрим примеры.</w:t>
      </w:r>
      <w:r>
        <w:rPr>
          <w:rFonts w:ascii="Arial" w:hAnsi="Arial" w:cs="Arial"/>
          <w:color w:val="000000"/>
          <w:sz w:val="24"/>
          <w:szCs w:val="24"/>
        </w:rPr>
        <w:br w:type="textWrapping"/>
      </w:r>
      <w:r>
        <w:rPr>
          <w:rFonts w:ascii="Arial" w:hAnsi="Arial" w:eastAsia="Times New Roman" w:cs="Arial"/>
          <w:color w:val="000000"/>
          <w:sz w:val="24"/>
          <w:szCs w:val="24"/>
        </w:rPr>
        <w:t>Тональная перспектива — это изменение в цвете и тоне предмета, изменение его контрастных характеристик в сторону уменьшения, приглушения при удалении вглубь пространства. Принципы тональной перспективы первым обосновал Леонардо да Винчи.</w:t>
      </w:r>
      <w:r>
        <w:rPr>
          <w:rFonts w:ascii="Arial" w:hAnsi="Arial" w:cs="Arial"/>
          <w:color w:val="000000"/>
          <w:sz w:val="24"/>
          <w:szCs w:val="24"/>
        </w:rPr>
        <w:t xml:space="preserve"> Рассмотрим примеры.</w:t>
      </w:r>
      <w:r>
        <w:rPr>
          <w:rFonts w:ascii="Arial" w:hAnsi="Arial" w:cs="Arial"/>
          <w:color w:val="000000"/>
          <w:sz w:val="24"/>
          <w:szCs w:val="24"/>
        </w:rPr>
        <w:br w:type="textWrapping"/>
      </w:r>
      <w:r>
        <w:rPr>
          <w:rFonts w:ascii="Arial" w:hAnsi="Arial" w:cs="Arial"/>
          <w:color w:val="000000"/>
          <w:sz w:val="24"/>
          <w:szCs w:val="24"/>
        </w:rPr>
        <w:t xml:space="preserve">Помимо тональной существует еще и воздушная перспектива. Она </w:t>
      </w:r>
      <w:r>
        <w:rPr>
          <w:rFonts w:ascii="Arial" w:hAnsi="Arial" w:eastAsia="Times New Roman" w:cs="Arial"/>
          <w:color w:val="000000"/>
          <w:sz w:val="24"/>
          <w:szCs w:val="24"/>
        </w:rPr>
        <w:t>характеризуется исчезновением четкости и ясности очертаний предметов по мере их удаления от глаз наблюдателя. При этом дальний план характеризуется уменьшением насыщенности цвета (цвет теряет свою яркость, контрасты светотени смягчаются), таким образом — глубина кажется более тёмной, чем передний план. Воздушная перспектива связана с изменением тонов, потому она может называться также и тональной перспективой. </w:t>
      </w:r>
      <w:r>
        <w:rPr>
          <w:rFonts w:ascii="Arial" w:hAnsi="Arial" w:cs="Arial"/>
          <w:color w:val="000000"/>
          <w:sz w:val="24"/>
          <w:szCs w:val="24"/>
        </w:rPr>
        <w:t>Рассмотрим примеры.</w:t>
      </w:r>
      <w:r>
        <w:rPr>
          <w:rFonts w:ascii="Arial" w:hAnsi="Arial" w:cs="Arial"/>
          <w:color w:val="000000"/>
          <w:sz w:val="24"/>
          <w:szCs w:val="24"/>
        </w:rPr>
        <w:br w:type="textWrapping"/>
      </w:r>
      <w:r>
        <w:rPr>
          <w:rFonts w:ascii="Arial" w:hAnsi="Arial" w:cs="Arial"/>
          <w:color w:val="000000"/>
          <w:sz w:val="24"/>
          <w:szCs w:val="24"/>
        </w:rPr>
        <w:t xml:space="preserve">Для угловой перспективы характерны сокращения всех видимых частей, их раскрытие в </w:t>
      </w:r>
      <w:r>
        <w:rPr>
          <w:rFonts w:ascii="Arial" w:hAnsi="Arial" w:eastAsia="Times New Roman" w:cs="Arial"/>
          <w:color w:val="000000"/>
          <w:sz w:val="24"/>
          <w:szCs w:val="24"/>
        </w:rPr>
        <w:t xml:space="preserve">ракурсах, что создает динамичный, экспрессивный  </w:t>
      </w:r>
      <w:r>
        <w:rPr>
          <w:rFonts w:ascii="Arial" w:hAnsi="Arial" w:cs="Arial"/>
          <w:color w:val="000000"/>
          <w:sz w:val="24"/>
          <w:szCs w:val="24"/>
        </w:rPr>
        <w:t xml:space="preserve">образ. Изначально </w:t>
      </w:r>
      <w:r>
        <w:rPr>
          <w:rFonts w:ascii="Arial" w:hAnsi="Arial" w:eastAsia="Times New Roman" w:cs="Arial"/>
          <w:color w:val="000000"/>
          <w:sz w:val="24"/>
          <w:szCs w:val="24"/>
        </w:rPr>
        <w:t>использовалась преимущественно </w:t>
      </w:r>
      <w:r>
        <w:rPr>
          <w:rFonts w:ascii="Arial" w:hAnsi="Arial" w:cs="Arial"/>
          <w:color w:val="000000"/>
          <w:sz w:val="24"/>
          <w:szCs w:val="24"/>
        </w:rPr>
        <w:t xml:space="preserve">мастерами Северного Возрождения. Рассмотрим примеры. </w:t>
      </w:r>
      <w:r>
        <w:rPr>
          <w:rFonts w:ascii="Arial" w:hAnsi="Arial" w:cs="Arial"/>
          <w:color w:val="000000"/>
          <w:sz w:val="24"/>
          <w:szCs w:val="24"/>
        </w:rPr>
        <w:br w:type="textWrapping"/>
      </w:r>
      <w:r>
        <w:rPr>
          <w:rFonts w:ascii="Arial" w:hAnsi="Arial" w:cs="Arial"/>
          <w:color w:val="000000"/>
          <w:sz w:val="24"/>
          <w:szCs w:val="24"/>
        </w:rPr>
        <w:t>Также существует панорамная перспектива. Это и</w:t>
      </w:r>
      <w:r>
        <w:rPr>
          <w:rFonts w:ascii="Arial" w:hAnsi="Arial" w:eastAsia="Times New Roman" w:cs="Arial"/>
          <w:color w:val="000000"/>
          <w:sz w:val="24"/>
          <w:szCs w:val="24"/>
        </w:rPr>
        <w:t>зображение, строящеес</w:t>
      </w:r>
      <w:r>
        <w:rPr>
          <w:rFonts w:ascii="Arial" w:hAnsi="Arial" w:cs="Arial"/>
          <w:color w:val="000000"/>
          <w:sz w:val="24"/>
          <w:szCs w:val="24"/>
        </w:rPr>
        <w:t xml:space="preserve">я на внутренней цилиндрической </w:t>
      </w:r>
      <w:r>
        <w:rPr>
          <w:rFonts w:ascii="Arial" w:hAnsi="Arial" w:eastAsia="Times New Roman" w:cs="Arial"/>
          <w:color w:val="000000"/>
          <w:sz w:val="24"/>
          <w:szCs w:val="24"/>
        </w:rPr>
        <w:t>поверхности.</w:t>
      </w:r>
      <w:r>
        <w:rPr>
          <w:rFonts w:ascii="Arial" w:hAnsi="Arial" w:cs="Arial"/>
          <w:color w:val="000000"/>
          <w:sz w:val="24"/>
          <w:szCs w:val="24"/>
        </w:rPr>
        <w:t xml:space="preserve"> Панорама – это изображение всего того, что  зритель  видит вокруг себя. Рассмотрим примеры.</w:t>
      </w:r>
      <w:r>
        <w:rPr>
          <w:rFonts w:ascii="Arial" w:hAnsi="Arial" w:cs="Arial"/>
          <w:color w:val="000000"/>
          <w:sz w:val="24"/>
          <w:szCs w:val="24"/>
        </w:rPr>
        <w:br w:type="textWrapping"/>
      </w:r>
      <w:r>
        <w:rPr>
          <w:rFonts w:ascii="Arial" w:hAnsi="Arial" w:cs="Arial"/>
          <w:color w:val="000000"/>
          <w:sz w:val="24"/>
          <w:szCs w:val="24"/>
        </w:rPr>
        <w:t xml:space="preserve">Плафонная перспектива – это </w:t>
      </w:r>
      <w:r>
        <w:rPr>
          <w:rFonts w:ascii="Arial" w:hAnsi="Arial" w:eastAsia="Times New Roman" w:cs="Arial"/>
          <w:color w:val="000000"/>
          <w:sz w:val="24"/>
          <w:szCs w:val="24"/>
        </w:rPr>
        <w:t>особый вид перспективы которую используют художники, украшая по</w:t>
      </w:r>
      <w:r>
        <w:rPr>
          <w:rFonts w:ascii="Arial" w:hAnsi="Arial" w:eastAsia="Times New Roman" w:cs="Arial"/>
          <w:color w:val="000000"/>
          <w:sz w:val="24"/>
          <w:szCs w:val="24"/>
        </w:rPr>
        <w:softHyphen/>
      </w:r>
      <w:r>
        <w:rPr>
          <w:rFonts w:ascii="Arial" w:hAnsi="Arial" w:eastAsia="Times New Roman" w:cs="Arial"/>
          <w:color w:val="000000"/>
          <w:sz w:val="24"/>
          <w:szCs w:val="24"/>
        </w:rPr>
        <w:t>толки. Они учитывают то, что люди смотрят на них снизу вверх. С помощью линейной перспективы художники создают глубину пространства.</w:t>
      </w:r>
      <w:r>
        <w:rPr>
          <w:rFonts w:ascii="Arial" w:hAnsi="Arial" w:cs="Arial"/>
          <w:color w:val="000000"/>
          <w:sz w:val="24"/>
          <w:szCs w:val="24"/>
        </w:rPr>
        <w:t xml:space="preserve"> Рассмотрим примеры.</w:t>
      </w:r>
      <w:r>
        <w:rPr>
          <w:rFonts w:ascii="Arial" w:hAnsi="Arial" w:cs="Arial"/>
          <w:color w:val="000000"/>
          <w:sz w:val="24"/>
          <w:szCs w:val="24"/>
        </w:rPr>
        <w:br w:type="textWrapping"/>
      </w:r>
      <w:r>
        <w:rPr>
          <w:rFonts w:ascii="Arial" w:hAnsi="Arial" w:cs="Arial"/>
          <w:color w:val="000000"/>
          <w:sz w:val="24"/>
          <w:szCs w:val="24"/>
        </w:rPr>
        <w:t>Сферическая перспектива – перспектива, деформированная под округлую, сферическую форму. Подобные сферические искажения можно наблюдать на выпуклых зеркальных поверхностях. Рассмотрим примеры.</w:t>
      </w:r>
      <w:r>
        <w:rPr>
          <w:rFonts w:ascii="Arial" w:hAnsi="Arial" w:cs="Arial"/>
          <w:color w:val="000000"/>
          <w:sz w:val="24"/>
          <w:szCs w:val="24"/>
        </w:rPr>
        <w:br w:type="textWrapping"/>
      </w:r>
      <w:r>
        <w:rPr>
          <w:rFonts w:ascii="Arial" w:hAnsi="Arial" w:cs="Arial"/>
          <w:color w:val="000000"/>
          <w:sz w:val="24"/>
          <w:szCs w:val="24"/>
        </w:rPr>
        <w:t xml:space="preserve">А сейчас поговорим об аксонометрии. Это </w:t>
      </w:r>
      <w:r>
        <w:rPr>
          <w:rFonts w:ascii="Arial" w:hAnsi="Arial" w:eastAsia="Times New Roman" w:cs="Arial"/>
          <w:color w:val="000000"/>
          <w:sz w:val="24"/>
          <w:szCs w:val="24"/>
        </w:rPr>
        <w:t>один из видов перспективы, основанный на методе проецирования (</w:t>
      </w:r>
      <w:r>
        <w:rPr>
          <w:rFonts w:ascii="Arial" w:hAnsi="Arial" w:eastAsia="Times New Roman" w:cs="Arial"/>
          <w:i/>
          <w:iCs/>
          <w:color w:val="000000"/>
          <w:sz w:val="24"/>
          <w:szCs w:val="24"/>
        </w:rPr>
        <w:t>получения проекции предмета на плоскости</w:t>
      </w:r>
      <w:r>
        <w:rPr>
          <w:rFonts w:ascii="Arial" w:hAnsi="Arial" w:eastAsia="Times New Roman" w:cs="Arial"/>
          <w:color w:val="000000"/>
          <w:sz w:val="24"/>
          <w:szCs w:val="24"/>
        </w:rPr>
        <w:t xml:space="preserve">), с помощью которого наглядно изображают пространственные тела на плоскости бумаги. </w:t>
      </w:r>
      <w:r>
        <w:rPr>
          <w:rFonts w:ascii="Arial" w:hAnsi="Arial" w:cs="Arial"/>
          <w:color w:val="000000"/>
          <w:sz w:val="24"/>
          <w:szCs w:val="24"/>
        </w:rPr>
        <w:t xml:space="preserve">Иначе ее называют параллельной перспективой. </w:t>
      </w:r>
      <w:r>
        <w:rPr>
          <w:rFonts w:ascii="Arial" w:hAnsi="Arial" w:eastAsia="Times New Roman" w:cs="Arial"/>
          <w:bCs/>
          <w:color w:val="000000"/>
          <w:sz w:val="24"/>
          <w:szCs w:val="24"/>
        </w:rPr>
        <w:t>Аксонометрия</w:t>
      </w:r>
      <w:r>
        <w:rPr>
          <w:rFonts w:ascii="Arial" w:hAnsi="Arial" w:eastAsia="Times New Roman" w:cs="Arial"/>
          <w:color w:val="000000"/>
          <w:sz w:val="24"/>
          <w:szCs w:val="24"/>
        </w:rPr>
        <w:t> делится на три вида:</w:t>
      </w:r>
      <w:r>
        <w:rPr>
          <w:rFonts w:ascii="Arial" w:hAnsi="Arial" w:cs="Arial"/>
          <w:color w:val="000000"/>
          <w:sz w:val="24"/>
          <w:szCs w:val="24"/>
        </w:rPr>
        <w:t xml:space="preserve"> </w:t>
      </w:r>
      <w:r>
        <w:rPr>
          <w:rFonts w:ascii="Arial" w:hAnsi="Arial" w:eastAsia="Times New Roman" w:cs="Arial"/>
          <w:bCs/>
          <w:color w:val="000000"/>
          <w:sz w:val="24"/>
          <w:szCs w:val="24"/>
          <w:lang w:eastAsia="ru-RU"/>
        </w:rPr>
        <w:t>изометрию</w:t>
      </w:r>
      <w:r>
        <w:fldChar w:fldCharType="begin"/>
      </w:r>
      <w:r>
        <w:instrText xml:space="preserve"> HYPERLINK "http://ru.wikipedia.org/wiki/%D0%98%D0%B7%D0%BE%D0%BC%D0%B5%D1%82%D1%80%D0%B8%D1%87%D0%B5%D1%81%D0%BA%D0%B0%D1%8F_%D0%BF%D1%80%D0%BE%D0%B5%D0%BA%D1%86%D0%B8%D1%8F" </w:instrText>
      </w:r>
      <w:r>
        <w:fldChar w:fldCharType="separate"/>
      </w:r>
      <w:r>
        <w:rPr>
          <w:rStyle w:val="4"/>
          <w:rFonts w:ascii="Arial" w:hAnsi="Arial" w:eastAsia="Times New Roman" w:cs="Arial"/>
          <w:sz w:val="24"/>
          <w:szCs w:val="24"/>
          <w:lang w:eastAsia="ru-RU"/>
        </w:rPr>
        <w:t> </w:t>
      </w:r>
      <w:r>
        <w:rPr>
          <w:rStyle w:val="4"/>
          <w:rFonts w:ascii="Arial" w:hAnsi="Arial" w:eastAsia="Times New Roman" w:cs="Arial"/>
          <w:sz w:val="24"/>
          <w:szCs w:val="24"/>
          <w:lang w:eastAsia="ru-RU"/>
        </w:rPr>
        <w:fldChar w:fldCharType="end"/>
      </w:r>
      <w:r>
        <w:rPr>
          <w:rFonts w:ascii="Arial" w:hAnsi="Arial" w:eastAsia="Times New Roman" w:cs="Arial"/>
          <w:color w:val="000000"/>
          <w:sz w:val="24"/>
          <w:szCs w:val="24"/>
          <w:lang w:eastAsia="ru-RU"/>
        </w:rPr>
        <w:t>(</w:t>
      </w:r>
      <w:r>
        <w:rPr>
          <w:rFonts w:ascii="Arial" w:hAnsi="Arial" w:eastAsia="Times New Roman" w:cs="Arial"/>
          <w:iCs/>
          <w:color w:val="000000"/>
          <w:sz w:val="24"/>
          <w:szCs w:val="24"/>
          <w:lang w:eastAsia="ru-RU"/>
        </w:rPr>
        <w:t>измерение по всем трем координатным осям одинаковое</w:t>
      </w:r>
      <w:r>
        <w:rPr>
          <w:rFonts w:ascii="Arial" w:hAnsi="Arial" w:eastAsia="Times New Roman" w:cs="Arial"/>
          <w:color w:val="000000"/>
          <w:sz w:val="24"/>
          <w:szCs w:val="24"/>
          <w:lang w:eastAsia="ru-RU"/>
        </w:rPr>
        <w:t>);</w:t>
      </w:r>
      <w:r>
        <w:rPr>
          <w:rFonts w:ascii="Arial" w:hAnsi="Arial" w:cs="Arial"/>
          <w:color w:val="000000"/>
          <w:sz w:val="24"/>
          <w:szCs w:val="24"/>
        </w:rPr>
        <w:t xml:space="preserve"> </w:t>
      </w:r>
      <w:r>
        <w:rPr>
          <w:rFonts w:ascii="Arial" w:hAnsi="Arial" w:eastAsia="Times New Roman" w:cs="Arial"/>
          <w:bCs/>
          <w:color w:val="000000"/>
          <w:sz w:val="24"/>
          <w:szCs w:val="24"/>
          <w:lang w:eastAsia="ru-RU"/>
        </w:rPr>
        <w:t>диметрию</w:t>
      </w:r>
      <w:r>
        <w:rPr>
          <w:rFonts w:ascii="Arial" w:hAnsi="Arial" w:eastAsia="Times New Roman" w:cs="Arial"/>
          <w:color w:val="000000"/>
          <w:sz w:val="24"/>
          <w:szCs w:val="24"/>
          <w:lang w:eastAsia="ru-RU"/>
        </w:rPr>
        <w:t> (</w:t>
      </w:r>
      <w:r>
        <w:rPr>
          <w:rFonts w:ascii="Arial" w:hAnsi="Arial" w:eastAsia="Times New Roman" w:cs="Arial"/>
          <w:iCs/>
          <w:color w:val="000000"/>
          <w:sz w:val="24"/>
          <w:szCs w:val="24"/>
          <w:lang w:eastAsia="ru-RU"/>
        </w:rPr>
        <w:t>измерение по двум координатным осям одинаковое, а по третьей — другое</w:t>
      </w:r>
      <w:r>
        <w:rPr>
          <w:rFonts w:ascii="Arial" w:hAnsi="Arial" w:eastAsia="Times New Roman" w:cs="Arial"/>
          <w:color w:val="000000"/>
          <w:sz w:val="24"/>
          <w:szCs w:val="24"/>
          <w:lang w:eastAsia="ru-RU"/>
        </w:rPr>
        <w:t>);</w:t>
      </w:r>
      <w:r>
        <w:rPr>
          <w:rFonts w:ascii="Arial" w:hAnsi="Arial" w:cs="Arial"/>
          <w:color w:val="000000"/>
          <w:sz w:val="24"/>
          <w:szCs w:val="24"/>
        </w:rPr>
        <w:t xml:space="preserve"> </w:t>
      </w:r>
      <w:r>
        <w:rPr>
          <w:rFonts w:ascii="Arial" w:hAnsi="Arial" w:eastAsia="Times New Roman" w:cs="Arial"/>
          <w:bCs/>
          <w:color w:val="000000"/>
          <w:sz w:val="24"/>
          <w:szCs w:val="24"/>
          <w:lang w:eastAsia="ru-RU"/>
        </w:rPr>
        <w:t>триметрию</w:t>
      </w:r>
      <w:r>
        <w:rPr>
          <w:rFonts w:ascii="Arial" w:hAnsi="Arial" w:eastAsia="Times New Roman" w:cs="Arial"/>
          <w:color w:val="000000"/>
          <w:sz w:val="24"/>
          <w:szCs w:val="24"/>
          <w:lang w:eastAsia="ru-RU"/>
        </w:rPr>
        <w:t> (</w:t>
      </w:r>
      <w:r>
        <w:rPr>
          <w:rFonts w:ascii="Arial" w:hAnsi="Arial" w:eastAsia="Times New Roman" w:cs="Arial"/>
          <w:iCs/>
          <w:color w:val="000000"/>
          <w:sz w:val="24"/>
          <w:szCs w:val="24"/>
          <w:lang w:eastAsia="ru-RU"/>
        </w:rPr>
        <w:t>измерение по всем трем осям различное).</w:t>
      </w:r>
      <w:r>
        <w:rPr>
          <w:rFonts w:ascii="Arial" w:hAnsi="Arial" w:eastAsia="Times New Roman" w:cs="Arial"/>
          <w:color w:val="000000"/>
          <w:sz w:val="24"/>
          <w:szCs w:val="24"/>
          <w:lang w:eastAsia="ru-RU"/>
        </w:rPr>
        <w:t xml:space="preserve"> </w:t>
      </w:r>
      <w:r>
        <w:rPr>
          <w:rFonts w:ascii="Arial" w:hAnsi="Arial" w:cs="Arial"/>
          <w:color w:val="000000"/>
          <w:sz w:val="24"/>
          <w:szCs w:val="24"/>
        </w:rPr>
        <w:br w:type="textWrapping"/>
      </w:r>
      <w:r>
        <w:rPr>
          <w:rFonts w:ascii="Arial" w:hAnsi="Arial" w:cs="Arial"/>
          <w:color w:val="000000"/>
          <w:sz w:val="24"/>
          <w:szCs w:val="24"/>
        </w:rPr>
        <w:t>Наверное, первой перспективой в изобразительном искусстве была, о</w:t>
      </w:r>
      <w:r>
        <w:rPr>
          <w:rFonts w:ascii="Arial" w:hAnsi="Arial" w:eastAsia="Times New Roman" w:cs="Arial"/>
          <w:color w:val="000000"/>
          <w:sz w:val="24"/>
          <w:szCs w:val="24"/>
        </w:rPr>
        <w:t>ртогональная перспектива</w:t>
      </w:r>
      <w:r>
        <w:rPr>
          <w:rFonts w:ascii="Arial" w:hAnsi="Arial" w:cs="Arial"/>
          <w:color w:val="000000"/>
          <w:sz w:val="24"/>
          <w:szCs w:val="24"/>
        </w:rPr>
        <w:t>. Рассмотрим примеры.</w:t>
      </w:r>
      <w:r>
        <w:rPr>
          <w:rFonts w:ascii="Arial" w:hAnsi="Arial" w:cs="Arial"/>
          <w:color w:val="000000"/>
          <w:sz w:val="24"/>
          <w:szCs w:val="24"/>
        </w:rPr>
        <w:br w:type="textWrapping"/>
      </w:r>
      <w:r>
        <w:rPr>
          <w:rFonts w:ascii="Arial" w:hAnsi="Arial" w:cs="Arial"/>
          <w:color w:val="000000"/>
          <w:sz w:val="24"/>
          <w:szCs w:val="24"/>
        </w:rPr>
        <w:t>Она</w:t>
      </w:r>
      <w:r>
        <w:rPr>
          <w:rFonts w:ascii="Arial" w:hAnsi="Arial" w:eastAsia="Times New Roman" w:cs="Arial"/>
          <w:color w:val="000000"/>
          <w:sz w:val="24"/>
          <w:szCs w:val="24"/>
        </w:rPr>
        <w:t xml:space="preserve"> свойственна древнеегипетскому искусству. Только в ортогональной проекции  форма предмета может быть зафиксирована единственным образом: она передаёт без искажений контуры реального предмета</w:t>
      </w:r>
      <w:r>
        <w:rPr>
          <w:rFonts w:ascii="Arial" w:hAnsi="Arial" w:cs="Arial"/>
          <w:color w:val="000000"/>
          <w:sz w:val="24"/>
          <w:szCs w:val="24"/>
        </w:rPr>
        <w:t xml:space="preserve">. Рассмотрим примеры. </w:t>
      </w:r>
      <w:r>
        <w:rPr>
          <w:rFonts w:ascii="Arial" w:hAnsi="Arial" w:cs="Arial"/>
          <w:color w:val="000000"/>
          <w:sz w:val="24"/>
          <w:szCs w:val="24"/>
        </w:rPr>
        <w:br w:type="textWrapping"/>
      </w:r>
      <w:r>
        <w:rPr>
          <w:rFonts w:ascii="Arial" w:hAnsi="Arial" w:cs="Arial"/>
          <w:color w:val="000000"/>
          <w:sz w:val="24"/>
          <w:szCs w:val="24"/>
        </w:rPr>
        <w:t>Для японского искусства характерна перцептивная перспектива. Она соединяет в себе обратную, аксонометрическую и прямую линейную перспективы. Рассмотрим примеры.</w:t>
      </w:r>
      <w:r>
        <w:rPr>
          <w:rFonts w:ascii="Arial" w:hAnsi="Arial" w:cs="Arial"/>
          <w:color w:val="000000"/>
          <w:sz w:val="24"/>
          <w:szCs w:val="24"/>
        </w:rPr>
        <w:br w:type="textWrapping"/>
      </w:r>
      <w:r>
        <w:rPr>
          <w:rFonts w:ascii="Arial" w:hAnsi="Arial" w:cs="Arial"/>
          <w:color w:val="000000"/>
          <w:sz w:val="24"/>
          <w:szCs w:val="24"/>
        </w:rPr>
        <w:t xml:space="preserve">А теперь обратим внимание на наш куб. Для начала нужно грамотно закомпоновать его в листе. Изображаемый предмет не должен быть слишком крупным или маленьким, не должен убегать из центральной части листа. Для поиска удачной композиции используем руки в качестве видоискателя, ищем хороший вариант. Делаем в углу листа небольшой композиционный эскиз, где решаем основные композиционные и тональные задачи. Только потом приступаем к компоновке на формате А3. Очень важно повторить пропорциональные отношения, найденные удачно в эскизе. Обращаю ваше внимание, что куб не стоит рисовать крупнее, чем он есть. Нужно придерживаться натурального размера предмета. Работу ведем по принципу «от общего к частному». Наметили примитивно расположение куба, плоскость стола, форму куба.  У него, как вы уже знаете, есть четыре вертикальных грани, хотя видим мы три. Нужно сразу наметить две боковые, сравнивая их параллельность с вертикальным краем листа и друг с другом. Можно воспользоваться карандашом в качестве измерительного прибора (размер от линии до параллельного ей края будет одинаков по всей длине). Теперь обратим внимание на грань между ними. Она называется ближней, так как находится ближе всего к вам в пространстве, и образует угол преломления между двумя боковыми плоскостями. Нужно проанализировать, ближе к какой из боковых граней находится средняя. Через камеру мобильного телефона я продемонстрирую, как правильно замерять пропорции по методу визирования, так как камера может показать всего одну (мою точку зрения) на предмет, что позволит увидеть процесс измерения моими глазами и лучше понять его принцип работы. Меряем прямо, без учета перспективных наклонов, держим карандаш на полностью вытянутой руке, чтобы избежать ошибок в измерениях, закрываем один глаз, чтобы видеть точнее. Сначала измеряем меньший размер и прикладываем его к большему, чтобы сравнить. Стараемся, как можно четче охарактеризовать размер остатка, если таковой имеется (например: половина, треть, четверть и т. д.). Повторяем такое же соотношение размеров в рисунке. Намечаем ближнюю грань. Теперь приложите карандаш к переносице и посмотрите прямо перед собой. Линия, в которую упирается взгляд, является вашим уровнем взгляда, линией горизонта относительно изображаемого предмета. К ее высоте будут стремиться перспективные сокращения. То есть, если вы смотрите на предмет сверху, линии сокращения будут идти вверх, а если вы находитесь ниже изображаемого предмета, то перспективные сокращения будут идти вниз. Сейчас куб находится ниже вашего уровня взгляда. Значит вам видна верхняя плоскость куба. Значит линии сокращения по мере удаления становятся выше, значит ближняя грань ниже относительно остальных вертикальных граней, а дальняя, скрытая от нашего взгляда, выше всех остальных вертикальных граней. Высота боковых вертикальных граней зависит от их степени удаления в пространстве. Чем меньше раскрытие плоскости, тем дальше она уходит в пространство. Значит плоскость, которая раскрыта больше, будет чуть ближе. С этими знаниями намечаем ближний угол куба  по перспективе сначала внизу, потом вверху, проверяя соответствие натурному раскрытию верхней плоскости куба раскрытию верхней плоскости куба на рисунке. Можно также перепроверить эту пропорцию с помощью метода визирования. Следим, чтобы линии, идущие в одном направлении, сокращались по мере удаления, прорисовывая их дальше, за пределы фигуры. Линии нужно изображать как можно ровнее. Можно периодически прикладывать к ним карандаш или ровный лист, запоминать, где есть неровности, и исправлять. Далее нужно наметить дальние углы, продлевая линии по перспективе и проверяя, чтобы они сходились по перспективе с другими линиями, идущими в том же направлении. А теперь между образовавшимися дальними углами верхней и нижней плоскости куба можно провести четвертую грань. Проверяем раскрытие плоскости стола относительно нижней плоскости куба. У них должна быть одинаковая степень раскрытия, так как они на одном уровне. А верхняя плоскость куба будет немного меньше раскрыта, так как находится </w:t>
      </w:r>
      <w:r>
        <w:rPr>
          <w:rFonts w:ascii="Arial" w:hAnsi="Arial" w:cs="Arial"/>
          <w:color w:val="000000"/>
          <w:sz w:val="24"/>
          <w:szCs w:val="24"/>
        </w:rPr>
        <w:t>ближе к нашему взгляду. Смотреться построение должно естественно и убедительно. Обязательно нужно линиями потолще выделить ближнеплановые элементы. Это добавит изображению объема.</w:t>
      </w:r>
      <w:r>
        <w:rPr>
          <w:rFonts w:ascii="Arial" w:hAnsi="Arial" w:cs="Arial"/>
          <w:color w:val="000000"/>
          <w:sz w:val="24"/>
          <w:szCs w:val="24"/>
        </w:rPr>
        <w:br w:type="textWrapping"/>
      </w:r>
      <w:r>
        <w:rPr>
          <w:rFonts w:ascii="Arial" w:hAnsi="Arial" w:cs="Arial"/>
          <w:color w:val="000000"/>
          <w:sz w:val="24"/>
          <w:szCs w:val="24"/>
        </w:rPr>
        <w:t>Теперь давайте проанализируем результаты вашей работы, разберем и исправим ошибки.</w:t>
      </w:r>
      <w:r>
        <w:rPr>
          <w:rFonts w:ascii="Arial" w:hAnsi="Arial" w:cs="Arial"/>
          <w:color w:val="000000"/>
          <w:sz w:val="24"/>
          <w:szCs w:val="24"/>
        </w:rPr>
        <w:br w:type="textWrapping"/>
      </w:r>
      <w:r>
        <w:rPr>
          <w:rFonts w:ascii="Arial" w:hAnsi="Arial" w:cs="Arial"/>
          <w:color w:val="000000"/>
          <w:sz w:val="24"/>
          <w:szCs w:val="24"/>
        </w:rPr>
        <w:t xml:space="preserve">В конце занятия организовывается мини-выставка, на которой мы подводим итоги об успешности проделанной работы. </w:t>
      </w:r>
      <w:r>
        <w:rPr>
          <w:rFonts w:ascii="Arial" w:hAnsi="Arial" w:cs="Arial"/>
          <w:color w:val="000000"/>
          <w:sz w:val="24"/>
          <w:szCs w:val="24"/>
        </w:rPr>
        <w:br w:type="textWrapping"/>
      </w:r>
      <w:r>
        <w:rPr>
          <w:rFonts w:ascii="Arial" w:hAnsi="Arial" w:cs="Arial"/>
          <w:color w:val="000000"/>
          <w:sz w:val="24"/>
          <w:szCs w:val="24"/>
        </w:rPr>
        <w:t>После занятия учащиеся приводят класс в порядок. Убирают мольберты и стулья.</w:t>
      </w:r>
    </w:p>
    <w:p w14:paraId="18E2EC03">
      <w:pPr>
        <w:shd w:val="clear" w:color="auto" w:fill="FFFFFF"/>
        <w:spacing w:before="100" w:beforeAutospacing="1" w:after="24" w:line="240" w:lineRule="auto"/>
        <w:ind w:left="360"/>
        <w:rPr>
          <w:rFonts w:ascii="Arial" w:hAnsi="Arial" w:cs="Arial"/>
          <w:color w:val="000000"/>
          <w:sz w:val="24"/>
          <w:szCs w:val="24"/>
        </w:rPr>
      </w:pPr>
    </w:p>
    <w:p w14:paraId="0A87143F">
      <w:pPr>
        <w:shd w:val="clear" w:color="auto" w:fill="FFFFFF"/>
        <w:spacing w:before="100" w:beforeAutospacing="1" w:after="24" w:line="240" w:lineRule="auto"/>
        <w:ind w:left="360"/>
        <w:rPr>
          <w:rFonts w:ascii="Arial" w:hAnsi="Arial" w:cs="Arial"/>
          <w:color w:val="000000"/>
          <w:sz w:val="24"/>
          <w:szCs w:val="24"/>
        </w:rPr>
      </w:pPr>
    </w:p>
    <w:p w14:paraId="2505CCD2">
      <w:pPr>
        <w:shd w:val="clear" w:color="auto" w:fill="FFFFFF"/>
        <w:spacing w:before="100" w:beforeAutospacing="1" w:after="24" w:line="240" w:lineRule="auto"/>
        <w:ind w:left="360"/>
        <w:rPr>
          <w:rFonts w:ascii="Arial" w:hAnsi="Arial" w:cs="Arial"/>
          <w:color w:val="000000"/>
          <w:sz w:val="24"/>
          <w:szCs w:val="24"/>
        </w:rPr>
      </w:pPr>
    </w:p>
    <w:p w14:paraId="1A3EC826">
      <w:pPr>
        <w:shd w:val="clear" w:color="auto" w:fill="FFFFFF"/>
        <w:spacing w:before="100" w:beforeAutospacing="1" w:after="24" w:line="240" w:lineRule="auto"/>
        <w:ind w:left="360"/>
        <w:rPr>
          <w:rFonts w:ascii="Arial" w:hAnsi="Arial" w:cs="Arial"/>
          <w:color w:val="000000"/>
          <w:sz w:val="24"/>
          <w:szCs w:val="24"/>
        </w:rPr>
      </w:pPr>
    </w:p>
    <w:p w14:paraId="58D41389">
      <w:pPr>
        <w:shd w:val="clear" w:color="auto" w:fill="FFFFFF"/>
        <w:spacing w:before="100" w:beforeAutospacing="1" w:after="24" w:line="240" w:lineRule="auto"/>
        <w:ind w:left="360"/>
        <w:rPr>
          <w:rFonts w:ascii="Arial" w:hAnsi="Arial" w:cs="Arial"/>
          <w:color w:val="000000"/>
          <w:sz w:val="24"/>
          <w:szCs w:val="24"/>
        </w:rPr>
      </w:pPr>
    </w:p>
    <w:p w14:paraId="67B5E008">
      <w:pPr>
        <w:shd w:val="clear" w:color="auto" w:fill="FFFFFF"/>
        <w:spacing w:before="100" w:beforeAutospacing="1" w:after="24" w:line="240" w:lineRule="auto"/>
        <w:ind w:left="360"/>
        <w:rPr>
          <w:rFonts w:ascii="Arial" w:hAnsi="Arial" w:cs="Arial"/>
          <w:color w:val="000000"/>
          <w:sz w:val="24"/>
          <w:szCs w:val="24"/>
        </w:rPr>
      </w:pPr>
    </w:p>
    <w:p w14:paraId="5D54BDB9">
      <w:pPr>
        <w:shd w:val="clear" w:color="auto" w:fill="FFFFFF"/>
        <w:spacing w:before="100" w:beforeAutospacing="1" w:after="24" w:line="240" w:lineRule="auto"/>
        <w:ind w:left="360"/>
        <w:rPr>
          <w:rFonts w:ascii="Arial" w:hAnsi="Arial" w:cs="Arial"/>
          <w:color w:val="000000"/>
          <w:sz w:val="24"/>
          <w:szCs w:val="24"/>
        </w:rPr>
      </w:pPr>
    </w:p>
    <w:p w14:paraId="5C8C3D8B">
      <w:pPr>
        <w:shd w:val="clear" w:color="auto" w:fill="FFFFFF"/>
        <w:spacing w:before="100" w:beforeAutospacing="1" w:after="24" w:line="240" w:lineRule="auto"/>
        <w:ind w:left="360"/>
        <w:rPr>
          <w:rFonts w:ascii="Arial" w:hAnsi="Arial" w:cs="Arial"/>
          <w:color w:val="000000"/>
          <w:sz w:val="24"/>
          <w:szCs w:val="24"/>
        </w:rPr>
      </w:pPr>
    </w:p>
    <w:p w14:paraId="4F782BF0">
      <w:pPr>
        <w:shd w:val="clear" w:color="auto" w:fill="FFFFFF"/>
        <w:spacing w:before="100" w:beforeAutospacing="1" w:after="24" w:line="240" w:lineRule="auto"/>
        <w:ind w:left="360"/>
        <w:rPr>
          <w:rFonts w:ascii="Arial" w:hAnsi="Arial" w:cs="Arial"/>
          <w:color w:val="000000"/>
          <w:sz w:val="24"/>
          <w:szCs w:val="24"/>
        </w:rPr>
      </w:pPr>
    </w:p>
    <w:p w14:paraId="7971E9DE">
      <w:pPr>
        <w:shd w:val="clear" w:color="auto" w:fill="FFFFFF"/>
        <w:spacing w:before="100" w:beforeAutospacing="1" w:after="24" w:line="240" w:lineRule="auto"/>
        <w:ind w:left="360"/>
        <w:jc w:val="center"/>
        <w:rPr>
          <w:rFonts w:ascii="Arial" w:hAnsi="Arial" w:cs="Arial"/>
          <w:sz w:val="24"/>
          <w:szCs w:val="24"/>
        </w:rPr>
      </w:pPr>
      <w:r>
        <w:rPr>
          <w:rFonts w:ascii="Arial" w:hAnsi="Arial" w:cs="Arial"/>
          <w:color w:val="000000"/>
          <w:sz w:val="24"/>
          <w:szCs w:val="24"/>
        </w:rPr>
        <w:br w:type="textWrapping"/>
      </w:r>
      <w:r>
        <w:rPr>
          <w:rFonts w:ascii="Arial" w:hAnsi="Arial" w:cs="Arial"/>
          <w:b/>
          <w:sz w:val="24"/>
          <w:szCs w:val="24"/>
        </w:rPr>
        <w:t>Список использованной литературы:</w:t>
      </w:r>
      <w:r>
        <w:rPr>
          <w:rFonts w:ascii="Arial" w:hAnsi="Arial" w:cs="Arial"/>
          <w:sz w:val="24"/>
          <w:szCs w:val="24"/>
        </w:rPr>
        <w:br w:type="textWrapping"/>
      </w:r>
    </w:p>
    <w:p w14:paraId="7706E333">
      <w:pPr>
        <w:shd w:val="clear" w:color="auto" w:fill="FFFFFF"/>
        <w:spacing w:before="100" w:beforeAutospacing="1" w:after="24" w:line="240" w:lineRule="auto"/>
        <w:ind w:left="360"/>
        <w:rPr>
          <w:rFonts w:ascii="Arial" w:hAnsi="Arial" w:cs="Arial"/>
          <w:color w:val="222222"/>
          <w:sz w:val="24"/>
          <w:szCs w:val="24"/>
        </w:rPr>
      </w:pPr>
      <w:r>
        <w:rPr>
          <w:rFonts w:ascii="Arial" w:hAnsi="Arial" w:cs="Arial"/>
          <w:sz w:val="24"/>
          <w:szCs w:val="24"/>
        </w:rPr>
        <w:t>Аксёнова Е., Аксёнов Ю. Перспектива // Художник. 1962, № 12. С.56-60.</w:t>
      </w:r>
    </w:p>
    <w:p w14:paraId="5E470480">
      <w:pPr>
        <w:shd w:val="clear" w:color="auto" w:fill="FFFFFF"/>
        <w:spacing w:before="100" w:beforeAutospacing="1" w:after="24" w:line="240" w:lineRule="auto"/>
        <w:ind w:left="360"/>
        <w:rPr>
          <w:rFonts w:ascii="Arial" w:hAnsi="Arial" w:cs="Arial"/>
          <w:color w:val="222222"/>
          <w:sz w:val="24"/>
          <w:szCs w:val="24"/>
        </w:rPr>
      </w:pPr>
      <w:r>
        <w:rPr>
          <w:rFonts w:ascii="Arial" w:hAnsi="Arial" w:cs="Arial"/>
          <w:color w:val="222222"/>
          <w:sz w:val="24"/>
          <w:szCs w:val="24"/>
        </w:rPr>
        <w:t>Панофский Э. Перспектива как «символическая форма». Готическая архитектура и схоластика / Пер. с нем., англ., лат., др.греч. И. Хмелевских, Е. Козиной, Л. Житковой, Д. И. Захаровой. — СПб.: Азбука-классика, 2004. — 336 с.</w:t>
      </w:r>
    </w:p>
    <w:p w14:paraId="65848EC5">
      <w:pPr>
        <w:shd w:val="clear" w:color="auto" w:fill="FFFFFF"/>
        <w:spacing w:before="100" w:beforeAutospacing="1" w:after="24" w:line="240" w:lineRule="auto"/>
        <w:ind w:left="360"/>
        <w:rPr>
          <w:rFonts w:ascii="Arial" w:hAnsi="Arial" w:cs="Arial"/>
          <w:color w:val="222222"/>
          <w:sz w:val="24"/>
          <w:szCs w:val="24"/>
        </w:rPr>
      </w:pPr>
      <w:r>
        <w:rPr>
          <w:rFonts w:ascii="Arial" w:hAnsi="Arial" w:cs="Arial"/>
          <w:i/>
          <w:iCs/>
          <w:color w:val="222222"/>
          <w:sz w:val="24"/>
          <w:szCs w:val="24"/>
        </w:rPr>
        <w:t>Раушенбах Б. В.</w:t>
      </w:r>
      <w:r>
        <w:rPr>
          <w:rFonts w:ascii="Arial" w:hAnsi="Arial" w:cs="Arial"/>
          <w:color w:val="222222"/>
          <w:sz w:val="24"/>
          <w:szCs w:val="24"/>
        </w:rPr>
        <w:t> Пространственные построения в живописи: Очерк основных методов. — М.: Наука, 1980.</w:t>
      </w:r>
    </w:p>
    <w:p w14:paraId="29660777">
      <w:pPr>
        <w:shd w:val="clear" w:color="auto" w:fill="FFFFFF"/>
        <w:spacing w:before="100" w:beforeAutospacing="1" w:after="24" w:line="240" w:lineRule="auto"/>
        <w:ind w:left="360"/>
        <w:rPr>
          <w:rFonts w:ascii="Arial" w:hAnsi="Arial" w:cs="Arial"/>
          <w:color w:val="222222"/>
          <w:sz w:val="24"/>
          <w:szCs w:val="24"/>
        </w:rPr>
      </w:pPr>
      <w:r>
        <w:rPr>
          <w:rFonts w:ascii="Arial" w:hAnsi="Arial" w:cs="Arial"/>
          <w:i/>
          <w:iCs/>
          <w:color w:val="222222"/>
          <w:sz w:val="24"/>
          <w:szCs w:val="24"/>
        </w:rPr>
        <w:t>Глазунов Е. А., Четверухин Н. Ф.</w:t>
      </w:r>
      <w:r>
        <w:rPr>
          <w:rFonts w:ascii="Arial" w:hAnsi="Arial" w:cs="Arial"/>
          <w:color w:val="222222"/>
          <w:sz w:val="24"/>
          <w:szCs w:val="24"/>
        </w:rPr>
        <w:t> Аксонометрия — М.: ГТТЛ, 1953.</w:t>
      </w:r>
    </w:p>
    <w:p w14:paraId="4A392949">
      <w:pPr>
        <w:shd w:val="clear" w:color="auto" w:fill="FFFFFF"/>
        <w:spacing w:before="100" w:beforeAutospacing="1" w:after="24" w:line="240" w:lineRule="auto"/>
        <w:ind w:left="360"/>
        <w:rPr>
          <w:rFonts w:ascii="Arial" w:hAnsi="Arial" w:cs="Arial"/>
          <w:color w:val="222222"/>
          <w:sz w:val="24"/>
          <w:szCs w:val="24"/>
        </w:rPr>
      </w:pPr>
      <w:r>
        <w:rPr>
          <w:rFonts w:ascii="Arial" w:hAnsi="Arial" w:cs="Arial"/>
          <w:i/>
          <w:iCs/>
          <w:color w:val="222222"/>
          <w:sz w:val="24"/>
          <w:szCs w:val="24"/>
        </w:rPr>
        <w:t>Мухин А. С.</w:t>
      </w:r>
      <w:r>
        <w:rPr>
          <w:rFonts w:ascii="Arial" w:hAnsi="Arial" w:cs="Arial"/>
          <w:color w:val="222222"/>
          <w:sz w:val="24"/>
          <w:szCs w:val="24"/>
        </w:rPr>
        <w:t> Рецепции представлений о пространстве и времени в художественной культуре. Италия и</w:t>
      </w:r>
    </w:p>
    <w:p w14:paraId="0DF1B32F">
      <w:pPr>
        <w:pStyle w:val="5"/>
        <w:shd w:val="clear" w:color="auto" w:fill="FFFFFF"/>
        <w:spacing w:before="120" w:beforeAutospacing="0" w:after="120" w:afterAutospacing="0"/>
        <w:ind w:left="360"/>
        <w:rPr>
          <w:rFonts w:ascii="Arial" w:hAnsi="Arial" w:cs="Arial"/>
          <w:color w:val="222222"/>
        </w:rPr>
      </w:pPr>
      <w:r>
        <w:rPr>
          <w:rFonts w:ascii="Arial" w:hAnsi="Arial" w:cs="Arial"/>
          <w:color w:val="222222"/>
        </w:rPr>
        <w:t>Нидерланды. XV век. - СПб.: Санкт-Петербургское философское общество, 2009. — 185 с.</w:t>
      </w:r>
    </w:p>
    <w:p w14:paraId="0C73C780">
      <w:pPr>
        <w:shd w:val="clear" w:color="auto" w:fill="FFFFFF"/>
        <w:spacing w:before="100" w:beforeAutospacing="1" w:after="24" w:line="240" w:lineRule="auto"/>
        <w:ind w:left="360"/>
        <w:rPr>
          <w:rFonts w:ascii="Arial" w:hAnsi="Arial" w:cs="Arial"/>
          <w:color w:val="222222"/>
          <w:sz w:val="24"/>
          <w:szCs w:val="24"/>
        </w:rPr>
      </w:pPr>
      <w:r>
        <w:rPr>
          <w:rFonts w:ascii="Arial" w:hAnsi="Arial" w:cs="Arial"/>
          <w:color w:val="222222"/>
          <w:sz w:val="24"/>
          <w:szCs w:val="24"/>
        </w:rPr>
        <w:t>Штелер Т. Обратная перспектива: Павел Флоренский и Морис Мерло-Понти о пространстве и линейной перспективе в искусстве Ренессанса // Историко-философский ежегодник 2006 / Ин-т философии РАН. — М.: Наука, 2006, с. 320—329</w:t>
      </w:r>
    </w:p>
    <w:p w14:paraId="50B94088">
      <w:pPr>
        <w:shd w:val="clear" w:color="auto" w:fill="FFFFFF"/>
        <w:spacing w:before="100" w:beforeAutospacing="1" w:after="24" w:line="240" w:lineRule="auto"/>
        <w:ind w:left="360"/>
        <w:rPr>
          <w:rFonts w:ascii="Arial" w:hAnsi="Arial" w:cs="Arial"/>
          <w:color w:val="222222"/>
          <w:sz w:val="24"/>
          <w:szCs w:val="24"/>
        </w:rPr>
      </w:pPr>
      <w:r>
        <w:rPr>
          <w:rFonts w:ascii="Arial" w:hAnsi="Arial" w:cs="Arial"/>
          <w:i/>
          <w:iCs/>
          <w:color w:val="222222"/>
          <w:sz w:val="24"/>
          <w:szCs w:val="24"/>
        </w:rPr>
        <w:t>Флоренский П. А.</w:t>
      </w:r>
      <w:r>
        <w:rPr>
          <w:rFonts w:ascii="Arial" w:hAnsi="Arial" w:cs="Arial"/>
          <w:color w:val="222222"/>
          <w:sz w:val="24"/>
          <w:szCs w:val="24"/>
        </w:rPr>
        <w:t> Обратная перспектива</w:t>
      </w:r>
    </w:p>
    <w:p w14:paraId="6DED82BC">
      <w:pPr>
        <w:pStyle w:val="5"/>
        <w:shd w:val="clear" w:color="auto" w:fill="FFFFFF"/>
        <w:spacing w:before="0" w:beforeAutospacing="0" w:after="0" w:afterAutospacing="0"/>
        <w:rPr>
          <w:rFonts w:ascii="Arial" w:hAnsi="Arial" w:cs="Arial"/>
          <w:color w:val="000000"/>
        </w:rPr>
      </w:pPr>
    </w:p>
    <w:p w14:paraId="4BBD64A0">
      <w:pPr>
        <w:shd w:val="clear" w:color="auto" w:fill="FFFFFF"/>
        <w:spacing w:before="100" w:beforeAutospacing="1" w:after="24" w:line="240" w:lineRule="auto"/>
        <w:ind w:left="360"/>
        <w:rPr>
          <w:rFonts w:ascii="Arial" w:hAnsi="Arial" w:eastAsia="Times New Roman" w:cs="Arial"/>
          <w:color w:val="222222"/>
          <w:sz w:val="24"/>
          <w:szCs w:val="24"/>
          <w:lang w:eastAsia="ru-RU"/>
        </w:rPr>
      </w:pPr>
      <w:r>
        <w:rPr>
          <w:rFonts w:ascii="Arial" w:hAnsi="Arial" w:eastAsia="Times New Roman" w:cs="Arial"/>
          <w:i/>
          <w:iCs/>
          <w:color w:val="222222"/>
          <w:sz w:val="24"/>
          <w:szCs w:val="24"/>
          <w:lang w:eastAsia="ru-RU"/>
        </w:rPr>
        <w:t>Романова С.</w:t>
      </w:r>
      <w:r>
        <w:rPr>
          <w:rFonts w:ascii="Arial" w:hAnsi="Arial" w:eastAsia="Times New Roman" w:cs="Arial"/>
          <w:color w:val="222222"/>
          <w:sz w:val="24"/>
          <w:szCs w:val="24"/>
          <w:lang w:eastAsia="ru-RU"/>
        </w:rPr>
        <w:t> Обратная перспектива. Опыт интерпретации // Искусствознание. 2008. № 4. С.271-286. (www.sromaart.ru)</w:t>
      </w:r>
    </w:p>
    <w:p w14:paraId="3BCA318E">
      <w:pPr>
        <w:shd w:val="clear" w:color="auto" w:fill="FFFFFF"/>
        <w:spacing w:before="100" w:beforeAutospacing="1" w:after="24" w:line="240" w:lineRule="auto"/>
        <w:ind w:left="360"/>
        <w:rPr>
          <w:rFonts w:ascii="Arial" w:hAnsi="Arial" w:eastAsia="Times New Roman" w:cs="Arial"/>
          <w:color w:val="222222"/>
          <w:sz w:val="24"/>
          <w:szCs w:val="24"/>
          <w:lang w:eastAsia="ru-RU"/>
        </w:rPr>
      </w:pPr>
      <w:r>
        <w:rPr>
          <w:rFonts w:ascii="Arial" w:hAnsi="Arial" w:eastAsia="Times New Roman" w:cs="Arial"/>
          <w:i/>
          <w:iCs/>
          <w:color w:val="222222"/>
          <w:sz w:val="24"/>
          <w:szCs w:val="24"/>
          <w:lang w:eastAsia="ru-RU"/>
        </w:rPr>
        <w:t>Романова С.</w:t>
      </w:r>
      <w:r>
        <w:rPr>
          <w:rFonts w:ascii="Arial" w:hAnsi="Arial" w:eastAsia="Times New Roman" w:cs="Arial"/>
          <w:color w:val="222222"/>
          <w:sz w:val="24"/>
          <w:szCs w:val="24"/>
          <w:lang w:eastAsia="ru-RU"/>
        </w:rPr>
        <w:t> Обратная перспектива. Опыт интерпретации // Выставка произведений Светланы Романовой. Интерпретации: живопись, графика, тексты. 14 января — 01 февраля 2009. (Московский музей современного искусства. Каталог.) — М.: АртПринтС, 2009. C. 21-33.</w:t>
      </w:r>
    </w:p>
    <w:p w14:paraId="56DBEFD9">
      <w:pPr>
        <w:pStyle w:val="5"/>
        <w:shd w:val="clear" w:color="auto" w:fill="FFFFFF"/>
        <w:spacing w:before="0"/>
        <w:ind w:left="360"/>
        <w:rPr>
          <w:rFonts w:ascii="Arial" w:hAnsi="Arial" w:cs="Arial"/>
          <w:color w:val="000000"/>
          <w:sz w:val="27"/>
          <w:szCs w:val="27"/>
        </w:rPr>
      </w:pPr>
    </w:p>
    <w:p w14:paraId="4E8D3AD0">
      <w:pPr>
        <w:pStyle w:val="5"/>
        <w:shd w:val="clear" w:color="auto" w:fill="FFFFFF"/>
        <w:spacing w:before="0"/>
        <w:ind w:left="720"/>
        <w:rPr>
          <w:rFonts w:ascii="Arial" w:hAnsi="Arial" w:cs="Arial"/>
          <w:color w:val="000000"/>
          <w:sz w:val="27"/>
          <w:szCs w:val="27"/>
        </w:rPr>
      </w:pPr>
    </w:p>
    <w:p w14:paraId="1B161562">
      <w:pPr>
        <w:pStyle w:val="5"/>
        <w:shd w:val="clear" w:color="auto" w:fill="FFFFFF"/>
        <w:spacing w:before="0" w:beforeAutospacing="0" w:after="0" w:afterAutospacing="0"/>
        <w:ind w:left="-360"/>
        <w:rPr>
          <w:rFonts w:ascii="Arial" w:hAnsi="Arial" w:cs="Arial"/>
          <w:color w:val="000000"/>
          <w:sz w:val="22"/>
          <w:szCs w:val="22"/>
        </w:rPr>
      </w:pPr>
      <w:r>
        <w:rPr>
          <w:rFonts w:ascii="Arial" w:hAnsi="Arial" w:cs="Arial"/>
          <w:color w:val="000000"/>
          <w:sz w:val="27"/>
          <w:szCs w:val="27"/>
        </w:rPr>
        <w:br w:type="textWrapping"/>
      </w:r>
      <w:r>
        <w:rPr>
          <w:rFonts w:ascii="Arial" w:hAnsi="Arial" w:cs="Arial"/>
          <w:color w:val="000000"/>
          <w:sz w:val="27"/>
          <w:szCs w:val="27"/>
        </w:rPr>
        <w:br w:type="textWrapping"/>
      </w:r>
      <w:r>
        <w:rPr>
          <w:rFonts w:ascii="Arial" w:hAnsi="Arial" w:cs="Arial"/>
          <w:color w:val="000000"/>
          <w:sz w:val="27"/>
          <w:szCs w:val="27"/>
        </w:rPr>
        <w:br w:type="textWrapping"/>
      </w:r>
    </w:p>
    <w:p w14:paraId="393EFF95">
      <w:pPr>
        <w:tabs>
          <w:tab w:val="left" w:pos="5275"/>
        </w:tabs>
        <w:rPr>
          <w:rFonts w:ascii="Arial" w:hAnsi="Arial" w:cs="Arial"/>
          <w:b/>
        </w:rPr>
      </w:pPr>
      <w:r>
        <w:rPr>
          <w:rFonts w:ascii="Arial" w:hAnsi="Arial" w:cs="Arial"/>
        </w:rPr>
        <w:br w:type="textWrapping"/>
      </w:r>
      <w:r>
        <w:rPr>
          <w:rFonts w:ascii="Arial" w:hAnsi="Arial" w:cs="Arial"/>
        </w:rPr>
        <w:br w:type="textWrapping"/>
      </w:r>
    </w:p>
    <w:p w14:paraId="40DFCCB3">
      <w:pPr>
        <w:tabs>
          <w:tab w:val="left" w:pos="5275"/>
        </w:tabs>
        <w:rPr>
          <w:rFonts w:ascii="Arial" w:hAnsi="Arial" w:cs="Arial"/>
          <w:b/>
        </w:rPr>
      </w:pPr>
    </w:p>
    <w:p w14:paraId="64BCB323">
      <w:pPr>
        <w:tabs>
          <w:tab w:val="left" w:pos="5275"/>
        </w:tabs>
        <w:rPr>
          <w:rFonts w:ascii="Arial" w:hAnsi="Arial" w:cs="Arial"/>
          <w:b/>
        </w:rPr>
      </w:pPr>
    </w:p>
    <w:p w14:paraId="363123D3">
      <w:pPr>
        <w:tabs>
          <w:tab w:val="left" w:pos="5275"/>
        </w:tabs>
        <w:rPr>
          <w:rFonts w:ascii="Arial" w:hAnsi="Arial" w:cs="Arial"/>
          <w:b/>
        </w:rPr>
      </w:pPr>
    </w:p>
    <w:p w14:paraId="163834E4">
      <w:pPr>
        <w:tabs>
          <w:tab w:val="left" w:pos="5275"/>
        </w:tabs>
        <w:rPr>
          <w:rFonts w:ascii="Arial" w:hAnsi="Arial" w:cs="Arial"/>
          <w:b/>
        </w:rPr>
      </w:pPr>
    </w:p>
    <w:p w14:paraId="0551BD23">
      <w:pPr>
        <w:tabs>
          <w:tab w:val="left" w:pos="5275"/>
        </w:tabs>
        <w:rPr>
          <w:rFonts w:ascii="Arial" w:hAnsi="Arial" w:cs="Arial"/>
          <w:b/>
        </w:rPr>
      </w:pPr>
    </w:p>
    <w:p w14:paraId="2BD1A4EF">
      <w:pPr>
        <w:tabs>
          <w:tab w:val="left" w:pos="5275"/>
        </w:tabs>
        <w:rPr>
          <w:rFonts w:ascii="Arial" w:hAnsi="Arial" w:cs="Arial"/>
          <w:b/>
        </w:rPr>
      </w:pPr>
    </w:p>
    <w:p w14:paraId="24B127AA">
      <w:pPr>
        <w:tabs>
          <w:tab w:val="left" w:pos="5275"/>
        </w:tabs>
        <w:rPr>
          <w:rFonts w:ascii="Arial" w:hAnsi="Arial" w:cs="Arial"/>
          <w:b/>
        </w:rPr>
      </w:pPr>
    </w:p>
    <w:p w14:paraId="3B4B5922">
      <w:pPr>
        <w:tabs>
          <w:tab w:val="left" w:pos="5275"/>
        </w:tabs>
        <w:rPr>
          <w:rFonts w:ascii="Arial" w:hAnsi="Arial" w:cs="Arial"/>
          <w:b/>
        </w:rPr>
      </w:pPr>
    </w:p>
    <w:p w14:paraId="54A745EA">
      <w:pPr>
        <w:tabs>
          <w:tab w:val="left" w:pos="5275"/>
        </w:tabs>
        <w:rPr>
          <w:rFonts w:ascii="Arial" w:hAnsi="Arial" w:cs="Arial"/>
          <w:b/>
        </w:rPr>
      </w:pPr>
    </w:p>
    <w:p w14:paraId="303216AC">
      <w:pPr>
        <w:tabs>
          <w:tab w:val="left" w:pos="5275"/>
        </w:tabs>
        <w:rPr>
          <w:rFonts w:ascii="Arial" w:hAnsi="Arial" w:cs="Arial"/>
          <w:b/>
        </w:rPr>
      </w:pPr>
    </w:p>
    <w:p w14:paraId="1A04681C">
      <w:pPr>
        <w:tabs>
          <w:tab w:val="left" w:pos="5275"/>
        </w:tabs>
        <w:rPr>
          <w:rFonts w:ascii="Arial" w:hAnsi="Arial" w:cs="Arial"/>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A61D90"/>
    <w:rsid w:val="000324A9"/>
    <w:rsid w:val="000A7671"/>
    <w:rsid w:val="00185858"/>
    <w:rsid w:val="001A462C"/>
    <w:rsid w:val="001A4C66"/>
    <w:rsid w:val="00207654"/>
    <w:rsid w:val="002C1C69"/>
    <w:rsid w:val="002E32A2"/>
    <w:rsid w:val="00314469"/>
    <w:rsid w:val="00335B0B"/>
    <w:rsid w:val="00347B45"/>
    <w:rsid w:val="004224DD"/>
    <w:rsid w:val="004267AE"/>
    <w:rsid w:val="00432A7E"/>
    <w:rsid w:val="00491509"/>
    <w:rsid w:val="004E2A2A"/>
    <w:rsid w:val="004F34FA"/>
    <w:rsid w:val="005064CE"/>
    <w:rsid w:val="00517D59"/>
    <w:rsid w:val="00536B47"/>
    <w:rsid w:val="0057286F"/>
    <w:rsid w:val="00575764"/>
    <w:rsid w:val="005F1978"/>
    <w:rsid w:val="006372CE"/>
    <w:rsid w:val="00672278"/>
    <w:rsid w:val="00673079"/>
    <w:rsid w:val="006868B4"/>
    <w:rsid w:val="00690BF2"/>
    <w:rsid w:val="006A714B"/>
    <w:rsid w:val="007016EE"/>
    <w:rsid w:val="00776129"/>
    <w:rsid w:val="007A5A01"/>
    <w:rsid w:val="007E0481"/>
    <w:rsid w:val="00822513"/>
    <w:rsid w:val="00831931"/>
    <w:rsid w:val="00866B87"/>
    <w:rsid w:val="008E67BC"/>
    <w:rsid w:val="00904A1C"/>
    <w:rsid w:val="009E3504"/>
    <w:rsid w:val="00A61D90"/>
    <w:rsid w:val="00AB758C"/>
    <w:rsid w:val="00AD3B4F"/>
    <w:rsid w:val="00BA005B"/>
    <w:rsid w:val="00C916C5"/>
    <w:rsid w:val="00C94D6D"/>
    <w:rsid w:val="00D425F6"/>
    <w:rsid w:val="00D83514"/>
    <w:rsid w:val="00E64BC8"/>
    <w:rsid w:val="00E87296"/>
    <w:rsid w:val="00F5055B"/>
    <w:rsid w:val="00F54DC5"/>
    <w:rsid w:val="00FC6702"/>
    <w:rsid w:val="63D5285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000FF" w:themeColor="hyperlink"/>
      <w:u w:val="single"/>
    </w:rPr>
  </w:style>
  <w:style w:type="paragraph" w:styleId="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6">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paragraph" w:styleId="7">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Reanimator Extreme Edition</Company>
  <Pages>6</Pages>
  <Words>1940</Words>
  <Characters>11061</Characters>
  <Lines>92</Lines>
  <Paragraphs>25</Paragraphs>
  <TotalTime>171</TotalTime>
  <ScaleCrop>false</ScaleCrop>
  <LinksUpToDate>false</LinksUpToDate>
  <CharactersWithSpaces>12976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2020-08-28T19:28:00Z</dcterms:created>
  <dc:creator>Admin</dc:creator>
  <cp:lastModifiedBy>user</cp:lastModifiedBy>
  <dcterms:modified xsi:type="dcterms:W3CDTF">2026-04-07T10:22:37Z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CC59FA8114F34953905A5BC44E6A5FFF_12</vt:lpwstr>
  </property>
</Properties>
</file>