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4F58C" w14:textId="7FE1DEFC" w:rsidR="00720798" w:rsidRPr="00D766CF" w:rsidRDefault="00A829CE" w:rsidP="00D766CF">
      <w:pPr>
        <w:pStyle w:val="a4"/>
        <w:spacing w:before="0" w:beforeAutospacing="0" w:after="0" w:afterAutospacing="0"/>
        <w:jc w:val="right"/>
        <w:rPr>
          <w:b/>
        </w:rPr>
      </w:pPr>
      <w:r>
        <w:rPr>
          <w:b/>
        </w:rPr>
        <w:t>Летягина Е.Н</w:t>
      </w:r>
      <w:r w:rsidR="00720798" w:rsidRPr="00D766CF">
        <w:rPr>
          <w:b/>
        </w:rPr>
        <w:t>.,</w:t>
      </w:r>
    </w:p>
    <w:p w14:paraId="52F8F5A2" w14:textId="4C0E72A6" w:rsidR="007D1FFE" w:rsidRPr="00D766CF" w:rsidRDefault="00AA34C8" w:rsidP="00D766CF">
      <w:pPr>
        <w:pStyle w:val="a4"/>
        <w:spacing w:before="0" w:beforeAutospacing="0" w:after="0" w:afterAutospacing="0"/>
        <w:ind w:firstLine="567"/>
        <w:jc w:val="right"/>
        <w:rPr>
          <w:shd w:val="clear" w:color="auto" w:fill="FFFFFF"/>
        </w:rPr>
      </w:pPr>
      <w:r w:rsidRPr="008D42B1">
        <w:rPr>
          <w:color w:val="000000" w:themeColor="text1"/>
          <w:shd w:val="clear" w:color="auto" w:fill="FFFFFF"/>
        </w:rPr>
        <w:t xml:space="preserve">МБДОУ «ДС № </w:t>
      </w:r>
      <w:r w:rsidR="008D42B1" w:rsidRPr="008D42B1">
        <w:rPr>
          <w:color w:val="000000" w:themeColor="text1"/>
          <w:shd w:val="clear" w:color="auto" w:fill="FFFFFF"/>
        </w:rPr>
        <w:t>2</w:t>
      </w:r>
      <w:r w:rsidRPr="008D42B1">
        <w:rPr>
          <w:color w:val="000000" w:themeColor="text1"/>
          <w:shd w:val="clear" w:color="auto" w:fill="FFFFFF"/>
        </w:rPr>
        <w:t>51</w:t>
      </w:r>
      <w:r w:rsidRPr="00D766CF">
        <w:rPr>
          <w:shd w:val="clear" w:color="auto" w:fill="FFFFFF"/>
        </w:rPr>
        <w:t xml:space="preserve"> </w:t>
      </w:r>
    </w:p>
    <w:p w14:paraId="67665588" w14:textId="726DA0AC" w:rsidR="00720798" w:rsidRPr="00D766CF" w:rsidRDefault="00AA34C8" w:rsidP="00D766CF">
      <w:pPr>
        <w:pStyle w:val="a4"/>
        <w:spacing w:before="0" w:beforeAutospacing="0" w:after="0" w:afterAutospacing="0"/>
        <w:ind w:firstLine="567"/>
        <w:jc w:val="right"/>
        <w:rPr>
          <w:shd w:val="clear" w:color="auto" w:fill="FFFFFF"/>
        </w:rPr>
      </w:pPr>
      <w:r w:rsidRPr="00D766CF">
        <w:rPr>
          <w:shd w:val="clear" w:color="auto" w:fill="FFFFFF"/>
        </w:rPr>
        <w:t>г. Челябинск</w:t>
      </w:r>
      <w:r w:rsidR="00C76CB7">
        <w:rPr>
          <w:shd w:val="clear" w:color="auto" w:fill="FFFFFF"/>
        </w:rPr>
        <w:t>»</w:t>
      </w:r>
      <w:bookmarkStart w:id="0" w:name="_GoBack"/>
      <w:bookmarkEnd w:id="0"/>
      <w:r w:rsidR="007D1FFE" w:rsidRPr="00D766CF">
        <w:rPr>
          <w:shd w:val="clear" w:color="auto" w:fill="FFFFFF"/>
        </w:rPr>
        <w:t>, Россия</w:t>
      </w:r>
    </w:p>
    <w:p w14:paraId="31906975" w14:textId="7D3E9100" w:rsidR="00132ADB" w:rsidRPr="00A829CE" w:rsidRDefault="00A829CE" w:rsidP="00D766CF">
      <w:pPr>
        <w:spacing w:after="0" w:line="240" w:lineRule="auto"/>
        <w:jc w:val="right"/>
        <w:rPr>
          <w:rFonts w:ascii="Times New Roman" w:eastAsia="Times New Roman" w:hAnsi="Times New Roman" w:cs="Times New Roman"/>
          <w:color w:val="000000" w:themeColor="text1"/>
          <w:sz w:val="24"/>
          <w:szCs w:val="24"/>
          <w:shd w:val="clear" w:color="auto" w:fill="FFFFFF"/>
          <w:lang w:eastAsia="ru-RU"/>
        </w:rPr>
      </w:pPr>
      <w:r w:rsidRPr="00A829CE">
        <w:rPr>
          <w:rFonts w:ascii="Times New Roman" w:hAnsi="Times New Roman" w:cs="Times New Roman"/>
          <w:sz w:val="24"/>
          <w:szCs w:val="24"/>
        </w:rPr>
        <w:t>katerina.letuagina@mail.ru</w:t>
      </w:r>
    </w:p>
    <w:p w14:paraId="40D282AE" w14:textId="04E7F2BA" w:rsidR="00A829CE" w:rsidRPr="00A829CE" w:rsidRDefault="00A829CE" w:rsidP="00A829CE">
      <w:pPr>
        <w:spacing w:after="0" w:line="240" w:lineRule="auto"/>
        <w:ind w:firstLine="708"/>
        <w:jc w:val="center"/>
        <w:rPr>
          <w:rFonts w:ascii="Times New Roman" w:hAnsi="Times New Roman" w:cs="Times New Roman"/>
          <w:b/>
          <w:bCs/>
          <w:sz w:val="24"/>
          <w:szCs w:val="24"/>
        </w:rPr>
      </w:pPr>
      <w:r w:rsidRPr="00A829CE">
        <w:rPr>
          <w:rFonts w:ascii="Times New Roman" w:hAnsi="Times New Roman" w:cs="Times New Roman"/>
          <w:b/>
          <w:bCs/>
          <w:sz w:val="24"/>
          <w:szCs w:val="24"/>
        </w:rPr>
        <w:t>БАЛАНСИРБОРД В КОРРЕКЦИОННОЙ РАБОТЕ ДЕФЕКТОЛОГА С ДЕТЬМИ С ЗПР: НЕЙРОФИЗИОЛОГИЧЕСКИЕ ОСНОВЫ И ПРАКТИЧЕСКИЕ РЕКОМЕНДАЦИИ</w:t>
      </w:r>
    </w:p>
    <w:p w14:paraId="66AEE40A" w14:textId="77777777" w:rsidR="00167F58" w:rsidRDefault="00D94188" w:rsidP="00132ADB">
      <w:pPr>
        <w:spacing w:after="0" w:line="240" w:lineRule="auto"/>
        <w:ind w:firstLine="708"/>
        <w:jc w:val="both"/>
        <w:rPr>
          <w:rFonts w:ascii="Times New Roman" w:hAnsi="Times New Roman" w:cs="Times New Roman"/>
          <w:sz w:val="24"/>
          <w:szCs w:val="24"/>
        </w:rPr>
      </w:pPr>
      <w:r w:rsidRPr="00132ADB">
        <w:rPr>
          <w:rFonts w:ascii="Times New Roman" w:hAnsi="Times New Roman" w:cs="Times New Roman"/>
          <w:b/>
          <w:bCs/>
          <w:sz w:val="24"/>
          <w:szCs w:val="24"/>
        </w:rPr>
        <w:t xml:space="preserve">Аннотация: </w:t>
      </w:r>
      <w:r w:rsidR="00167F58" w:rsidRPr="00167F58">
        <w:rPr>
          <w:rFonts w:ascii="Times New Roman" w:hAnsi="Times New Roman" w:cs="Times New Roman"/>
          <w:sz w:val="24"/>
          <w:szCs w:val="24"/>
        </w:rPr>
        <w:t xml:space="preserve">В статье рассматриваются возможности использования </w:t>
      </w:r>
      <w:proofErr w:type="spellStart"/>
      <w:r w:rsidR="00167F58" w:rsidRPr="00167F58">
        <w:rPr>
          <w:rFonts w:ascii="Times New Roman" w:hAnsi="Times New Roman" w:cs="Times New Roman"/>
          <w:sz w:val="24"/>
          <w:szCs w:val="24"/>
        </w:rPr>
        <w:t>балансирборда</w:t>
      </w:r>
      <w:proofErr w:type="spellEnd"/>
      <w:r w:rsidR="00167F58" w:rsidRPr="00167F58">
        <w:rPr>
          <w:rFonts w:ascii="Times New Roman" w:hAnsi="Times New Roman" w:cs="Times New Roman"/>
          <w:sz w:val="24"/>
          <w:szCs w:val="24"/>
        </w:rPr>
        <w:t xml:space="preserve"> как инструмента сенсомоторной интеграции в коррекционной работе дефектолога с детьми, имеющими задержку психического развития (ЗПР). Обосновывается нейрофизиологический механизм влияния упражнений на равновесие на развитие высших психических функций: внимания, произвольной регуляции, пространственного мышления и речевой деятельности. Представлена поэтапная методика включения </w:t>
      </w:r>
      <w:proofErr w:type="spellStart"/>
      <w:r w:rsidR="00167F58" w:rsidRPr="00167F58">
        <w:rPr>
          <w:rFonts w:ascii="Times New Roman" w:hAnsi="Times New Roman" w:cs="Times New Roman"/>
          <w:sz w:val="24"/>
          <w:szCs w:val="24"/>
        </w:rPr>
        <w:t>балансирборда</w:t>
      </w:r>
      <w:proofErr w:type="spellEnd"/>
      <w:r w:rsidR="00167F58" w:rsidRPr="00167F58">
        <w:rPr>
          <w:rFonts w:ascii="Times New Roman" w:hAnsi="Times New Roman" w:cs="Times New Roman"/>
          <w:sz w:val="24"/>
          <w:szCs w:val="24"/>
        </w:rPr>
        <w:t xml:space="preserve"> в структуру коррекционного занятия, описаны приёмы интеграции моторных и когнитивных задач, даны рекомендации по мониторингу динамики и обеспечению безопасности. Материал предназначен для специалистов коррекционной педагогики, нейропсихологов, инструкторов ЛФК, а также студентов дефектологических направлений.</w:t>
      </w:r>
    </w:p>
    <w:p w14:paraId="7A385AB6" w14:textId="77777777" w:rsidR="00167F58" w:rsidRDefault="00D94188" w:rsidP="00167F58">
      <w:pPr>
        <w:spacing w:after="0" w:line="240" w:lineRule="auto"/>
        <w:ind w:firstLine="708"/>
        <w:jc w:val="both"/>
        <w:rPr>
          <w:rFonts w:ascii="Times New Roman" w:hAnsi="Times New Roman" w:cs="Times New Roman"/>
          <w:sz w:val="24"/>
          <w:szCs w:val="24"/>
        </w:rPr>
      </w:pPr>
      <w:r w:rsidRPr="00132ADB">
        <w:rPr>
          <w:rFonts w:ascii="Times New Roman" w:hAnsi="Times New Roman" w:cs="Times New Roman"/>
          <w:b/>
          <w:bCs/>
          <w:sz w:val="24"/>
          <w:szCs w:val="24"/>
        </w:rPr>
        <w:t xml:space="preserve">Ключевые слова: </w:t>
      </w:r>
      <w:r w:rsidR="00167F58" w:rsidRPr="00167F58">
        <w:rPr>
          <w:rFonts w:ascii="Times New Roman" w:hAnsi="Times New Roman" w:cs="Times New Roman"/>
          <w:sz w:val="24"/>
          <w:szCs w:val="24"/>
        </w:rPr>
        <w:t xml:space="preserve">задержка психического развития, дефектология, сенсомоторная интеграция, </w:t>
      </w:r>
      <w:proofErr w:type="spellStart"/>
      <w:r w:rsidR="00167F58" w:rsidRPr="00167F58">
        <w:rPr>
          <w:rFonts w:ascii="Times New Roman" w:hAnsi="Times New Roman" w:cs="Times New Roman"/>
          <w:sz w:val="24"/>
          <w:szCs w:val="24"/>
        </w:rPr>
        <w:t>балансирборд</w:t>
      </w:r>
      <w:proofErr w:type="spellEnd"/>
      <w:r w:rsidR="00167F58" w:rsidRPr="00167F58">
        <w:rPr>
          <w:rFonts w:ascii="Times New Roman" w:hAnsi="Times New Roman" w:cs="Times New Roman"/>
          <w:sz w:val="24"/>
          <w:szCs w:val="24"/>
        </w:rPr>
        <w:t xml:space="preserve">, вестибулярная стимуляция, </w:t>
      </w:r>
      <w:proofErr w:type="spellStart"/>
      <w:r w:rsidR="00167F58" w:rsidRPr="00167F58">
        <w:rPr>
          <w:rFonts w:ascii="Times New Roman" w:hAnsi="Times New Roman" w:cs="Times New Roman"/>
          <w:sz w:val="24"/>
          <w:szCs w:val="24"/>
        </w:rPr>
        <w:t>проприоцепция</w:t>
      </w:r>
      <w:proofErr w:type="spellEnd"/>
      <w:r w:rsidR="00167F58" w:rsidRPr="00167F58">
        <w:rPr>
          <w:rFonts w:ascii="Times New Roman" w:hAnsi="Times New Roman" w:cs="Times New Roman"/>
          <w:sz w:val="24"/>
          <w:szCs w:val="24"/>
        </w:rPr>
        <w:t>, исполнительные функции, коррекционная педагогика, нейропсихологическая коррекция, двойные задачи.</w:t>
      </w:r>
    </w:p>
    <w:p w14:paraId="1915E97B" w14:textId="77777777" w:rsidR="008D42B1" w:rsidRPr="008D42B1" w:rsidRDefault="008D42B1" w:rsidP="008D42B1">
      <w:pPr>
        <w:spacing w:after="0" w:line="240" w:lineRule="auto"/>
        <w:ind w:firstLine="708"/>
        <w:jc w:val="right"/>
        <w:rPr>
          <w:rFonts w:ascii="Times New Roman" w:hAnsi="Times New Roman" w:cs="Times New Roman"/>
          <w:b/>
          <w:bCs/>
          <w:color w:val="000000" w:themeColor="text1"/>
          <w:sz w:val="24"/>
          <w:szCs w:val="24"/>
          <w:lang w:val="en-US"/>
        </w:rPr>
      </w:pPr>
      <w:proofErr w:type="spellStart"/>
      <w:r w:rsidRPr="008D42B1">
        <w:rPr>
          <w:rFonts w:ascii="Times New Roman" w:hAnsi="Times New Roman" w:cs="Times New Roman"/>
          <w:b/>
          <w:bCs/>
          <w:color w:val="000000" w:themeColor="text1"/>
          <w:sz w:val="24"/>
          <w:szCs w:val="24"/>
          <w:lang w:val="en-US"/>
        </w:rPr>
        <w:t>Letyagina</w:t>
      </w:r>
      <w:proofErr w:type="spellEnd"/>
      <w:r w:rsidRPr="008D42B1">
        <w:rPr>
          <w:rFonts w:ascii="Times New Roman" w:hAnsi="Times New Roman" w:cs="Times New Roman"/>
          <w:b/>
          <w:bCs/>
          <w:color w:val="000000" w:themeColor="text1"/>
          <w:sz w:val="24"/>
          <w:szCs w:val="24"/>
          <w:lang w:val="en-US"/>
        </w:rPr>
        <w:t xml:space="preserve"> E.N.,</w:t>
      </w:r>
    </w:p>
    <w:p w14:paraId="78AAD578" w14:textId="77777777" w:rsidR="008D42B1"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 xml:space="preserve">MBUDO "DS No. 251", </w:t>
      </w:r>
    </w:p>
    <w:p w14:paraId="4CCC48DD" w14:textId="77777777" w:rsidR="008D42B1"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Chelyabinsk, Russia</w:t>
      </w:r>
    </w:p>
    <w:p w14:paraId="006E45C6" w14:textId="54143242" w:rsidR="00132ADB"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katerina.letuagina@mail.ru</w:t>
      </w:r>
    </w:p>
    <w:p w14:paraId="723C4D24" w14:textId="77777777" w:rsidR="008D42B1" w:rsidRDefault="008D42B1" w:rsidP="00132ADB">
      <w:pPr>
        <w:spacing w:after="0" w:line="240" w:lineRule="auto"/>
        <w:ind w:firstLine="708"/>
        <w:jc w:val="both"/>
        <w:rPr>
          <w:rFonts w:ascii="Times New Roman" w:hAnsi="Times New Roman" w:cs="Times New Roman"/>
          <w:color w:val="000000" w:themeColor="text1"/>
          <w:sz w:val="24"/>
          <w:szCs w:val="24"/>
          <w:lang w:val="en-US"/>
        </w:rPr>
      </w:pPr>
      <w:r w:rsidRPr="008D42B1">
        <w:rPr>
          <w:rFonts w:ascii="Times New Roman" w:hAnsi="Times New Roman" w:cs="Times New Roman"/>
          <w:b/>
          <w:bCs/>
          <w:color w:val="000000" w:themeColor="text1"/>
          <w:sz w:val="24"/>
          <w:szCs w:val="24"/>
          <w:lang w:val="en-US"/>
        </w:rPr>
        <w:t xml:space="preserve">BALANCEBOARD IN THE CORRECTIONAL WORK OF A SPEECH THERAPIST WITH CHILDREN WITH RETARDED DEVELOPMENT: NEUROPHYSIOLOGICAL BASES AND PRACTICAL RECOMMENDATIONS </w:t>
      </w:r>
      <w:r w:rsidR="00132ADB" w:rsidRPr="008D42B1">
        <w:rPr>
          <w:rFonts w:ascii="Times New Roman" w:hAnsi="Times New Roman" w:cs="Times New Roman"/>
          <w:b/>
          <w:bCs/>
          <w:color w:val="000000" w:themeColor="text1"/>
          <w:sz w:val="24"/>
          <w:szCs w:val="24"/>
          <w:lang w:val="en-US"/>
        </w:rPr>
        <w:t>Abstract:</w:t>
      </w:r>
      <w:r w:rsidR="00132ADB" w:rsidRPr="008D42B1">
        <w:rPr>
          <w:rFonts w:ascii="Times New Roman" w:hAnsi="Times New Roman" w:cs="Times New Roman"/>
          <w:color w:val="000000" w:themeColor="text1"/>
          <w:sz w:val="24"/>
          <w:szCs w:val="24"/>
          <w:lang w:val="en-US"/>
        </w:rPr>
        <w:t xml:space="preserve"> </w:t>
      </w:r>
      <w:r w:rsidRPr="008D42B1">
        <w:rPr>
          <w:rFonts w:ascii="Times New Roman" w:hAnsi="Times New Roman" w:cs="Times New Roman"/>
          <w:color w:val="000000" w:themeColor="text1"/>
          <w:sz w:val="24"/>
          <w:szCs w:val="24"/>
          <w:lang w:val="en-US"/>
        </w:rPr>
        <w:t xml:space="preserve">The article discusses the possibilities of using a balance board as a tool for sensorimotor integration in the correctional work of a speech therapist with children who have mental retardation (MR). The neurophysiological mechanism of the influence of balance exercises on the development of higher mental functions, such as attention, voluntary regulation, spatial thinking, and speech activity, is substantiated. The article presents a step-by-step method for incorporating the balance board into the structure of a correctional session, describes techniques for integrating motor and cognitive tasks, and provides recommendations for monitoring progress and ensuring safety. The material is intended for specialists in correctional pedagogy, neuropsychologists, physical training instructors, and students of </w:t>
      </w:r>
      <w:proofErr w:type="spellStart"/>
      <w:r w:rsidRPr="008D42B1">
        <w:rPr>
          <w:rFonts w:ascii="Times New Roman" w:hAnsi="Times New Roman" w:cs="Times New Roman"/>
          <w:color w:val="000000" w:themeColor="text1"/>
          <w:sz w:val="24"/>
          <w:szCs w:val="24"/>
          <w:lang w:val="en-US"/>
        </w:rPr>
        <w:t>defectology</w:t>
      </w:r>
      <w:proofErr w:type="spellEnd"/>
      <w:r w:rsidRPr="008D42B1">
        <w:rPr>
          <w:rFonts w:ascii="Times New Roman" w:hAnsi="Times New Roman" w:cs="Times New Roman"/>
          <w:color w:val="000000" w:themeColor="text1"/>
          <w:sz w:val="24"/>
          <w:szCs w:val="24"/>
          <w:lang w:val="en-US"/>
        </w:rPr>
        <w:t>.</w:t>
      </w:r>
    </w:p>
    <w:p w14:paraId="5F2280FC" w14:textId="74128E15" w:rsidR="00132ADB" w:rsidRDefault="00132ADB" w:rsidP="00132ADB">
      <w:pPr>
        <w:spacing w:after="0" w:line="240" w:lineRule="auto"/>
        <w:ind w:firstLine="708"/>
        <w:jc w:val="both"/>
        <w:rPr>
          <w:rFonts w:ascii="Times New Roman" w:hAnsi="Times New Roman" w:cs="Times New Roman"/>
          <w:color w:val="000000" w:themeColor="text1"/>
          <w:sz w:val="24"/>
          <w:szCs w:val="24"/>
          <w:lang w:val="en-US"/>
        </w:rPr>
      </w:pPr>
      <w:r w:rsidRPr="008D42B1">
        <w:rPr>
          <w:rFonts w:ascii="Times New Roman" w:hAnsi="Times New Roman" w:cs="Times New Roman"/>
          <w:b/>
          <w:bCs/>
          <w:color w:val="000000" w:themeColor="text1"/>
          <w:sz w:val="24"/>
          <w:szCs w:val="24"/>
          <w:lang w:val="en-US"/>
        </w:rPr>
        <w:t>Keywords:</w:t>
      </w:r>
      <w:r w:rsidRPr="008D42B1">
        <w:rPr>
          <w:rFonts w:ascii="Times New Roman" w:hAnsi="Times New Roman" w:cs="Times New Roman"/>
          <w:color w:val="000000" w:themeColor="text1"/>
          <w:sz w:val="24"/>
          <w:szCs w:val="24"/>
          <w:lang w:val="en-US"/>
        </w:rPr>
        <w:t xml:space="preserve"> </w:t>
      </w:r>
      <w:r w:rsidR="008D42B1" w:rsidRPr="008D42B1">
        <w:rPr>
          <w:rFonts w:ascii="Times New Roman" w:hAnsi="Times New Roman" w:cs="Times New Roman"/>
          <w:color w:val="000000" w:themeColor="text1"/>
          <w:sz w:val="24"/>
          <w:szCs w:val="24"/>
          <w:lang w:val="en-US"/>
        </w:rPr>
        <w:t xml:space="preserve">mental retardation, </w:t>
      </w:r>
      <w:proofErr w:type="spellStart"/>
      <w:r w:rsidR="008D42B1" w:rsidRPr="008D42B1">
        <w:rPr>
          <w:rFonts w:ascii="Times New Roman" w:hAnsi="Times New Roman" w:cs="Times New Roman"/>
          <w:color w:val="000000" w:themeColor="text1"/>
          <w:sz w:val="24"/>
          <w:szCs w:val="24"/>
          <w:lang w:val="en-US"/>
        </w:rPr>
        <w:t>defectology</w:t>
      </w:r>
      <w:proofErr w:type="spellEnd"/>
      <w:r w:rsidR="008D42B1" w:rsidRPr="008D42B1">
        <w:rPr>
          <w:rFonts w:ascii="Times New Roman" w:hAnsi="Times New Roman" w:cs="Times New Roman"/>
          <w:color w:val="000000" w:themeColor="text1"/>
          <w:sz w:val="24"/>
          <w:szCs w:val="24"/>
          <w:lang w:val="en-US"/>
        </w:rPr>
        <w:t>, sensorimotor integration, balance board, vestibular stimulation, proprioception, executive functions, remedial pedagogy, neuropsychological correction, and dual tasks.</w:t>
      </w:r>
    </w:p>
    <w:p w14:paraId="06E1B637" w14:textId="77777777" w:rsidR="008D42B1" w:rsidRPr="00132ADB" w:rsidRDefault="008D42B1" w:rsidP="00132ADB">
      <w:pPr>
        <w:spacing w:after="0" w:line="240" w:lineRule="auto"/>
        <w:ind w:firstLine="708"/>
        <w:jc w:val="both"/>
        <w:rPr>
          <w:rFonts w:ascii="Times New Roman" w:hAnsi="Times New Roman" w:cs="Times New Roman"/>
          <w:sz w:val="24"/>
          <w:szCs w:val="24"/>
          <w:lang w:val="en-US"/>
        </w:rPr>
      </w:pPr>
    </w:p>
    <w:p w14:paraId="75DA27A1"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Задержка психического развития (ЗПР) характеризуется неравномерным созреванием высших психических функций, недостаточной сформированностью регуляторных компонентов деятельности, сниженной работоспособностью и частыми трудностями в </w:t>
      </w:r>
      <w:r w:rsidRPr="00167F58">
        <w:rPr>
          <w:rFonts w:ascii="Times New Roman" w:hAnsi="Times New Roman" w:cs="Times New Roman"/>
          <w:sz w:val="28"/>
          <w:szCs w:val="28"/>
        </w:rPr>
        <w:lastRenderedPageBreak/>
        <w:t xml:space="preserve">усвоении школьной программы. Традиционная коррекционная работа дефектолога фокусируется на когнитивных, речевых и социально-коммуникативных задачах. Однако современные исследования в области специальной педагогики и нейропсихологии всё чаще подчёркивают важность сенсомоторной интеграции как фундаментального условия развития внимания, памяти, пространственного мышления и эмоциональной саморегуляции. </w:t>
      </w:r>
    </w:p>
    <w:p w14:paraId="52B4FA9D" w14:textId="2A4A0CCF" w:rsidR="00167F58" w:rsidRPr="00167F58" w:rsidRDefault="00167F58" w:rsidP="00167F58">
      <w:pPr>
        <w:spacing w:after="0" w:line="360" w:lineRule="auto"/>
        <w:ind w:firstLine="708"/>
        <w:jc w:val="both"/>
        <w:rPr>
          <w:rFonts w:ascii="Times New Roman" w:hAnsi="Times New Roman" w:cs="Times New Roman"/>
          <w:sz w:val="28"/>
          <w:szCs w:val="28"/>
        </w:rPr>
      </w:pPr>
      <w:proofErr w:type="spellStart"/>
      <w:r w:rsidRPr="00167F58">
        <w:rPr>
          <w:rFonts w:ascii="Times New Roman" w:hAnsi="Times New Roman" w:cs="Times New Roman"/>
          <w:sz w:val="28"/>
          <w:szCs w:val="28"/>
        </w:rPr>
        <w:t>Балансирборд</w:t>
      </w:r>
      <w:proofErr w:type="spellEnd"/>
      <w:r w:rsidRPr="00167F58">
        <w:rPr>
          <w:rFonts w:ascii="Times New Roman" w:hAnsi="Times New Roman" w:cs="Times New Roman"/>
          <w:sz w:val="28"/>
          <w:szCs w:val="28"/>
        </w:rPr>
        <w:t xml:space="preserve"> (доска для баланса) – доступный, безопасный и многофункциональный инструмент, который позволяет одновременно задействовать вестибулярную, проприоцептивную и зрительную системы. В данной статье рассматриваются механизмы его влияния на психическое развитие детей с ЗПР, а также приводятся методически выверенные приёмы интеграции </w:t>
      </w:r>
      <w:proofErr w:type="spellStart"/>
      <w:r w:rsidRPr="00167F58">
        <w:rPr>
          <w:rFonts w:ascii="Times New Roman" w:hAnsi="Times New Roman" w:cs="Times New Roman"/>
          <w:sz w:val="28"/>
          <w:szCs w:val="28"/>
        </w:rPr>
        <w:t>балансирборда</w:t>
      </w:r>
      <w:proofErr w:type="spellEnd"/>
      <w:r w:rsidRPr="00167F58">
        <w:rPr>
          <w:rFonts w:ascii="Times New Roman" w:hAnsi="Times New Roman" w:cs="Times New Roman"/>
          <w:sz w:val="28"/>
          <w:szCs w:val="28"/>
        </w:rPr>
        <w:t xml:space="preserve"> в структуру коррекционных занятий.</w:t>
      </w:r>
    </w:p>
    <w:p w14:paraId="28FC281F"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i/>
          <w:iCs/>
          <w:sz w:val="28"/>
          <w:szCs w:val="28"/>
        </w:rPr>
        <w:t>Нейрофизиологическое обоснование.</w:t>
      </w:r>
      <w:r w:rsidRPr="00167F58">
        <w:rPr>
          <w:rFonts w:ascii="Times New Roman" w:hAnsi="Times New Roman" w:cs="Times New Roman"/>
          <w:sz w:val="28"/>
          <w:szCs w:val="28"/>
        </w:rPr>
        <w:t xml:space="preserve"> Работа на </w:t>
      </w:r>
      <w:proofErr w:type="spellStart"/>
      <w:r w:rsidRPr="00167F58">
        <w:rPr>
          <w:rFonts w:ascii="Times New Roman" w:hAnsi="Times New Roman" w:cs="Times New Roman"/>
          <w:sz w:val="28"/>
          <w:szCs w:val="28"/>
        </w:rPr>
        <w:t>балансирборде</w:t>
      </w:r>
      <w:proofErr w:type="spellEnd"/>
      <w:r w:rsidRPr="00167F58">
        <w:rPr>
          <w:rFonts w:ascii="Times New Roman" w:hAnsi="Times New Roman" w:cs="Times New Roman"/>
          <w:sz w:val="28"/>
          <w:szCs w:val="28"/>
        </w:rPr>
        <w:t xml:space="preserve"> активирует несколько взаимосвязанных нейронных контуров. Вестибулярно-мозжечковая система отвечает за поддержание позы, координацию движений и пространственную ориентацию. У многих детей с ЗПР отмечается гипочувствительность или дисфункция вестибулярного аппарата, что проявляется в неуклюжести, быстрой утомляемости, трудностях переключения внимания. </w:t>
      </w:r>
      <w:proofErr w:type="spellStart"/>
      <w:r w:rsidRPr="00167F58">
        <w:rPr>
          <w:rFonts w:ascii="Times New Roman" w:hAnsi="Times New Roman" w:cs="Times New Roman"/>
          <w:sz w:val="28"/>
          <w:szCs w:val="28"/>
        </w:rPr>
        <w:t>Проприоцепция</w:t>
      </w:r>
      <w:proofErr w:type="spellEnd"/>
      <w:r w:rsidRPr="00167F58">
        <w:rPr>
          <w:rFonts w:ascii="Times New Roman" w:hAnsi="Times New Roman" w:cs="Times New Roman"/>
          <w:sz w:val="28"/>
          <w:szCs w:val="28"/>
        </w:rPr>
        <w:t xml:space="preserve"> — сигналы от мышц, суставов и связок — поступает в кору головного мозга, формируя «телесную схему». Чёткое ощущение тела в пространстве напрямую связано с развитием произвольного внимания и контроля импульсов. Межполушарное взаимодействие также стимулируется: для удержания равновесия необходима слаженная работа обоих полушарий, что улучшает нейронную синхронизацию и положительно сказывается на логическом мышлении и речевой регуляции поведения. Префронтальная кора активируется, поскольку во время балансировки ребёнок вынужден </w:t>
      </w:r>
      <w:r w:rsidRPr="00167F58">
        <w:rPr>
          <w:rFonts w:ascii="Times New Roman" w:hAnsi="Times New Roman" w:cs="Times New Roman"/>
          <w:sz w:val="28"/>
          <w:szCs w:val="28"/>
        </w:rPr>
        <w:lastRenderedPageBreak/>
        <w:t xml:space="preserve">планировать движения, тормозить неадекватные реакции и удерживать инструкцию в рабочей памяти. </w:t>
      </w:r>
    </w:p>
    <w:p w14:paraId="03FF3BB8" w14:textId="4D2F41CD" w:rsidR="00167F58" w:rsidRP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Таким образом, моторная задача трансформируется в тренажёр исполнительных функций. Исследования в области </w:t>
      </w:r>
      <w:proofErr w:type="spellStart"/>
      <w:r w:rsidRPr="00167F58">
        <w:rPr>
          <w:rFonts w:ascii="Times New Roman" w:hAnsi="Times New Roman" w:cs="Times New Roman"/>
          <w:sz w:val="28"/>
          <w:szCs w:val="28"/>
        </w:rPr>
        <w:t>embodied</w:t>
      </w:r>
      <w:proofErr w:type="spellEnd"/>
      <w:r w:rsidRPr="00167F58">
        <w:rPr>
          <w:rFonts w:ascii="Times New Roman" w:hAnsi="Times New Roman" w:cs="Times New Roman"/>
          <w:sz w:val="28"/>
          <w:szCs w:val="28"/>
        </w:rPr>
        <w:t xml:space="preserve"> </w:t>
      </w:r>
      <w:proofErr w:type="spellStart"/>
      <w:r w:rsidRPr="00167F58">
        <w:rPr>
          <w:rFonts w:ascii="Times New Roman" w:hAnsi="Times New Roman" w:cs="Times New Roman"/>
          <w:sz w:val="28"/>
          <w:szCs w:val="28"/>
        </w:rPr>
        <w:t>cognition</w:t>
      </w:r>
      <w:proofErr w:type="spellEnd"/>
      <w:r w:rsidRPr="00167F58">
        <w:rPr>
          <w:rFonts w:ascii="Times New Roman" w:hAnsi="Times New Roman" w:cs="Times New Roman"/>
          <w:sz w:val="28"/>
          <w:szCs w:val="28"/>
        </w:rPr>
        <w:t xml:space="preserve"> (воплощённого познания) подтверждают: когнитивное развитие у детей с особенностями развития эффективнее происходит при одновременной активации двигательных и психических процессов.</w:t>
      </w:r>
    </w:p>
    <w:p w14:paraId="350C0D2F"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Практические этапы работы с </w:t>
      </w:r>
      <w:proofErr w:type="spellStart"/>
      <w:r w:rsidRPr="00167F58">
        <w:rPr>
          <w:rFonts w:ascii="Times New Roman" w:hAnsi="Times New Roman" w:cs="Times New Roman"/>
          <w:sz w:val="28"/>
          <w:szCs w:val="28"/>
        </w:rPr>
        <w:t>балансирбордом</w:t>
      </w:r>
      <w:proofErr w:type="spellEnd"/>
      <w:r w:rsidRPr="00167F58">
        <w:rPr>
          <w:rFonts w:ascii="Times New Roman" w:hAnsi="Times New Roman" w:cs="Times New Roman"/>
          <w:sz w:val="28"/>
          <w:szCs w:val="28"/>
        </w:rPr>
        <w:t xml:space="preserve"> строятся по принципу от простого к сложному, с обязательным учётом индивидуальных возможностей ребёнка. </w:t>
      </w:r>
    </w:p>
    <w:p w14:paraId="22F23B76"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На первом этапе адаптации и статического равновесия (1–3 занятия) ребёнок встаёт на доску с опорой на стены, стул или руку специалиста. Задача — почувствовать центр тяжести, научиться плавно переносить вес с пятки на носок, с левой ноги на правую. Длительность составляет 2–4 минуты в серии по 30–40 секунд. Сопровождение включает дыхательные упражнения по схеме «вдох – выдох», вербальную поддержку, визуальные маркеры (цветные точки на полу для направления взгляда). </w:t>
      </w:r>
    </w:p>
    <w:p w14:paraId="42F8E86F"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На втором этапе, динамического равновесия (3–6 занятия), добавляется катание вперёд-назад без резких рывков, упражнения «качели», «паровозик», «остановись по сигналу». Параллельно вводятся простые когнитивные задачи: счёт шагов, называние цветов, повторение слогов, ловля и бросание мягкого мяча. Длительность увеличивается до 5–7 минут. </w:t>
      </w:r>
    </w:p>
    <w:p w14:paraId="44F01C0D" w14:textId="77777777" w:rsid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Третий этап — когнитивно-моторная интеграция (7–12 занятия) — предполагает выполнение двойных задач (</w:t>
      </w:r>
      <w:proofErr w:type="spellStart"/>
      <w:r w:rsidRPr="00167F58">
        <w:rPr>
          <w:rFonts w:ascii="Times New Roman" w:hAnsi="Times New Roman" w:cs="Times New Roman"/>
          <w:sz w:val="28"/>
          <w:szCs w:val="28"/>
        </w:rPr>
        <w:t>dual-tasking</w:t>
      </w:r>
      <w:proofErr w:type="spellEnd"/>
      <w:r w:rsidRPr="00167F58">
        <w:rPr>
          <w:rFonts w:ascii="Times New Roman" w:hAnsi="Times New Roman" w:cs="Times New Roman"/>
          <w:sz w:val="28"/>
          <w:szCs w:val="28"/>
        </w:rPr>
        <w:t xml:space="preserve">): удержание баланса одновременно с коррекционным заданием. В сфере логики это может быть называние чисел в прямом или обратном порядке, решение простых примеров в уме; в речевой сфере — выделение первого или последнего звука в словах, подбор рифм, проговаривание чистоговорок с заданным </w:t>
      </w:r>
      <w:r w:rsidRPr="00167F58">
        <w:rPr>
          <w:rFonts w:ascii="Times New Roman" w:hAnsi="Times New Roman" w:cs="Times New Roman"/>
          <w:sz w:val="28"/>
          <w:szCs w:val="28"/>
        </w:rPr>
        <w:lastRenderedPageBreak/>
        <w:t xml:space="preserve">ритмом; для развития памяти — повторение серий из 3–5 движений или слов при сохранении равновесия. Длительность — 7–10 минут. </w:t>
      </w:r>
    </w:p>
    <w:p w14:paraId="71A2BDC9" w14:textId="61F9BDB8" w:rsidR="00167F58" w:rsidRP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Четвёртый этап направлен на формирование саморегуляции и перенос навыков: ребёнок самостоятельно планирует сессию, выбирает упражнения, следит за временем, оценивает уровень утомления. Вводятся игровые элементы: «мореплавание», «полёт на вертолёте», «переправа через реку» с правилами и сюжетом. Постепенно уменьшается внешняя поддержка, осуществляется переход к самостоятельным занятиям в условиях группы или дома (по согласованию с родителями).</w:t>
      </w:r>
    </w:p>
    <w:p w14:paraId="549A1A51" w14:textId="77777777" w:rsidR="00167F58" w:rsidRDefault="00167F58" w:rsidP="00167F58">
      <w:pPr>
        <w:spacing w:after="0" w:line="360" w:lineRule="auto"/>
        <w:ind w:firstLine="708"/>
        <w:jc w:val="both"/>
        <w:rPr>
          <w:rFonts w:ascii="Times New Roman" w:hAnsi="Times New Roman" w:cs="Times New Roman"/>
          <w:i/>
          <w:iCs/>
          <w:sz w:val="28"/>
          <w:szCs w:val="28"/>
        </w:rPr>
      </w:pPr>
      <w:r w:rsidRPr="00167F58">
        <w:rPr>
          <w:rFonts w:ascii="Times New Roman" w:hAnsi="Times New Roman" w:cs="Times New Roman"/>
          <w:i/>
          <w:iCs/>
          <w:sz w:val="28"/>
          <w:szCs w:val="28"/>
        </w:rPr>
        <w:t>Интеграция с традиционными коррекционными задачами.</w:t>
      </w:r>
    </w:p>
    <w:p w14:paraId="0B57ADDA" w14:textId="7CFB6D39" w:rsidR="00167F58" w:rsidRP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sz w:val="28"/>
          <w:szCs w:val="28"/>
        </w:rPr>
        <w:t xml:space="preserve"> </w:t>
      </w:r>
      <w:proofErr w:type="spellStart"/>
      <w:r w:rsidRPr="00167F58">
        <w:rPr>
          <w:rFonts w:ascii="Times New Roman" w:hAnsi="Times New Roman" w:cs="Times New Roman"/>
          <w:sz w:val="28"/>
          <w:szCs w:val="28"/>
        </w:rPr>
        <w:t>Балансирборд</w:t>
      </w:r>
      <w:proofErr w:type="spellEnd"/>
      <w:r w:rsidRPr="00167F58">
        <w:rPr>
          <w:rFonts w:ascii="Times New Roman" w:hAnsi="Times New Roman" w:cs="Times New Roman"/>
          <w:sz w:val="28"/>
          <w:szCs w:val="28"/>
        </w:rPr>
        <w:t xml:space="preserve"> не заменяет классические приёмы дефектологии, а усиливает их за счёт повышения нейронной готовности к восприятию. Так, для развития внимания используется упражнение «Следи за указкой»: ребёнок следит взглядом за движущимся предметом, удерживая равновесие. Формирование произвольности отрабатывается через «Стоп-сигнал» — остановку доски по звуковому или зрительному сигналу. Развитие речи и дыхания связано с проговариванием длинных фраз на выдохе при плавном покачивании. Пространственные представления уточняются через направления: «вперёд-назад», «влево-вправо», «по кругу», «змейкой». Эмоциональная регуляция тренируется в упражнении «замри и дыши» при потере равновесия с последующей рефлексией: «Что помогло восстановиться?». Все эти приёмы органично вплетаются в структуру занятия, не нарушая его логики и сохраняя коррекционную направленность.</w:t>
      </w:r>
    </w:p>
    <w:p w14:paraId="3DB531FA" w14:textId="77777777" w:rsidR="00167F58" w:rsidRPr="00167F58" w:rsidRDefault="00167F58" w:rsidP="00167F58">
      <w:pPr>
        <w:spacing w:after="0" w:line="360" w:lineRule="auto"/>
        <w:ind w:firstLine="708"/>
        <w:jc w:val="both"/>
        <w:rPr>
          <w:rFonts w:ascii="Times New Roman" w:hAnsi="Times New Roman" w:cs="Times New Roman"/>
          <w:sz w:val="28"/>
          <w:szCs w:val="28"/>
        </w:rPr>
      </w:pPr>
      <w:r w:rsidRPr="00167F58">
        <w:rPr>
          <w:rFonts w:ascii="Times New Roman" w:hAnsi="Times New Roman" w:cs="Times New Roman"/>
          <w:i/>
          <w:iCs/>
          <w:sz w:val="28"/>
          <w:szCs w:val="28"/>
        </w:rPr>
        <w:t>Ожидаемые результаты и мониторинг.</w:t>
      </w:r>
      <w:r w:rsidRPr="00167F58">
        <w:rPr>
          <w:rFonts w:ascii="Times New Roman" w:hAnsi="Times New Roman" w:cs="Times New Roman"/>
          <w:sz w:val="28"/>
          <w:szCs w:val="28"/>
        </w:rPr>
        <w:t xml:space="preserve"> При регулярной работе (2–3 раза в неделю по 10–15 минут) в течение 2–3 месяцев дефектолог может отметить улучшение постурального контроля и координации, повышение устойчивости произвольного внимания (на 20–40%), снижение импульсивности и тревожности, улучшение темпа и плавности речевых </w:t>
      </w:r>
      <w:r w:rsidRPr="00167F58">
        <w:rPr>
          <w:rFonts w:ascii="Times New Roman" w:hAnsi="Times New Roman" w:cs="Times New Roman"/>
          <w:sz w:val="28"/>
          <w:szCs w:val="28"/>
        </w:rPr>
        <w:lastRenderedPageBreak/>
        <w:t>актов за счёт ритмической организации дыхания, а также повышение учебной мотивации и уверенности в себе. Мониторинг динамики рекомендуется вести в простой форме: фиксировать время удержания равновесия без опоры (в секундах), количество ошибок при выполнении двойной задачи, уровень утомления по 3-балльной шкале (легко/средне/тяжело), а также качественные заметки: стратегию восстановления, эмоциональный фон, перенос навыков в учебные задания.</w:t>
      </w:r>
    </w:p>
    <w:p w14:paraId="6B4B1CFC" w14:textId="77777777" w:rsidR="00167F58" w:rsidRPr="00167F58" w:rsidRDefault="00167F58" w:rsidP="00167F58">
      <w:pPr>
        <w:spacing w:after="0" w:line="360" w:lineRule="auto"/>
        <w:jc w:val="both"/>
        <w:rPr>
          <w:rFonts w:ascii="Times New Roman" w:hAnsi="Times New Roman" w:cs="Times New Roman"/>
          <w:sz w:val="28"/>
          <w:szCs w:val="28"/>
        </w:rPr>
      </w:pPr>
      <w:r w:rsidRPr="00167F58">
        <w:rPr>
          <w:rFonts w:ascii="Times New Roman" w:hAnsi="Times New Roman" w:cs="Times New Roman"/>
          <w:sz w:val="28"/>
          <w:szCs w:val="28"/>
        </w:rPr>
        <w:t xml:space="preserve">Методические рекомендации и ограничения. Занятия проводятся на нескользящем покрытии, в мягкой обуви или босиком, рядом со специалистом или под наблюдением. Первые сессии — только в присутствии дефектолога или психолога. Дозирование нагрузки начинается с 3–5 минут, постепенно доводя до 12–15. При признаках головокружения, тошноты или </w:t>
      </w:r>
      <w:proofErr w:type="spellStart"/>
      <w:r w:rsidRPr="00167F58">
        <w:rPr>
          <w:rFonts w:ascii="Times New Roman" w:hAnsi="Times New Roman" w:cs="Times New Roman"/>
          <w:sz w:val="28"/>
          <w:szCs w:val="28"/>
        </w:rPr>
        <w:t>гипервозбуждения</w:t>
      </w:r>
      <w:proofErr w:type="spellEnd"/>
      <w:r w:rsidRPr="00167F58">
        <w:rPr>
          <w:rFonts w:ascii="Times New Roman" w:hAnsi="Times New Roman" w:cs="Times New Roman"/>
          <w:sz w:val="28"/>
          <w:szCs w:val="28"/>
        </w:rPr>
        <w:t xml:space="preserve"> занятие немедленно прекращается. Индивидуализация темпа, сложности и типа нагрузки подбирается с учётом структуры ЗПР (преобладание нейрогенного, соматогенного или психогенного компонента). Противопоказаниями являются острые вестибулярные нарушения, некомпенсированные ортопедические патологии, эпилепсия с частыми приступами (требуется согласование с неврологом). Важно помнить о системности: </w:t>
      </w:r>
      <w:proofErr w:type="spellStart"/>
      <w:r w:rsidRPr="00167F58">
        <w:rPr>
          <w:rFonts w:ascii="Times New Roman" w:hAnsi="Times New Roman" w:cs="Times New Roman"/>
          <w:sz w:val="28"/>
          <w:szCs w:val="28"/>
        </w:rPr>
        <w:t>балансирборд</w:t>
      </w:r>
      <w:proofErr w:type="spellEnd"/>
      <w:r w:rsidRPr="00167F58">
        <w:rPr>
          <w:rFonts w:ascii="Times New Roman" w:hAnsi="Times New Roman" w:cs="Times New Roman"/>
          <w:sz w:val="28"/>
          <w:szCs w:val="28"/>
        </w:rPr>
        <w:t xml:space="preserve"> — элемент комплексной коррекции. Наибольший эффект достигается при сочетании с логопедической работой, нейропсихологической коррекцией, ЛФК и психологическим сопровождением.</w:t>
      </w:r>
    </w:p>
    <w:p w14:paraId="36CCABD3" w14:textId="36F083F2" w:rsidR="000A769D" w:rsidRPr="00167F58" w:rsidRDefault="00167F58" w:rsidP="00167F58">
      <w:pPr>
        <w:spacing w:after="0" w:line="360" w:lineRule="auto"/>
        <w:ind w:firstLine="708"/>
        <w:jc w:val="both"/>
        <w:rPr>
          <w:rFonts w:ascii="Times New Roman" w:hAnsi="Times New Roman" w:cs="Times New Roman"/>
          <w:sz w:val="28"/>
          <w:szCs w:val="28"/>
        </w:rPr>
      </w:pPr>
      <w:proofErr w:type="spellStart"/>
      <w:r w:rsidRPr="00167F58">
        <w:rPr>
          <w:rFonts w:ascii="Times New Roman" w:hAnsi="Times New Roman" w:cs="Times New Roman"/>
          <w:sz w:val="28"/>
          <w:szCs w:val="28"/>
        </w:rPr>
        <w:t>Балансирборд</w:t>
      </w:r>
      <w:proofErr w:type="spellEnd"/>
      <w:r w:rsidRPr="00167F58">
        <w:rPr>
          <w:rFonts w:ascii="Times New Roman" w:hAnsi="Times New Roman" w:cs="Times New Roman"/>
          <w:sz w:val="28"/>
          <w:szCs w:val="28"/>
        </w:rPr>
        <w:t xml:space="preserve"> – это не «волшебный тренажёр», а научно обоснованный инструмент сенсомоторной интеграции, который помогает дефектологу выйти за пределы «сидячей» коррекции и задействовать тело как ресурс для развития психических функций. У детей с ЗПР, у которых часто наблюдается разрыв между интеллектуальным потенциалом и возможностями его реализации из-за незрелости регуляторных систем, такие методы становятся мостом между движением и мышлением. </w:t>
      </w:r>
      <w:r w:rsidRPr="00167F58">
        <w:rPr>
          <w:rFonts w:ascii="Times New Roman" w:hAnsi="Times New Roman" w:cs="Times New Roman"/>
          <w:sz w:val="28"/>
          <w:szCs w:val="28"/>
        </w:rPr>
        <w:lastRenderedPageBreak/>
        <w:t xml:space="preserve">Внедрение </w:t>
      </w:r>
      <w:proofErr w:type="spellStart"/>
      <w:r w:rsidRPr="00167F58">
        <w:rPr>
          <w:rFonts w:ascii="Times New Roman" w:hAnsi="Times New Roman" w:cs="Times New Roman"/>
          <w:sz w:val="28"/>
          <w:szCs w:val="28"/>
        </w:rPr>
        <w:t>балансирборда</w:t>
      </w:r>
      <w:proofErr w:type="spellEnd"/>
      <w:r w:rsidRPr="00167F58">
        <w:rPr>
          <w:rFonts w:ascii="Times New Roman" w:hAnsi="Times New Roman" w:cs="Times New Roman"/>
          <w:sz w:val="28"/>
          <w:szCs w:val="28"/>
        </w:rPr>
        <w:t xml:space="preserve"> в практику требует методической грамотности, наблюдения и фиксации динамики, но при грамотном подходе даёт устойчивые результаты: ребёнок не просто «учится стоять на доске», он учится управлять своим вниманием, эмоциями и учебной деятельностью. В условиях современной коррекционной педагогики это именно тот шаг, который превращает изолированные упражнения в целостный процесс развития.</w:t>
      </w:r>
    </w:p>
    <w:p w14:paraId="4B5E9F0E" w14:textId="77777777" w:rsidR="000A769D" w:rsidRPr="00167F58" w:rsidRDefault="000A769D" w:rsidP="00167F58">
      <w:pPr>
        <w:spacing w:after="0" w:line="360" w:lineRule="auto"/>
        <w:jc w:val="both"/>
        <w:rPr>
          <w:rFonts w:ascii="Times New Roman" w:hAnsi="Times New Roman" w:cs="Times New Roman"/>
          <w:sz w:val="28"/>
          <w:szCs w:val="28"/>
        </w:rPr>
      </w:pPr>
    </w:p>
    <w:p w14:paraId="30315C96" w14:textId="70AD61B0" w:rsidR="00D94188" w:rsidRPr="000A769D" w:rsidRDefault="00D94188" w:rsidP="000A769D">
      <w:pPr>
        <w:spacing w:after="0" w:line="240" w:lineRule="auto"/>
        <w:jc w:val="both"/>
        <w:rPr>
          <w:rFonts w:ascii="Times New Roman" w:hAnsi="Times New Roman" w:cs="Times New Roman"/>
          <w:i/>
          <w:iCs/>
          <w:sz w:val="24"/>
          <w:szCs w:val="24"/>
        </w:rPr>
      </w:pPr>
      <w:r w:rsidRPr="000A769D">
        <w:rPr>
          <w:rFonts w:ascii="Times New Roman" w:hAnsi="Times New Roman" w:cs="Times New Roman"/>
          <w:i/>
          <w:iCs/>
          <w:sz w:val="24"/>
          <w:szCs w:val="24"/>
        </w:rPr>
        <w:t>Литература</w:t>
      </w:r>
      <w:r w:rsidR="000A769D" w:rsidRPr="000A769D">
        <w:rPr>
          <w:rFonts w:ascii="Times New Roman" w:hAnsi="Times New Roman" w:cs="Times New Roman"/>
          <w:i/>
          <w:iCs/>
          <w:sz w:val="24"/>
          <w:szCs w:val="24"/>
        </w:rPr>
        <w:t>:</w:t>
      </w:r>
    </w:p>
    <w:p w14:paraId="59EE0C43" w14:textId="55025A6E" w:rsidR="00167F58" w:rsidRPr="00167F58" w:rsidRDefault="00167F58" w:rsidP="00167F58">
      <w:pPr>
        <w:pStyle w:val="a3"/>
        <w:numPr>
          <w:ilvl w:val="0"/>
          <w:numId w:val="8"/>
        </w:numPr>
        <w:spacing w:after="0" w:line="240" w:lineRule="auto"/>
        <w:jc w:val="both"/>
        <w:rPr>
          <w:rFonts w:ascii="Times New Roman" w:hAnsi="Times New Roman" w:cs="Times New Roman"/>
          <w:sz w:val="24"/>
          <w:szCs w:val="24"/>
        </w:rPr>
      </w:pPr>
      <w:proofErr w:type="spellStart"/>
      <w:r w:rsidRPr="00167F58">
        <w:rPr>
          <w:rFonts w:ascii="Times New Roman" w:hAnsi="Times New Roman" w:cs="Times New Roman"/>
          <w:sz w:val="24"/>
          <w:szCs w:val="24"/>
        </w:rPr>
        <w:t>Брязгунов</w:t>
      </w:r>
      <w:proofErr w:type="spellEnd"/>
      <w:r w:rsidR="00A542B3">
        <w:rPr>
          <w:rFonts w:ascii="Times New Roman" w:hAnsi="Times New Roman" w:cs="Times New Roman"/>
          <w:sz w:val="24"/>
          <w:szCs w:val="24"/>
        </w:rPr>
        <w:t>,</w:t>
      </w:r>
      <w:r w:rsidRPr="00167F58">
        <w:rPr>
          <w:rFonts w:ascii="Times New Roman" w:hAnsi="Times New Roman" w:cs="Times New Roman"/>
          <w:sz w:val="24"/>
          <w:szCs w:val="24"/>
        </w:rPr>
        <w:t xml:space="preserve"> И. П., </w:t>
      </w:r>
      <w:proofErr w:type="spellStart"/>
      <w:r w:rsidRPr="00167F58">
        <w:rPr>
          <w:rFonts w:ascii="Times New Roman" w:hAnsi="Times New Roman" w:cs="Times New Roman"/>
          <w:sz w:val="24"/>
          <w:szCs w:val="24"/>
        </w:rPr>
        <w:t>Касатикова</w:t>
      </w:r>
      <w:proofErr w:type="spellEnd"/>
      <w:r w:rsidRPr="00167F58">
        <w:rPr>
          <w:rFonts w:ascii="Times New Roman" w:hAnsi="Times New Roman" w:cs="Times New Roman"/>
          <w:sz w:val="24"/>
          <w:szCs w:val="24"/>
        </w:rPr>
        <w:t xml:space="preserve"> Е. В. Неполноценные дети: психолого-медико-педагогическая характеристика: учебное пособие для студентов дефектологических факультетов</w:t>
      </w:r>
      <w:r w:rsidR="00A542B3">
        <w:rPr>
          <w:rFonts w:ascii="Times New Roman" w:hAnsi="Times New Roman" w:cs="Times New Roman"/>
          <w:sz w:val="24"/>
          <w:szCs w:val="24"/>
        </w:rPr>
        <w:t xml:space="preserve"> / И.П. </w:t>
      </w:r>
      <w:proofErr w:type="spellStart"/>
      <w:r w:rsidR="00A542B3">
        <w:rPr>
          <w:rFonts w:ascii="Times New Roman" w:hAnsi="Times New Roman" w:cs="Times New Roman"/>
          <w:sz w:val="24"/>
          <w:szCs w:val="24"/>
        </w:rPr>
        <w:t>Брязгунов</w:t>
      </w:r>
      <w:proofErr w:type="spellEnd"/>
      <w:r w:rsidR="00A542B3">
        <w:rPr>
          <w:rFonts w:ascii="Times New Roman" w:hAnsi="Times New Roman" w:cs="Times New Roman"/>
          <w:sz w:val="24"/>
          <w:szCs w:val="24"/>
        </w:rPr>
        <w:t>.</w:t>
      </w:r>
      <w:r w:rsidRPr="00167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67F58">
        <w:rPr>
          <w:rFonts w:ascii="Times New Roman" w:hAnsi="Times New Roman" w:cs="Times New Roman"/>
          <w:sz w:val="24"/>
          <w:szCs w:val="24"/>
        </w:rPr>
        <w:t>Москва: Издательство Института Психотерапии, 2018. –</w:t>
      </w:r>
      <w:r>
        <w:rPr>
          <w:rFonts w:ascii="Times New Roman" w:hAnsi="Times New Roman" w:cs="Times New Roman"/>
          <w:sz w:val="24"/>
          <w:szCs w:val="24"/>
        </w:rPr>
        <w:t xml:space="preserve"> </w:t>
      </w:r>
      <w:r w:rsidRPr="00167F58">
        <w:rPr>
          <w:rFonts w:ascii="Times New Roman" w:hAnsi="Times New Roman" w:cs="Times New Roman"/>
          <w:sz w:val="24"/>
          <w:szCs w:val="24"/>
        </w:rPr>
        <w:t>256 с.</w:t>
      </w:r>
    </w:p>
    <w:p w14:paraId="1C593CBC" w14:textId="0863F9FD" w:rsidR="00167F58" w:rsidRPr="00167F58" w:rsidRDefault="00167F58" w:rsidP="00167F58">
      <w:pPr>
        <w:pStyle w:val="a3"/>
        <w:numPr>
          <w:ilvl w:val="0"/>
          <w:numId w:val="8"/>
        </w:numPr>
        <w:spacing w:after="0" w:line="240" w:lineRule="auto"/>
        <w:jc w:val="both"/>
        <w:rPr>
          <w:rFonts w:ascii="Times New Roman" w:hAnsi="Times New Roman" w:cs="Times New Roman"/>
          <w:sz w:val="24"/>
          <w:szCs w:val="24"/>
        </w:rPr>
      </w:pPr>
      <w:r w:rsidRPr="00167F58">
        <w:rPr>
          <w:rFonts w:ascii="Times New Roman" w:hAnsi="Times New Roman" w:cs="Times New Roman"/>
          <w:sz w:val="24"/>
          <w:szCs w:val="24"/>
        </w:rPr>
        <w:t>Семенович</w:t>
      </w:r>
      <w:r w:rsidR="00A542B3">
        <w:rPr>
          <w:rFonts w:ascii="Times New Roman" w:hAnsi="Times New Roman" w:cs="Times New Roman"/>
          <w:sz w:val="24"/>
          <w:szCs w:val="24"/>
        </w:rPr>
        <w:t>,</w:t>
      </w:r>
      <w:r w:rsidRPr="00167F58">
        <w:rPr>
          <w:rFonts w:ascii="Times New Roman" w:hAnsi="Times New Roman" w:cs="Times New Roman"/>
          <w:sz w:val="24"/>
          <w:szCs w:val="24"/>
        </w:rPr>
        <w:t xml:space="preserve"> А. В. Нейропсихологическая коррекция в детском возрасте: сенсомоторная интеграция: методическое пособие</w:t>
      </w:r>
      <w:r w:rsidR="00A542B3">
        <w:rPr>
          <w:rFonts w:ascii="Times New Roman" w:hAnsi="Times New Roman" w:cs="Times New Roman"/>
          <w:sz w:val="24"/>
          <w:szCs w:val="24"/>
        </w:rPr>
        <w:t xml:space="preserve"> / А.В. Семенович.</w:t>
      </w:r>
      <w:r w:rsidRPr="00167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67F58">
        <w:rPr>
          <w:rFonts w:ascii="Times New Roman" w:hAnsi="Times New Roman" w:cs="Times New Roman"/>
          <w:sz w:val="24"/>
          <w:szCs w:val="24"/>
        </w:rPr>
        <w:t>Москва: Генезис, 2020. –368 с.</w:t>
      </w:r>
    </w:p>
    <w:p w14:paraId="267BBC55" w14:textId="468565E5" w:rsidR="00167F58" w:rsidRPr="00167F58" w:rsidRDefault="00167F58" w:rsidP="00167F58">
      <w:pPr>
        <w:pStyle w:val="a3"/>
        <w:numPr>
          <w:ilvl w:val="0"/>
          <w:numId w:val="8"/>
        </w:numPr>
        <w:spacing w:after="0" w:line="240" w:lineRule="auto"/>
        <w:jc w:val="both"/>
        <w:rPr>
          <w:rFonts w:ascii="Times New Roman" w:hAnsi="Times New Roman" w:cs="Times New Roman"/>
          <w:sz w:val="24"/>
          <w:szCs w:val="24"/>
        </w:rPr>
      </w:pPr>
      <w:r w:rsidRPr="00167F58">
        <w:rPr>
          <w:rFonts w:ascii="Times New Roman" w:hAnsi="Times New Roman" w:cs="Times New Roman"/>
          <w:sz w:val="24"/>
          <w:szCs w:val="24"/>
        </w:rPr>
        <w:t>Айрес</w:t>
      </w:r>
      <w:r w:rsidR="00A542B3">
        <w:rPr>
          <w:rFonts w:ascii="Times New Roman" w:hAnsi="Times New Roman" w:cs="Times New Roman"/>
          <w:sz w:val="24"/>
          <w:szCs w:val="24"/>
        </w:rPr>
        <w:t>,</w:t>
      </w:r>
      <w:r w:rsidRPr="00167F58">
        <w:rPr>
          <w:rFonts w:ascii="Times New Roman" w:hAnsi="Times New Roman" w:cs="Times New Roman"/>
          <w:sz w:val="24"/>
          <w:szCs w:val="24"/>
        </w:rPr>
        <w:t xml:space="preserve"> Дж. Ребёнок и сенсорная интеграция. Понимание скрытых проблем развития / пер. с англ. под ред. А. Н. Григорьевой. </w:t>
      </w:r>
      <w:bookmarkStart w:id="1" w:name="_Hlk230334882"/>
      <w:r w:rsidRPr="00167F58">
        <w:rPr>
          <w:rFonts w:ascii="Times New Roman" w:hAnsi="Times New Roman" w:cs="Times New Roman"/>
          <w:sz w:val="24"/>
          <w:szCs w:val="24"/>
        </w:rPr>
        <w:t>–</w:t>
      </w:r>
      <w:r>
        <w:rPr>
          <w:rFonts w:ascii="Times New Roman" w:hAnsi="Times New Roman" w:cs="Times New Roman"/>
          <w:sz w:val="24"/>
          <w:szCs w:val="24"/>
        </w:rPr>
        <w:t xml:space="preserve"> </w:t>
      </w:r>
      <w:r w:rsidRPr="00167F58">
        <w:rPr>
          <w:rFonts w:ascii="Times New Roman" w:hAnsi="Times New Roman" w:cs="Times New Roman"/>
          <w:sz w:val="24"/>
          <w:szCs w:val="24"/>
        </w:rPr>
        <w:t xml:space="preserve">Москва: </w:t>
      </w:r>
      <w:bookmarkEnd w:id="1"/>
      <w:proofErr w:type="spellStart"/>
      <w:r w:rsidRPr="00167F58">
        <w:rPr>
          <w:rFonts w:ascii="Times New Roman" w:hAnsi="Times New Roman" w:cs="Times New Roman"/>
          <w:sz w:val="24"/>
          <w:szCs w:val="24"/>
        </w:rPr>
        <w:t>Теревинф</w:t>
      </w:r>
      <w:proofErr w:type="spellEnd"/>
      <w:r w:rsidRPr="00167F58">
        <w:rPr>
          <w:rFonts w:ascii="Times New Roman" w:hAnsi="Times New Roman" w:cs="Times New Roman"/>
          <w:sz w:val="24"/>
          <w:szCs w:val="24"/>
        </w:rPr>
        <w:t>, 2021. –272 с.</w:t>
      </w:r>
    </w:p>
    <w:p w14:paraId="73F4E005" w14:textId="7EBF408A" w:rsidR="00167F58" w:rsidRPr="00167F58" w:rsidRDefault="00167F58" w:rsidP="00167F58">
      <w:pPr>
        <w:pStyle w:val="a3"/>
        <w:numPr>
          <w:ilvl w:val="0"/>
          <w:numId w:val="8"/>
        </w:numPr>
        <w:spacing w:after="0" w:line="240" w:lineRule="auto"/>
        <w:jc w:val="both"/>
        <w:rPr>
          <w:rFonts w:ascii="Times New Roman" w:hAnsi="Times New Roman" w:cs="Times New Roman"/>
          <w:sz w:val="24"/>
          <w:szCs w:val="24"/>
        </w:rPr>
      </w:pPr>
      <w:proofErr w:type="spellStart"/>
      <w:r w:rsidRPr="00167F58">
        <w:rPr>
          <w:rFonts w:ascii="Times New Roman" w:hAnsi="Times New Roman" w:cs="Times New Roman"/>
          <w:sz w:val="24"/>
          <w:szCs w:val="24"/>
        </w:rPr>
        <w:t>Малофеев</w:t>
      </w:r>
      <w:proofErr w:type="spellEnd"/>
      <w:r w:rsidR="00A542B3">
        <w:rPr>
          <w:rFonts w:ascii="Times New Roman" w:hAnsi="Times New Roman" w:cs="Times New Roman"/>
          <w:sz w:val="24"/>
          <w:szCs w:val="24"/>
        </w:rPr>
        <w:t>,</w:t>
      </w:r>
      <w:r w:rsidRPr="00167F58">
        <w:rPr>
          <w:rFonts w:ascii="Times New Roman" w:hAnsi="Times New Roman" w:cs="Times New Roman"/>
          <w:sz w:val="24"/>
          <w:szCs w:val="24"/>
        </w:rPr>
        <w:t xml:space="preserve"> Н. Н., </w:t>
      </w:r>
      <w:proofErr w:type="spellStart"/>
      <w:r w:rsidRPr="00167F58">
        <w:rPr>
          <w:rFonts w:ascii="Times New Roman" w:hAnsi="Times New Roman" w:cs="Times New Roman"/>
          <w:sz w:val="24"/>
          <w:szCs w:val="24"/>
        </w:rPr>
        <w:t>Шматко</w:t>
      </w:r>
      <w:proofErr w:type="spellEnd"/>
      <w:r w:rsidRPr="00167F58">
        <w:rPr>
          <w:rFonts w:ascii="Times New Roman" w:hAnsi="Times New Roman" w:cs="Times New Roman"/>
          <w:sz w:val="24"/>
          <w:szCs w:val="24"/>
        </w:rPr>
        <w:t xml:space="preserve"> Н. Д. Современные подходы к диагностике и коррекции задержки психического развития у детей дошкольного и младшего школьного возраста</w:t>
      </w:r>
      <w:r w:rsidR="00A542B3">
        <w:rPr>
          <w:rFonts w:ascii="Times New Roman" w:hAnsi="Times New Roman" w:cs="Times New Roman"/>
          <w:sz w:val="24"/>
          <w:szCs w:val="24"/>
        </w:rPr>
        <w:t xml:space="preserve"> / Н.Н. </w:t>
      </w:r>
      <w:proofErr w:type="spellStart"/>
      <w:r w:rsidR="00A542B3">
        <w:rPr>
          <w:rFonts w:ascii="Times New Roman" w:hAnsi="Times New Roman" w:cs="Times New Roman"/>
          <w:sz w:val="24"/>
          <w:szCs w:val="24"/>
        </w:rPr>
        <w:t>Малофеев</w:t>
      </w:r>
      <w:proofErr w:type="spellEnd"/>
      <w:r w:rsidRPr="00167F58">
        <w:rPr>
          <w:rFonts w:ascii="Times New Roman" w:hAnsi="Times New Roman" w:cs="Times New Roman"/>
          <w:sz w:val="24"/>
          <w:szCs w:val="24"/>
        </w:rPr>
        <w:t xml:space="preserve">. </w:t>
      </w:r>
      <w:r w:rsidR="00A542B3" w:rsidRPr="00A542B3">
        <w:rPr>
          <w:rFonts w:ascii="Times New Roman" w:hAnsi="Times New Roman" w:cs="Times New Roman"/>
          <w:sz w:val="24"/>
          <w:szCs w:val="24"/>
        </w:rPr>
        <w:t xml:space="preserve">– Москва: </w:t>
      </w:r>
      <w:r w:rsidR="00A542B3">
        <w:rPr>
          <w:rFonts w:ascii="Times New Roman" w:hAnsi="Times New Roman" w:cs="Times New Roman"/>
          <w:sz w:val="24"/>
          <w:szCs w:val="24"/>
        </w:rPr>
        <w:t xml:space="preserve">Дефектология, </w:t>
      </w:r>
      <w:r w:rsidRPr="00167F58">
        <w:rPr>
          <w:rFonts w:ascii="Times New Roman" w:hAnsi="Times New Roman" w:cs="Times New Roman"/>
          <w:sz w:val="24"/>
          <w:szCs w:val="24"/>
        </w:rPr>
        <w:t>2022. –</w:t>
      </w:r>
      <w:r>
        <w:rPr>
          <w:rFonts w:ascii="Times New Roman" w:hAnsi="Times New Roman" w:cs="Times New Roman"/>
          <w:sz w:val="24"/>
          <w:szCs w:val="24"/>
        </w:rPr>
        <w:t xml:space="preserve"> </w:t>
      </w:r>
      <w:r w:rsidRPr="00167F58">
        <w:rPr>
          <w:rFonts w:ascii="Times New Roman" w:hAnsi="Times New Roman" w:cs="Times New Roman"/>
          <w:sz w:val="24"/>
          <w:szCs w:val="24"/>
        </w:rPr>
        <w:t>27</w:t>
      </w:r>
      <w:r w:rsidR="00A542B3">
        <w:rPr>
          <w:rFonts w:ascii="Times New Roman" w:hAnsi="Times New Roman" w:cs="Times New Roman"/>
          <w:sz w:val="24"/>
          <w:szCs w:val="24"/>
        </w:rPr>
        <w:t xml:space="preserve"> с</w:t>
      </w:r>
      <w:r w:rsidRPr="00167F58">
        <w:rPr>
          <w:rFonts w:ascii="Times New Roman" w:hAnsi="Times New Roman" w:cs="Times New Roman"/>
          <w:sz w:val="24"/>
          <w:szCs w:val="24"/>
        </w:rPr>
        <w:t>.</w:t>
      </w:r>
    </w:p>
    <w:p w14:paraId="1443032D" w14:textId="77DCAD14" w:rsidR="00167F58" w:rsidRPr="00167F58" w:rsidRDefault="00167F58" w:rsidP="00167F58">
      <w:pPr>
        <w:pStyle w:val="a3"/>
        <w:numPr>
          <w:ilvl w:val="0"/>
          <w:numId w:val="8"/>
        </w:numPr>
        <w:spacing w:after="0" w:line="240" w:lineRule="auto"/>
        <w:jc w:val="both"/>
        <w:rPr>
          <w:rFonts w:ascii="Times New Roman" w:hAnsi="Times New Roman" w:cs="Times New Roman"/>
          <w:sz w:val="24"/>
          <w:szCs w:val="24"/>
        </w:rPr>
      </w:pPr>
      <w:r w:rsidRPr="00167F58">
        <w:rPr>
          <w:rFonts w:ascii="Times New Roman" w:hAnsi="Times New Roman" w:cs="Times New Roman"/>
          <w:sz w:val="24"/>
          <w:szCs w:val="24"/>
        </w:rPr>
        <w:t>Крылова М. В., Лебединская О. Н. Использование сенсомоторных тренажёров в коррекционно-развивающей работе с детьми с ОВЗ: научно-методические рекомендации</w:t>
      </w:r>
      <w:r w:rsidR="00A542B3">
        <w:rPr>
          <w:rFonts w:ascii="Times New Roman" w:hAnsi="Times New Roman" w:cs="Times New Roman"/>
          <w:sz w:val="24"/>
          <w:szCs w:val="24"/>
        </w:rPr>
        <w:t xml:space="preserve"> / М.В. Крылова.</w:t>
      </w:r>
      <w:r w:rsidRPr="00167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67F58">
        <w:rPr>
          <w:rFonts w:ascii="Times New Roman" w:hAnsi="Times New Roman" w:cs="Times New Roman"/>
          <w:sz w:val="24"/>
          <w:szCs w:val="24"/>
        </w:rPr>
        <w:t>Санкт-Петербург: КАРО, 2023. –</w:t>
      </w:r>
      <w:r>
        <w:rPr>
          <w:rFonts w:ascii="Times New Roman" w:hAnsi="Times New Roman" w:cs="Times New Roman"/>
          <w:sz w:val="24"/>
          <w:szCs w:val="24"/>
        </w:rPr>
        <w:t xml:space="preserve"> </w:t>
      </w:r>
      <w:r w:rsidRPr="00167F58">
        <w:rPr>
          <w:rFonts w:ascii="Times New Roman" w:hAnsi="Times New Roman" w:cs="Times New Roman"/>
          <w:sz w:val="24"/>
          <w:szCs w:val="24"/>
        </w:rPr>
        <w:t>144 с.</w:t>
      </w:r>
    </w:p>
    <w:p w14:paraId="2D3CCD85" w14:textId="10A53180" w:rsidR="00167F58" w:rsidRPr="00167F58" w:rsidRDefault="00167F58" w:rsidP="00167F58">
      <w:pPr>
        <w:rPr>
          <w:rFonts w:ascii="Times New Roman" w:hAnsi="Times New Roman" w:cs="Times New Roman"/>
          <w:sz w:val="28"/>
          <w:szCs w:val="28"/>
        </w:rPr>
      </w:pPr>
    </w:p>
    <w:p w14:paraId="2C68A83C" w14:textId="460ACA22" w:rsidR="00167F58" w:rsidRDefault="00167F58" w:rsidP="00167F58">
      <w:pPr>
        <w:rPr>
          <w:rFonts w:ascii="Times New Roman" w:hAnsi="Times New Roman" w:cs="Times New Roman"/>
          <w:sz w:val="28"/>
          <w:szCs w:val="28"/>
        </w:rPr>
      </w:pPr>
    </w:p>
    <w:p w14:paraId="26F94701" w14:textId="0C17AB37" w:rsidR="00167F58" w:rsidRPr="00167F58" w:rsidRDefault="00167F58" w:rsidP="00167F58">
      <w:pPr>
        <w:tabs>
          <w:tab w:val="left" w:pos="1152"/>
        </w:tabs>
        <w:rPr>
          <w:rFonts w:ascii="Times New Roman" w:hAnsi="Times New Roman" w:cs="Times New Roman"/>
          <w:sz w:val="28"/>
          <w:szCs w:val="28"/>
        </w:rPr>
      </w:pPr>
      <w:r>
        <w:rPr>
          <w:rFonts w:ascii="Times New Roman" w:hAnsi="Times New Roman" w:cs="Times New Roman"/>
          <w:sz w:val="28"/>
          <w:szCs w:val="28"/>
        </w:rPr>
        <w:tab/>
      </w:r>
    </w:p>
    <w:sectPr w:rsidR="00167F58" w:rsidRPr="00167F58" w:rsidSect="00D9418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B62C4"/>
    <w:multiLevelType w:val="hybridMultilevel"/>
    <w:tmpl w:val="9954D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62061C"/>
    <w:multiLevelType w:val="hybridMultilevel"/>
    <w:tmpl w:val="7BA87CDC"/>
    <w:lvl w:ilvl="0" w:tplc="7F82029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65738B"/>
    <w:multiLevelType w:val="hybridMultilevel"/>
    <w:tmpl w:val="EE967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0842B1"/>
    <w:multiLevelType w:val="hybridMultilevel"/>
    <w:tmpl w:val="71E61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0CE0761"/>
    <w:multiLevelType w:val="hybridMultilevel"/>
    <w:tmpl w:val="AC2EF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866272"/>
    <w:multiLevelType w:val="hybridMultilevel"/>
    <w:tmpl w:val="D3C82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7A03D9"/>
    <w:multiLevelType w:val="hybridMultilevel"/>
    <w:tmpl w:val="AD96D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065EBA"/>
    <w:multiLevelType w:val="hybridMultilevel"/>
    <w:tmpl w:val="BFE4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7"/>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6F79FE"/>
    <w:rsid w:val="00056B92"/>
    <w:rsid w:val="00092B36"/>
    <w:rsid w:val="000A769D"/>
    <w:rsid w:val="00132ADB"/>
    <w:rsid w:val="00167F58"/>
    <w:rsid w:val="00407122"/>
    <w:rsid w:val="006F79FE"/>
    <w:rsid w:val="00720798"/>
    <w:rsid w:val="00791DB7"/>
    <w:rsid w:val="007D1FFE"/>
    <w:rsid w:val="007F2A0D"/>
    <w:rsid w:val="00827A44"/>
    <w:rsid w:val="00877D31"/>
    <w:rsid w:val="008D42B1"/>
    <w:rsid w:val="008F4EEC"/>
    <w:rsid w:val="009535FC"/>
    <w:rsid w:val="009E1752"/>
    <w:rsid w:val="00A542B3"/>
    <w:rsid w:val="00A829CE"/>
    <w:rsid w:val="00AA34C8"/>
    <w:rsid w:val="00B27639"/>
    <w:rsid w:val="00C76CB7"/>
    <w:rsid w:val="00CA640F"/>
    <w:rsid w:val="00D554BC"/>
    <w:rsid w:val="00D766CF"/>
    <w:rsid w:val="00D84662"/>
    <w:rsid w:val="00D94188"/>
    <w:rsid w:val="00F25370"/>
    <w:rsid w:val="00F716C3"/>
    <w:rsid w:val="00FE4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19FA4"/>
  <w15:docId w15:val="{79D3CE65-7ED9-47C9-844D-32AF5C43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7639"/>
    <w:pPr>
      <w:ind w:left="720"/>
      <w:contextualSpacing/>
    </w:pPr>
  </w:style>
  <w:style w:type="paragraph" w:styleId="a4">
    <w:name w:val="Normal (Web)"/>
    <w:aliases w:val="Обычный (веб) Знак,Обычный (Web) Знак,Знак Знак Знак1,Знак Знак Знак Знак Знак Знак Знак,Знак Знак Знак Знак Знак Знак1,Знак Знак Знак Знак Знак1,Знак Знак Знак Знак1,Обычный (Web)"/>
    <w:basedOn w:val="a"/>
    <w:link w:val="1"/>
    <w:uiPriority w:val="99"/>
    <w:unhideWhenUsed/>
    <w:qFormat/>
    <w:rsid w:val="007207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Обычный (веб) Знак Знак,Обычный (Web) Знак Знак,Знак Знак Знак1 Знак,Знак Знак Знак Знак Знак Знак Знак Знак,Знак Знак Знак Знак Знак Знак1 Знак,Знак Знак Знак Знак Знак1 Знак,Знак Знак Знак Знак1 Знак,Обычный (Web) Знак1"/>
    <w:basedOn w:val="a0"/>
    <w:link w:val="a4"/>
    <w:uiPriority w:val="99"/>
    <w:rsid w:val="00720798"/>
    <w:rPr>
      <w:rFonts w:ascii="Times New Roman" w:eastAsia="Times New Roman" w:hAnsi="Times New Roman" w:cs="Times New Roman"/>
      <w:sz w:val="24"/>
      <w:szCs w:val="24"/>
      <w:lang w:eastAsia="ru-RU"/>
    </w:rPr>
  </w:style>
  <w:style w:type="character" w:styleId="a5">
    <w:name w:val="Hyperlink"/>
    <w:basedOn w:val="a0"/>
    <w:uiPriority w:val="99"/>
    <w:unhideWhenUsed/>
    <w:rsid w:val="00720798"/>
    <w:rPr>
      <w:color w:val="0000FF"/>
      <w:u w:val="single"/>
    </w:rPr>
  </w:style>
  <w:style w:type="character" w:customStyle="1" w:styleId="UnresolvedMention">
    <w:name w:val="Unresolved Mention"/>
    <w:basedOn w:val="a0"/>
    <w:uiPriority w:val="99"/>
    <w:semiHidden/>
    <w:unhideWhenUsed/>
    <w:rsid w:val="00AA3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239920">
      <w:bodyDiv w:val="1"/>
      <w:marLeft w:val="0"/>
      <w:marRight w:val="0"/>
      <w:marTop w:val="0"/>
      <w:marBottom w:val="0"/>
      <w:divBdr>
        <w:top w:val="none" w:sz="0" w:space="0" w:color="auto"/>
        <w:left w:val="none" w:sz="0" w:space="0" w:color="auto"/>
        <w:bottom w:val="none" w:sz="0" w:space="0" w:color="auto"/>
        <w:right w:val="none" w:sz="0" w:space="0" w:color="auto"/>
      </w:divBdr>
    </w:div>
    <w:div w:id="1778989062">
      <w:bodyDiv w:val="1"/>
      <w:marLeft w:val="0"/>
      <w:marRight w:val="0"/>
      <w:marTop w:val="0"/>
      <w:marBottom w:val="0"/>
      <w:divBdr>
        <w:top w:val="none" w:sz="0" w:space="0" w:color="auto"/>
        <w:left w:val="none" w:sz="0" w:space="0" w:color="auto"/>
        <w:bottom w:val="none" w:sz="0" w:space="0" w:color="auto"/>
        <w:right w:val="none" w:sz="0" w:space="0" w:color="auto"/>
      </w:divBdr>
      <w:divsChild>
        <w:div w:id="703095774">
          <w:marLeft w:val="0"/>
          <w:marRight w:val="0"/>
          <w:marTop w:val="0"/>
          <w:marBottom w:val="0"/>
          <w:divBdr>
            <w:top w:val="none" w:sz="0" w:space="0" w:color="auto"/>
            <w:left w:val="none" w:sz="0" w:space="0" w:color="auto"/>
            <w:bottom w:val="none" w:sz="0" w:space="0" w:color="auto"/>
            <w:right w:val="none" w:sz="0" w:space="0" w:color="auto"/>
          </w:divBdr>
          <w:divsChild>
            <w:div w:id="87626564">
              <w:marLeft w:val="0"/>
              <w:marRight w:val="0"/>
              <w:marTop w:val="0"/>
              <w:marBottom w:val="0"/>
              <w:divBdr>
                <w:top w:val="none" w:sz="0" w:space="0" w:color="auto"/>
                <w:left w:val="none" w:sz="0" w:space="0" w:color="auto"/>
                <w:bottom w:val="none" w:sz="0" w:space="0" w:color="auto"/>
                <w:right w:val="none" w:sz="0" w:space="0" w:color="auto"/>
              </w:divBdr>
              <w:divsChild>
                <w:div w:id="604119516">
                  <w:marLeft w:val="0"/>
                  <w:marRight w:val="0"/>
                  <w:marTop w:val="0"/>
                  <w:marBottom w:val="0"/>
                  <w:divBdr>
                    <w:top w:val="none" w:sz="0" w:space="0" w:color="auto"/>
                    <w:left w:val="none" w:sz="0" w:space="0" w:color="auto"/>
                    <w:bottom w:val="none" w:sz="0" w:space="0" w:color="auto"/>
                    <w:right w:val="none" w:sz="0" w:space="0" w:color="auto"/>
                  </w:divBdr>
                  <w:divsChild>
                    <w:div w:id="93154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510726">
          <w:marLeft w:val="0"/>
          <w:marRight w:val="0"/>
          <w:marTop w:val="0"/>
          <w:marBottom w:val="0"/>
          <w:divBdr>
            <w:top w:val="none" w:sz="0" w:space="0" w:color="auto"/>
            <w:left w:val="none" w:sz="0" w:space="0" w:color="auto"/>
            <w:bottom w:val="none" w:sz="0" w:space="0" w:color="auto"/>
            <w:right w:val="none" w:sz="0" w:space="0" w:color="auto"/>
          </w:divBdr>
          <w:divsChild>
            <w:div w:id="1430468681">
              <w:marLeft w:val="0"/>
              <w:marRight w:val="0"/>
              <w:marTop w:val="0"/>
              <w:marBottom w:val="0"/>
              <w:divBdr>
                <w:top w:val="none" w:sz="0" w:space="0" w:color="auto"/>
                <w:left w:val="none" w:sz="0" w:space="0" w:color="auto"/>
                <w:bottom w:val="none" w:sz="0" w:space="0" w:color="auto"/>
                <w:right w:val="none" w:sz="0" w:space="0" w:color="auto"/>
              </w:divBdr>
              <w:divsChild>
                <w:div w:id="105975181">
                  <w:marLeft w:val="0"/>
                  <w:marRight w:val="0"/>
                  <w:marTop w:val="0"/>
                  <w:marBottom w:val="0"/>
                  <w:divBdr>
                    <w:top w:val="none" w:sz="0" w:space="0" w:color="auto"/>
                    <w:left w:val="none" w:sz="0" w:space="0" w:color="auto"/>
                    <w:bottom w:val="none" w:sz="0" w:space="0" w:color="auto"/>
                    <w:right w:val="none" w:sz="0" w:space="0" w:color="auto"/>
                  </w:divBdr>
                  <w:divsChild>
                    <w:div w:id="134096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5095">
          <w:marLeft w:val="0"/>
          <w:marRight w:val="0"/>
          <w:marTop w:val="0"/>
          <w:marBottom w:val="0"/>
          <w:divBdr>
            <w:top w:val="none" w:sz="0" w:space="0" w:color="auto"/>
            <w:left w:val="none" w:sz="0" w:space="0" w:color="auto"/>
            <w:bottom w:val="none" w:sz="0" w:space="0" w:color="auto"/>
            <w:right w:val="none" w:sz="0" w:space="0" w:color="auto"/>
          </w:divBdr>
          <w:divsChild>
            <w:div w:id="1963073682">
              <w:marLeft w:val="0"/>
              <w:marRight w:val="0"/>
              <w:marTop w:val="0"/>
              <w:marBottom w:val="0"/>
              <w:divBdr>
                <w:top w:val="none" w:sz="0" w:space="0" w:color="auto"/>
                <w:left w:val="none" w:sz="0" w:space="0" w:color="auto"/>
                <w:bottom w:val="none" w:sz="0" w:space="0" w:color="auto"/>
                <w:right w:val="none" w:sz="0" w:space="0" w:color="auto"/>
              </w:divBdr>
              <w:divsChild>
                <w:div w:id="644043965">
                  <w:marLeft w:val="0"/>
                  <w:marRight w:val="0"/>
                  <w:marTop w:val="0"/>
                  <w:marBottom w:val="0"/>
                  <w:divBdr>
                    <w:top w:val="none" w:sz="0" w:space="0" w:color="auto"/>
                    <w:left w:val="none" w:sz="0" w:space="0" w:color="auto"/>
                    <w:bottom w:val="none" w:sz="0" w:space="0" w:color="auto"/>
                    <w:right w:val="none" w:sz="0" w:space="0" w:color="auto"/>
                  </w:divBdr>
                  <w:divsChild>
                    <w:div w:id="28307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914</TotalTime>
  <Pages>6</Pages>
  <Words>1687</Words>
  <Characters>9617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Katya</cp:lastModifiedBy>
  <cp:revision>16</cp:revision>
  <cp:lastPrinted>2025-12-17T06:54:00Z</cp:lastPrinted>
  <dcterms:created xsi:type="dcterms:W3CDTF">2025-12-15T04:01:00Z</dcterms:created>
  <dcterms:modified xsi:type="dcterms:W3CDTF">2026-05-24T13:49:00Z</dcterms:modified>
</cp:coreProperties>
</file>