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8"/>
          <w:szCs w:val="28"/>
        </w:rPr>
        <w:t>И</w:t>
      </w:r>
      <w:r>
        <w:rPr>
          <w:rFonts w:cs="Times New Roman" w:ascii="Times New Roman" w:hAnsi="Times New Roman"/>
          <w:sz w:val="28"/>
          <w:szCs w:val="28"/>
        </w:rPr>
        <w:t xml:space="preserve">мена </w:t>
      </w:r>
      <w:r>
        <w:rPr>
          <w:rFonts w:cs="Times New Roman" w:ascii="Times New Roman" w:hAnsi="Times New Roman"/>
          <w:sz w:val="28"/>
          <w:szCs w:val="28"/>
        </w:rPr>
        <w:t xml:space="preserve">царствующих   особ </w:t>
      </w:r>
      <w:r>
        <w:rPr>
          <w:rFonts w:cs="Times New Roman" w:ascii="Times New Roman" w:hAnsi="Times New Roman"/>
          <w:sz w:val="28"/>
          <w:szCs w:val="28"/>
        </w:rPr>
        <w:t xml:space="preserve">  в творчестве Н.М. Карамзина</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sz w:val="28"/>
          <w:szCs w:val="28"/>
        </w:rPr>
      </w:pPr>
      <w:r>
        <w:rPr>
          <w:rFonts w:cs="Times New Roman" w:ascii="Times New Roman" w:hAnsi="Times New Roman"/>
          <w:sz w:val="28"/>
          <w:szCs w:val="28"/>
        </w:rPr>
        <w:t xml:space="preserve">Карамзину довелось жить при разных правителях, далеко не со всеми у него складывались  хорошие отношения, но каждого монарха Карамзин мог оценить   по его вкладу в  историческую жизнь государства. </w:t>
      </w:r>
    </w:p>
    <w:p>
      <w:pPr>
        <w:pStyle w:val="Normal"/>
        <w:spacing w:lineRule="auto" w:line="240"/>
        <w:jc w:val="both"/>
        <w:rPr>
          <w:sz w:val="28"/>
          <w:szCs w:val="28"/>
        </w:rPr>
      </w:pPr>
      <w:r>
        <w:rPr>
          <w:rFonts w:cs="Times New Roman" w:ascii="Times New Roman" w:hAnsi="Times New Roman"/>
          <w:sz w:val="28"/>
          <w:szCs w:val="28"/>
        </w:rPr>
        <w:t xml:space="preserve">При Екатерине  Второй  старый  знакомый  Карамзина  Новиков был заключен в крепость, а масонская организация в Москве окончательно разгромлена. Карамзин к тому времени давно </w:t>
      </w:r>
      <w:r>
        <w:rPr>
          <w:rFonts w:cs="Times New Roman" w:ascii="Times New Roman" w:hAnsi="Times New Roman"/>
          <w:sz w:val="28"/>
          <w:szCs w:val="28"/>
        </w:rPr>
        <w:t>резко</w:t>
      </w:r>
      <w:r>
        <w:rPr>
          <w:rFonts w:cs="Times New Roman" w:ascii="Times New Roman" w:hAnsi="Times New Roman"/>
          <w:sz w:val="28"/>
          <w:szCs w:val="28"/>
        </w:rPr>
        <w:t xml:space="preserve"> разошёлся с масонами, однако выступил в печати с осуждением расправы над ними (он также издал оду «К милости», в которой прямо высказал свое отношение к действиям Екатерины). Результатом стало ограничение его  литературной деятельности со стороны   </w:t>
      </w:r>
      <w:r>
        <w:rPr>
          <w:rFonts w:cs="Times New Roman" w:ascii="Times New Roman" w:hAnsi="Times New Roman"/>
          <w:sz w:val="28"/>
          <w:szCs w:val="28"/>
        </w:rPr>
        <w:t>императрицы.</w:t>
      </w:r>
      <w:r>
        <w:rPr>
          <w:rFonts w:cs="Times New Roman" w:ascii="Times New Roman" w:hAnsi="Times New Roman"/>
          <w:sz w:val="28"/>
          <w:szCs w:val="28"/>
        </w:rPr>
        <w:t xml:space="preserve"> </w:t>
      </w:r>
    </w:p>
    <w:p>
      <w:pPr>
        <w:pStyle w:val="Normal"/>
        <w:spacing w:lineRule="auto" w:line="240"/>
        <w:jc w:val="both"/>
        <w:rPr>
          <w:sz w:val="28"/>
          <w:szCs w:val="28"/>
        </w:rPr>
      </w:pPr>
      <w:r>
        <w:rPr>
          <w:rFonts w:cs="Times New Roman" w:ascii="Times New Roman" w:hAnsi="Times New Roman"/>
          <w:sz w:val="28"/>
          <w:szCs w:val="28"/>
        </w:rPr>
        <w:t xml:space="preserve">В царствование Павла I Карамзин  занимался </w:t>
      </w:r>
      <w:r>
        <w:rPr>
          <w:rFonts w:cs="Times New Roman" w:ascii="Times New Roman" w:hAnsi="Times New Roman"/>
          <w:sz w:val="28"/>
          <w:szCs w:val="28"/>
        </w:rPr>
        <w:t>п</w:t>
      </w:r>
      <w:r>
        <w:rPr>
          <w:rFonts w:cs="Times New Roman" w:ascii="Times New Roman" w:hAnsi="Times New Roman"/>
          <w:sz w:val="28"/>
          <w:szCs w:val="28"/>
        </w:rPr>
        <w:t xml:space="preserve">ереводами,  цензура не хотела пропускать его </w:t>
      </w:r>
      <w:r>
        <w:rPr>
          <w:rFonts w:cs="Times New Roman" w:ascii="Times New Roman" w:hAnsi="Times New Roman"/>
          <w:sz w:val="28"/>
          <w:szCs w:val="28"/>
        </w:rPr>
        <w:t xml:space="preserve">статьи </w:t>
      </w:r>
      <w:r>
        <w:rPr>
          <w:rFonts w:cs="Times New Roman" w:ascii="Times New Roman" w:hAnsi="Times New Roman"/>
          <w:sz w:val="28"/>
          <w:szCs w:val="28"/>
        </w:rPr>
        <w:t xml:space="preserve">из Демосфена, Цицерона, Саллюстия, потому что авторы </w:t>
      </w:r>
      <w:r>
        <w:rPr>
          <w:rFonts w:cs="Times New Roman" w:ascii="Times New Roman" w:hAnsi="Times New Roman"/>
          <w:sz w:val="28"/>
          <w:szCs w:val="28"/>
        </w:rPr>
        <w:t>были</w:t>
      </w:r>
      <w:r>
        <w:rPr>
          <w:rFonts w:cs="Times New Roman" w:ascii="Times New Roman" w:hAnsi="Times New Roman"/>
          <w:sz w:val="28"/>
          <w:szCs w:val="28"/>
        </w:rPr>
        <w:t xml:space="preserve"> республиканцами [2].  </w:t>
      </w:r>
      <w:r>
        <w:rPr>
          <w:rFonts w:cs="Times New Roman" w:ascii="Times New Roman" w:hAnsi="Times New Roman"/>
          <w:sz w:val="28"/>
          <w:szCs w:val="28"/>
        </w:rPr>
        <w:t>Значительно все п</w:t>
      </w:r>
      <w:r>
        <w:rPr>
          <w:rFonts w:cs="Times New Roman" w:ascii="Times New Roman" w:hAnsi="Times New Roman"/>
          <w:sz w:val="28"/>
          <w:szCs w:val="28"/>
        </w:rPr>
        <w:t xml:space="preserve">оменялось  при Александре </w:t>
      </w:r>
      <w:r>
        <w:rPr>
          <w:rFonts w:cs="Times New Roman" w:ascii="Times New Roman" w:hAnsi="Times New Roman"/>
          <w:sz w:val="28"/>
          <w:szCs w:val="28"/>
          <w:lang w:val="en-US"/>
        </w:rPr>
        <w:t>I</w:t>
      </w:r>
      <w:r>
        <w:rPr>
          <w:rFonts w:cs="Times New Roman" w:ascii="Times New Roman" w:hAnsi="Times New Roman"/>
          <w:sz w:val="28"/>
          <w:szCs w:val="28"/>
        </w:rPr>
        <w:t xml:space="preserve">, когда  историк, собственно, и стал другом царей. </w:t>
      </w:r>
    </w:p>
    <w:p>
      <w:pPr>
        <w:pStyle w:val="Normal"/>
        <w:spacing w:lineRule="auto" w:line="240"/>
        <w:jc w:val="both"/>
        <w:rPr>
          <w:sz w:val="28"/>
          <w:szCs w:val="28"/>
        </w:rPr>
      </w:pPr>
      <w:r>
        <w:rPr>
          <w:rFonts w:cs="Times New Roman" w:ascii="Times New Roman" w:hAnsi="Times New Roman"/>
          <w:sz w:val="28"/>
          <w:szCs w:val="28"/>
        </w:rPr>
        <w:t xml:space="preserve">В 1802 г. Карамзин вновь принимается за издание общественно-политического журнала «Вестник Европы». Через год, в 1803 г. царь назначил Карамзина официально историографом и дал ему пенсию, после чего Карамзин смог приступить к своей работе над «Историей </w:t>
      </w:r>
      <w:r>
        <w:rPr>
          <w:rFonts w:cs="Times New Roman" w:ascii="Times New Roman" w:hAnsi="Times New Roman"/>
          <w:sz w:val="28"/>
          <w:szCs w:val="28"/>
        </w:rPr>
        <w:t>государства Российского</w:t>
      </w:r>
      <w:r>
        <w:rPr>
          <w:rFonts w:cs="Times New Roman" w:ascii="Times New Roman" w:hAnsi="Times New Roman"/>
          <w:sz w:val="28"/>
          <w:szCs w:val="28"/>
        </w:rPr>
        <w:t xml:space="preserve">». С самим царём  Николай  Михайлович смог лично познакомиться в 1811 </w:t>
      </w:r>
      <w:r>
        <w:rPr>
          <w:rFonts w:cs="Times New Roman" w:ascii="Times New Roman" w:hAnsi="Times New Roman"/>
          <w:sz w:val="28"/>
          <w:szCs w:val="28"/>
        </w:rPr>
        <w:t>году</w:t>
      </w:r>
      <w:r>
        <w:rPr>
          <w:rFonts w:cs="Times New Roman" w:ascii="Times New Roman" w:hAnsi="Times New Roman"/>
          <w:sz w:val="28"/>
          <w:szCs w:val="28"/>
        </w:rPr>
        <w:t xml:space="preserve"> через сестру Александра Екатерину Павловну. Здесь уже сказалась непреклонность и независимость взглядов Карамзина: он подал Александру «Записку о древней и новой России», в которой  </w:t>
      </w:r>
      <w:r>
        <w:rPr>
          <w:rFonts w:cs="Times New Roman" w:ascii="Times New Roman" w:hAnsi="Times New Roman"/>
          <w:sz w:val="28"/>
          <w:szCs w:val="28"/>
        </w:rPr>
        <w:t xml:space="preserve">он </w:t>
      </w:r>
      <w:r>
        <w:rPr>
          <w:rFonts w:cs="Times New Roman" w:ascii="Times New Roman" w:hAnsi="Times New Roman"/>
          <w:sz w:val="28"/>
          <w:szCs w:val="28"/>
        </w:rPr>
        <w:t>критиковал политическое направление правительства. С 1816 г. Карамзин летом жил в Царском Селе недалеко от дворца, где работал над «Историей…». Александр имел обыкновение в семь утра встречаться и прогуливаться с историком. Эти беседы получили название бесед "в зеленом кабинете" (имелись введу деревья). Так Карамзин стал личным другом царя, хотя нередко оспаривал его мнения и даже действия весьма решительно. Александр лично читал «Историю…» еще в рукописи, которую посылали ему в то время, когда он был за границей.</w:t>
      </w:r>
    </w:p>
    <w:p>
      <w:pPr>
        <w:pStyle w:val="Normal"/>
        <w:spacing w:lineRule="auto" w:line="240"/>
        <w:jc w:val="both"/>
        <w:rPr>
          <w:sz w:val="28"/>
          <w:szCs w:val="28"/>
        </w:rPr>
      </w:pPr>
      <w:r>
        <w:rPr>
          <w:rFonts w:cs="Times New Roman" w:ascii="Times New Roman" w:hAnsi="Times New Roman"/>
          <w:sz w:val="28"/>
          <w:szCs w:val="28"/>
        </w:rPr>
        <w:t xml:space="preserve">Несколько раз государь предлагал  </w:t>
      </w:r>
      <w:r>
        <w:rPr>
          <w:rFonts w:cs="Times New Roman" w:ascii="Times New Roman" w:hAnsi="Times New Roman"/>
          <w:sz w:val="28"/>
          <w:szCs w:val="28"/>
        </w:rPr>
        <w:t>историку</w:t>
      </w:r>
      <w:r>
        <w:rPr>
          <w:rFonts w:cs="Times New Roman" w:ascii="Times New Roman" w:hAnsi="Times New Roman"/>
          <w:sz w:val="28"/>
          <w:szCs w:val="28"/>
        </w:rPr>
        <w:t xml:space="preserve"> должность министра народного просвещения, губернатора, но Карамзин всегда отказывался. Для себя он не хотел ничего. Однако он открыл для себя возможность просить за других. Среди тех, за кого он просил, был, например, действительный статский советник Рябинин. О нем  Карамзин сказал, что </w:t>
      </w:r>
      <w:r>
        <w:rPr>
          <w:rFonts w:cs="Times New Roman" w:ascii="Times New Roman" w:hAnsi="Times New Roman"/>
          <w:sz w:val="28"/>
          <w:szCs w:val="28"/>
        </w:rPr>
        <w:t>этого</w:t>
      </w:r>
      <w:r>
        <w:rPr>
          <w:rFonts w:cs="Times New Roman" w:ascii="Times New Roman" w:hAnsi="Times New Roman"/>
          <w:sz w:val="28"/>
          <w:szCs w:val="28"/>
        </w:rPr>
        <w:t xml:space="preserve"> дела не знает и с Рябининым не знаком, но Катерина Андреевна (вторая супруга Карамзина) с ним знакома очень давно и ручается за его благородство. В итоге прошение оказалось удачным: царь простил Рябинина. Оказана  </w:t>
      </w:r>
      <w:r>
        <w:rPr>
          <w:rFonts w:cs="Times New Roman" w:ascii="Times New Roman" w:hAnsi="Times New Roman"/>
          <w:sz w:val="28"/>
          <w:szCs w:val="28"/>
        </w:rPr>
        <w:t xml:space="preserve">была </w:t>
      </w:r>
      <w:r>
        <w:rPr>
          <w:rFonts w:cs="Times New Roman" w:ascii="Times New Roman" w:hAnsi="Times New Roman"/>
          <w:sz w:val="28"/>
          <w:szCs w:val="28"/>
        </w:rPr>
        <w:t xml:space="preserve">помощь в устройстве на лучшую должность </w:t>
      </w:r>
      <w:r>
        <w:rPr>
          <w:rFonts w:cs="Times New Roman" w:ascii="Times New Roman" w:hAnsi="Times New Roman"/>
          <w:sz w:val="28"/>
          <w:szCs w:val="28"/>
        </w:rPr>
        <w:t>и</w:t>
      </w:r>
      <w:r>
        <w:rPr>
          <w:rFonts w:cs="Times New Roman" w:ascii="Times New Roman" w:hAnsi="Times New Roman"/>
          <w:sz w:val="28"/>
          <w:szCs w:val="28"/>
        </w:rPr>
        <w:t xml:space="preserve"> выхлопотаны средства Вяземскому и Александру Тургеневу, Никите Муравьеву и юному историку Погодину. В 1820 г., когда Пушкину угрожало наказание за вольнолюбивые стихи, Карамзин хлопотал о нем, и участь  молодого  гения была смягчена. Карамзин по этому поводу признавался поэту  Дмитриеву, что   его привязывает к царю и Петербургу  </w:t>
      </w:r>
      <w:r>
        <w:rPr>
          <w:rFonts w:cs="Times New Roman" w:ascii="Times New Roman" w:hAnsi="Times New Roman"/>
          <w:i/>
          <w:iCs/>
          <w:sz w:val="28"/>
          <w:szCs w:val="28"/>
        </w:rPr>
        <w:t>случай делать иногда добро людям</w:t>
      </w:r>
      <w:r>
        <w:rPr>
          <w:rFonts w:cs="Times New Roman" w:ascii="Times New Roman" w:hAnsi="Times New Roman"/>
          <w:sz w:val="28"/>
          <w:szCs w:val="28"/>
        </w:rPr>
        <w:t xml:space="preserve">".  Темы возможных бесед царя и историка были разнообразными.   Они говорили  о "налогах в мирное время, о нелепой губернской системе финансов, о грозных военных поселениях,  о необходимости иметь твердые законы, гражданские и государственные" [3]. Карамзин удерживался от предложения каких-то  жестких  решений, не стремился учить Александра тому, как конкретно управлять страной: "...Вероятно, государь займется основанием лучшей администрации. Я стараюсь ничего не ждать, не умиляться, не предугадывать, не предвидеть" [4].  Малиновскому он прямо признается: "Мне часто кажется, что государи могли бы весьма легко устроить благоденствие гражданских существ: но это, думаю, не угодно Провидению. Покой нас ждет в другом мире". </w:t>
      </w:r>
    </w:p>
    <w:p>
      <w:pPr>
        <w:pStyle w:val="Normal"/>
        <w:spacing w:lineRule="auto" w:line="240"/>
        <w:rPr>
          <w:sz w:val="28"/>
          <w:szCs w:val="28"/>
        </w:rPr>
      </w:pPr>
      <w:r>
        <w:rPr>
          <w:rFonts w:cs="Times New Roman" w:ascii="Times New Roman" w:hAnsi="Times New Roman"/>
          <w:sz w:val="28"/>
          <w:szCs w:val="28"/>
        </w:rPr>
        <w:t>После смерти Александра Карамзин  так подведёт итог его правления: «...Двадцать пять лет мы, невинные и неподлые, жили мирно, не боясь ни тайной канцелярии, ни Сибири: скажем ему спасибо. Могущество России также при нем не упало. В душе его было что-то ангельское. Если он, как человек, не был лучше всех нас, то и мы вместе не лучше его. Кто умел так прощать и не мстить за личные оскорбления? Любя Россию, желаю, чтобы будущие государи её уподобились ему в великодушии и во многих прекрасных свойствах».</w:t>
      </w:r>
    </w:p>
    <w:p>
      <w:pPr>
        <w:pStyle w:val="Normal"/>
        <w:spacing w:lineRule="auto" w:line="240"/>
        <w:rPr>
          <w:sz w:val="28"/>
          <w:szCs w:val="28"/>
        </w:rPr>
      </w:pPr>
      <w:r>
        <w:rPr>
          <w:rFonts w:cs="Times New Roman" w:ascii="Times New Roman" w:hAnsi="Times New Roman"/>
          <w:sz w:val="28"/>
          <w:szCs w:val="28"/>
        </w:rPr>
        <w:t xml:space="preserve">Подводя итог, можно сказать, что Карамзин всю жизнь сохранял независимость во взглядах, в результате чего он впадал порой в немилость к правителям.  Но с  Александром Павловичем у него сложились отношения тёплые и доверительные.  Карамзин  не скрывал своих подлинных взглядов и не боялся их высказывать, а также никогда не терял возможности просить за других, не прося за себя. </w:t>
      </w:r>
    </w:p>
    <w:p>
      <w:pPr>
        <w:pStyle w:val="Normal"/>
        <w:spacing w:lineRule="auto" w:line="240"/>
        <w:rPr>
          <w:sz w:val="28"/>
          <w:szCs w:val="28"/>
        </w:rPr>
      </w:pPr>
      <w:r>
        <w:rPr>
          <w:rFonts w:cs="Times New Roman" w:ascii="Times New Roman" w:hAnsi="Times New Roman"/>
          <w:sz w:val="28"/>
          <w:szCs w:val="28"/>
        </w:rPr>
        <w:t>Список литературы</w:t>
      </w:r>
      <w:bookmarkStart w:id="0" w:name="_GoBack"/>
      <w:bookmarkEnd w:id="0"/>
      <w:r>
        <w:rPr>
          <w:rFonts w:cs="Times New Roman" w:ascii="Times New Roman" w:hAnsi="Times New Roman"/>
          <w:sz w:val="28"/>
          <w:szCs w:val="28"/>
        </w:rPr>
        <w:t>:</w:t>
      </w:r>
    </w:p>
    <w:p>
      <w:pPr>
        <w:pStyle w:val="ListParagraph"/>
        <w:numPr>
          <w:ilvl w:val="0"/>
          <w:numId w:val="1"/>
        </w:numPr>
        <w:spacing w:lineRule="auto" w:line="240"/>
        <w:rPr>
          <w:sz w:val="28"/>
          <w:szCs w:val="28"/>
        </w:rPr>
      </w:pPr>
      <w:r>
        <w:rPr>
          <w:rFonts w:cs="Times New Roman" w:ascii="Times New Roman" w:hAnsi="Times New Roman"/>
          <w:sz w:val="28"/>
          <w:szCs w:val="28"/>
        </w:rPr>
        <w:t>«Фома», 9 фактов о Карамзине / [Электронный ресурс] – URL: https://foma.ru/9-faktov-o-karamzine.html (дата обращения 20.10.22).</w:t>
      </w:r>
    </w:p>
    <w:p>
      <w:pPr>
        <w:pStyle w:val="ListParagraph"/>
        <w:numPr>
          <w:ilvl w:val="0"/>
          <w:numId w:val="1"/>
        </w:numPr>
        <w:rPr>
          <w:sz w:val="28"/>
          <w:szCs w:val="28"/>
        </w:rPr>
      </w:pPr>
      <w:r>
        <w:rPr>
          <w:rFonts w:cs="Times New Roman" w:ascii="Times New Roman" w:hAnsi="Times New Roman"/>
          <w:sz w:val="28"/>
          <w:szCs w:val="28"/>
        </w:rPr>
        <w:t>Гуковский Г. А., Русская литература XVIII века: Учебник для высших учебных заведений (1939) / Гос. учеб.-пед. изд-во Наркомпроса РСФСР, год издания 1939 [Электронный ресурс] – URL: https://imwerden.de/publ-6500.html (дата обращения 20.10.22).</w:t>
      </w:r>
    </w:p>
    <w:p>
      <w:pPr>
        <w:pStyle w:val="ListParagraph"/>
        <w:numPr>
          <w:ilvl w:val="0"/>
          <w:numId w:val="1"/>
        </w:numPr>
        <w:spacing w:lineRule="auto" w:line="240"/>
        <w:rPr>
          <w:sz w:val="28"/>
          <w:szCs w:val="28"/>
        </w:rPr>
      </w:pPr>
      <w:r>
        <w:rPr>
          <w:rFonts w:cs="Times New Roman" w:ascii="Times New Roman" w:hAnsi="Times New Roman"/>
          <w:sz w:val="28"/>
          <w:szCs w:val="28"/>
        </w:rPr>
        <w:t>Муравьёв В. Б., Карамзин / [Электронный ресурс] – URL: https://litlife.club/books/251006/read?page=1 (дата обращения 20.10.22).</w:t>
      </w:r>
    </w:p>
    <w:p>
      <w:pPr>
        <w:pStyle w:val="ListParagraph"/>
        <w:numPr>
          <w:ilvl w:val="0"/>
          <w:numId w:val="1"/>
        </w:numPr>
        <w:spacing w:lineRule="auto" w:line="240" w:before="0" w:after="160"/>
        <w:contextualSpacing/>
        <w:rPr>
          <w:sz w:val="28"/>
          <w:szCs w:val="28"/>
        </w:rPr>
      </w:pPr>
      <w:r>
        <w:rPr>
          <w:rFonts w:cs="Times New Roman" w:ascii="Times New Roman" w:hAnsi="Times New Roman"/>
          <w:sz w:val="28"/>
          <w:szCs w:val="28"/>
        </w:rPr>
        <w:t>Эйдельман Н. Я., Последний летописец / [Электронный ресурс] – URL: http://vivovoco.astronet.ru/VV/PAPERS/NYE/KAR/KAR_2.HTM (дата обращения 20.10.22).</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lang w:val="zxx" w:eastAsia="zxx" w:bidi="zxx"/>
    </w:rPr>
  </w:style>
  <w:style w:type="paragraph" w:styleId="ListParagraph">
    <w:name w:val="List Paragraph"/>
    <w:basedOn w:val="Normal"/>
    <w:uiPriority w:val="34"/>
    <w:qFormat/>
    <w:rsid w:val="0030530b"/>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Application>LibreOffice/7.2.0.4$Windows_X86_64 LibreOffice_project/9a9c6381e3f7a62afc1329bd359cc48accb6435b</Application>
  <AppVersion>15.0000</AppVersion>
  <Pages>2</Pages>
  <Words>729</Words>
  <Characters>4497</Characters>
  <CharactersWithSpaces>5280</CharactersWithSpaces>
  <Paragraphs>14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2022-10-18T13:49:00Z</dcterms:created>
  <dc:creator>Пользователь Windows</dc:creator>
  <dc:description/>
  <dc:language>ru-RU</dc:language>
  <cp:lastModifiedBy/>
  <dcterms:modified xsi:type="dcterms:W3CDTF">2022-11-25T01:48:27Z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