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xlsx" ContentType="application/vnd.openxmlformats-officedocument.spreadsheetml.sheet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Normal(Web)"/>
        <w:rPr>
          <w:rFonts w:ascii="Arial" w:cs="Arial" w:hAnsi="Arial"/>
          <w:color w:val="000000"/>
          <w:sz w:val="23"/>
          <w:szCs w:val="23"/>
          <w:shd w:val="clear" w:color="auto" w:fill="dff8f9"/>
        </w:rPr>
      </w:pP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 xml:space="preserve">                                                           </w:t>
      </w: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 xml:space="preserve">                          </w:t>
      </w: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 xml:space="preserve">Рогожина И.В. психолог </w:t>
      </w:r>
    </w:p>
    <w:p>
      <w:pPr>
        <w:pStyle w:val="Normal(Web)"/>
        <w:rPr>
          <w:rFonts w:ascii="Arial" w:cs="Arial" w:hAnsi="Arial"/>
          <w:color w:val="000000"/>
          <w:sz w:val="23"/>
          <w:szCs w:val="23"/>
          <w:shd w:val="clear" w:color="auto" w:fill="dff8f9"/>
        </w:rPr>
      </w:pP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 xml:space="preserve">                                                                                     МОУ «</w:t>
      </w: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>С</w:t>
      </w: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>(к)ОШ</w:t>
      </w: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>№17</w:t>
      </w: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>»</w:t>
      </w: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 xml:space="preserve"> г</w:t>
      </w: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>.М</w:t>
      </w: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>агнитогорск</w:t>
      </w: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 xml:space="preserve"> Коррекционная  работа с детьми, имеющими з</w:t>
      </w: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>адержку психического развития</w:t>
      </w:r>
    </w:p>
    <w:p>
      <w:pPr>
        <w:pStyle w:val="Normal(Web)"/>
        <w:rPr>
          <w:rFonts w:ascii="Arial" w:cs="Arial" w:hAnsi="Arial"/>
          <w:color w:val="000000"/>
          <w:sz w:val="23"/>
          <w:szCs w:val="23"/>
          <w:shd w:val="clear" w:color="auto" w:fill="dff8f9"/>
        </w:rPr>
      </w:pP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 xml:space="preserve"> (в </w:t>
      </w: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 xml:space="preserve"> условиях отсутствия у них базового доверия к миру)</w:t>
      </w:r>
      <w:r>
        <w:rPr>
          <w:rFonts w:ascii="Arial" w:cs="Arial" w:hAnsi="Arial"/>
          <w:color w:val="000000"/>
          <w:sz w:val="23"/>
          <w:szCs w:val="23"/>
          <w:shd w:val="clear" w:color="auto" w:fill="dff8f9"/>
        </w:rPr>
        <w:t>.</w:t>
      </w:r>
    </w:p>
    <w:p>
      <w:pPr>
        <w:pStyle w:val="Normal(Web)"/>
        <w:jc w:val="both"/>
        <w:rPr>
          <w:sz w:val="22"/>
          <w:szCs w:val="22"/>
        </w:rPr>
      </w:pPr>
      <w:r>
        <w:t xml:space="preserve">          </w:t>
      </w:r>
      <w:r>
        <w:rPr>
          <w:sz w:val="22"/>
          <w:szCs w:val="22"/>
        </w:rPr>
        <w:t xml:space="preserve">Понятие «базовое доверие» было введено американским психологом и историком </w:t>
      </w:r>
      <w:r>
        <w:rPr>
          <w:sz w:val="22"/>
          <w:szCs w:val="22"/>
        </w:rPr>
        <w:t>Э.Эриксоном</w:t>
      </w:r>
      <w:r>
        <w:rPr>
          <w:sz w:val="22"/>
          <w:szCs w:val="22"/>
        </w:rPr>
        <w:t>. В интерпретации самого психолога, разр</w:t>
      </w:r>
      <w:r>
        <w:rPr>
          <w:sz w:val="22"/>
          <w:szCs w:val="22"/>
        </w:rPr>
        <w:t>ешение дилеммы базового доверия-</w:t>
      </w:r>
      <w:r>
        <w:rPr>
          <w:sz w:val="22"/>
          <w:szCs w:val="22"/>
        </w:rPr>
        <w:t>недоверия к окружающему миру является важнейшим</w:t>
      </w:r>
      <w:r>
        <w:rPr>
          <w:sz w:val="22"/>
          <w:szCs w:val="22"/>
        </w:rPr>
        <w:t xml:space="preserve"> фактором становления личности. </w:t>
      </w:r>
      <w:r>
        <w:rPr>
          <w:sz w:val="22"/>
          <w:szCs w:val="22"/>
        </w:rPr>
        <w:t>Базовое доверие формируется в первые несколько лет жизни ребенка (разные исследователи по-разному определяют продолжительность это</w:t>
      </w:r>
      <w:r>
        <w:rPr>
          <w:sz w:val="22"/>
          <w:szCs w:val="22"/>
        </w:rPr>
        <w:t>го периода – от года до 3-х)</w:t>
      </w:r>
      <w:r>
        <w:rPr>
          <w:sz w:val="22"/>
          <w:szCs w:val="22"/>
        </w:rPr>
        <w:t>.</w:t>
      </w:r>
    </w:p>
    <w:p>
      <w:pPr>
        <w:pStyle w:val="Normal(Web)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Базовое доверие к миру формируется у ребенка в течение первого года жизни. Если в этот период</w:t>
      </w:r>
      <w:r>
        <w:rPr>
          <w:sz w:val="22"/>
          <w:szCs w:val="22"/>
        </w:rPr>
        <w:t xml:space="preserve"> в силу каких-либо </w:t>
      </w:r>
      <w:r>
        <w:rPr>
          <w:sz w:val="22"/>
          <w:szCs w:val="22"/>
        </w:rPr>
        <w:t xml:space="preserve"> обстоятельств оно не формируется, то останется не восполненным на всю жизнь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Это</w:t>
      </w:r>
      <w:r>
        <w:rPr>
          <w:sz w:val="22"/>
          <w:szCs w:val="22"/>
        </w:rPr>
        <w:t xml:space="preserve"> отношение  </w:t>
      </w:r>
      <w:r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 проявляется в исходной установке «мир добр ко мне» или «мир враждебен».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Формируются эти установки в процессе ухода и заботы матери о ребенке. Доверие к миру формируется, если мир предсказуем и доброжелателен. Это означает, что мама правильно распознает сигналы, подаваемые малышом (чего ему хочется в данный конкретный момент), своевременно удовлетворяет эти его потребности и устранит дискомфорт.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</w:p>
    <w:p>
      <w:pPr>
        <w:pStyle w:val="Normal(Web)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Работая в коррекционной школе для детей с задержкой психического развития, все чаще сталкиваешься с </w:t>
      </w:r>
      <w:r>
        <w:rPr>
          <w:sz w:val="22"/>
          <w:szCs w:val="22"/>
        </w:rPr>
        <w:t xml:space="preserve">учащимися, имеющими не только соответствующий  вид отклонения в развитии, определяющий  его место обучения, но и обязательный «набор» социального  неблагополучия. Так социальный состав семей </w:t>
      </w:r>
      <w:r>
        <w:rPr>
          <w:sz w:val="22"/>
          <w:szCs w:val="22"/>
        </w:rPr>
        <w:t xml:space="preserve"> учащихся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в нашей</w:t>
      </w:r>
      <w:r>
        <w:rPr>
          <w:sz w:val="22"/>
          <w:szCs w:val="22"/>
        </w:rPr>
        <w:t xml:space="preserve"> школе </w:t>
      </w:r>
      <w:r>
        <w:rPr>
          <w:sz w:val="22"/>
          <w:szCs w:val="22"/>
        </w:rPr>
        <w:t xml:space="preserve"> можно представить в виде следующей диаграммы</w:t>
      </w:r>
      <w:r>
        <w:rPr>
          <w:sz w:val="22"/>
          <w:szCs w:val="22"/>
        </w:rPr>
        <w:t xml:space="preserve">   Таблица</w:t>
      </w:r>
      <w:r>
        <w:rPr>
          <w:sz w:val="22"/>
          <w:szCs w:val="22"/>
        </w:rPr>
        <w:t>1</w:t>
      </w:r>
      <w:r>
        <w:rPr>
          <w:sz w:val="22"/>
          <w:szCs w:val="22"/>
        </w:rPr>
        <w:t>.Соц</w:t>
      </w:r>
      <w:r>
        <w:rPr>
          <w:sz w:val="22"/>
          <w:szCs w:val="22"/>
        </w:rPr>
        <w:t xml:space="preserve">иальный статус семей учащихся </w:t>
      </w:r>
      <w:r>
        <w:rPr>
          <w:sz w:val="22"/>
          <w:szCs w:val="22"/>
        </w:rPr>
        <w:t xml:space="preserve">ОУ </w:t>
      </w:r>
    </w:p>
    <w:p>
      <w:pPr>
        <w:pStyle w:val="Normal(Web)"/>
        <w:rPr/>
      </w:pPr>
      <w:r>
        <w:rPr>
          <w:color w:val="ff0000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(Web)"/>
        <w:jc w:val="both"/>
        <w:rPr>
          <w:sz w:val="22"/>
        </w:rPr>
      </w:pPr>
      <w:r>
        <w:rPr>
          <w:sz w:val="22"/>
        </w:rPr>
        <w:t xml:space="preserve">Из приведенной диаграммы видно, что лишь два процента семей учащихся  нашей школы </w:t>
      </w:r>
      <w:r>
        <w:rPr>
          <w:sz w:val="22"/>
        </w:rPr>
        <w:t xml:space="preserve">могли бы служить  </w:t>
      </w:r>
      <w:r>
        <w:rPr>
          <w:sz w:val="22"/>
        </w:rPr>
        <w:t xml:space="preserve"> </w:t>
      </w:r>
      <w:r>
        <w:rPr>
          <w:sz w:val="22"/>
        </w:rPr>
        <w:t>«</w:t>
      </w:r>
      <w:r>
        <w:rPr>
          <w:sz w:val="22"/>
        </w:rPr>
        <w:t>фундаментом</w:t>
      </w:r>
      <w:r>
        <w:rPr>
          <w:sz w:val="22"/>
        </w:rPr>
        <w:t xml:space="preserve">» </w:t>
      </w:r>
      <w:r>
        <w:rPr>
          <w:sz w:val="22"/>
        </w:rPr>
        <w:t xml:space="preserve"> для формирования столь необходимого базового доверия </w:t>
      </w:r>
      <w:r>
        <w:rPr>
          <w:sz w:val="22"/>
        </w:rPr>
        <w:t xml:space="preserve">ребенка </w:t>
      </w:r>
      <w:r>
        <w:rPr>
          <w:sz w:val="22"/>
        </w:rPr>
        <w:t>к миру. Значит, большинство детей пришли в школу</w:t>
      </w:r>
      <w:r>
        <w:rPr>
          <w:sz w:val="22"/>
        </w:rPr>
        <w:t xml:space="preserve"> уже </w:t>
      </w:r>
      <w:r>
        <w:rPr>
          <w:sz w:val="22"/>
        </w:rPr>
        <w:t xml:space="preserve"> с установкой «мир ко мне враждебен»</w:t>
      </w:r>
      <w:r>
        <w:rPr>
          <w:sz w:val="22"/>
        </w:rPr>
        <w:t xml:space="preserve"> (даже если не учитывать «печальный опыт» неусп</w:t>
      </w:r>
      <w:r>
        <w:rPr>
          <w:sz w:val="22"/>
        </w:rPr>
        <w:t>евающих детей из массовых школ)</w:t>
      </w:r>
      <w:r>
        <w:rPr>
          <w:sz w:val="22"/>
        </w:rPr>
        <w:t>. Ведь именно б</w:t>
      </w:r>
      <w:r>
        <w:rPr>
          <w:sz w:val="22"/>
        </w:rPr>
        <w:t>азовая установка на доверие «мир добр ко мне» в будущем трансформируется в уверенность ребенка в себе и окружающе</w:t>
      </w:r>
      <w:r>
        <w:rPr>
          <w:sz w:val="22"/>
        </w:rPr>
        <w:t>м мире, окружающих людях. Учащийся</w:t>
      </w:r>
      <w:r>
        <w:rPr>
          <w:sz w:val="22"/>
        </w:rPr>
        <w:t xml:space="preserve"> с</w:t>
      </w:r>
      <w:r>
        <w:rPr>
          <w:sz w:val="22"/>
        </w:rPr>
        <w:t xml:space="preserve">о </w:t>
      </w:r>
      <w:r>
        <w:rPr>
          <w:sz w:val="22"/>
        </w:rPr>
        <w:t xml:space="preserve"> </w:t>
      </w:r>
      <w:r>
        <w:rPr>
          <w:sz w:val="22"/>
        </w:rPr>
        <w:t xml:space="preserve">сформированным </w:t>
      </w:r>
      <w:r>
        <w:rPr>
          <w:sz w:val="22"/>
        </w:rPr>
        <w:t xml:space="preserve">базовым </w:t>
      </w:r>
      <w:r>
        <w:rPr>
          <w:sz w:val="22"/>
        </w:rPr>
        <w:t>доверим</w:t>
      </w:r>
      <w:r>
        <w:rPr>
          <w:sz w:val="22"/>
        </w:rPr>
        <w:t xml:space="preserve"> </w:t>
      </w:r>
      <w:r>
        <w:rPr>
          <w:sz w:val="22"/>
        </w:rPr>
        <w:t xml:space="preserve"> к миру</w:t>
      </w:r>
      <w:r>
        <w:rPr>
          <w:sz w:val="22"/>
        </w:rPr>
        <w:t xml:space="preserve"> уверен</w:t>
      </w:r>
      <w:r>
        <w:rPr>
          <w:sz w:val="22"/>
        </w:rPr>
        <w:t xml:space="preserve">, что окружающие его </w:t>
      </w:r>
      <w:r>
        <w:rPr>
          <w:sz w:val="22"/>
        </w:rPr>
        <w:t xml:space="preserve"> люди существуют для того, чтобы помочь ему в этой жизни,</w:t>
      </w:r>
      <w:r>
        <w:rPr>
          <w:sz w:val="22"/>
        </w:rPr>
        <w:t xml:space="preserve"> учителя </w:t>
      </w:r>
      <w:r>
        <w:rPr>
          <w:sz w:val="22"/>
        </w:rPr>
        <w:t xml:space="preserve"> всегда помогут, у него хватает сил и энер</w:t>
      </w:r>
      <w:r>
        <w:rPr>
          <w:sz w:val="22"/>
        </w:rPr>
        <w:t>гии преодолевать трудности</w:t>
      </w:r>
      <w:r>
        <w:rPr>
          <w:sz w:val="22"/>
        </w:rPr>
        <w:t>.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 xml:space="preserve">Если </w:t>
      </w:r>
      <w:r>
        <w:rPr>
          <w:sz w:val="22"/>
        </w:rPr>
        <w:t xml:space="preserve">же в силу разных причин </w:t>
      </w:r>
      <w:r>
        <w:rPr>
          <w:sz w:val="22"/>
        </w:rPr>
        <w:t>(</w:t>
      </w:r>
      <w:r>
        <w:rPr>
          <w:sz w:val="22"/>
        </w:rPr>
        <w:t xml:space="preserve"> </w:t>
      </w:r>
      <w:r>
        <w:rPr>
          <w:sz w:val="22"/>
        </w:rPr>
        <w:t xml:space="preserve">асоциальные семьи, </w:t>
      </w:r>
      <w:r>
        <w:rPr>
          <w:sz w:val="22"/>
        </w:rPr>
        <w:t xml:space="preserve">ребенок, чье раннее детство прошло в государственном учреждении, </w:t>
      </w:r>
      <w:r>
        <w:rPr>
          <w:sz w:val="22"/>
        </w:rPr>
        <w:t>нежеланны</w:t>
      </w:r>
      <w:r>
        <w:rPr>
          <w:sz w:val="22"/>
        </w:rPr>
        <w:t>й ребенок</w:t>
      </w:r>
      <w:r>
        <w:rPr>
          <w:sz w:val="22"/>
        </w:rPr>
        <w:t xml:space="preserve"> и др.</w:t>
      </w:r>
      <w:r>
        <w:rPr>
          <w:sz w:val="22"/>
        </w:rPr>
        <w:t>)</w:t>
      </w:r>
      <w:r>
        <w:rPr>
          <w:sz w:val="22"/>
        </w:rPr>
        <w:t xml:space="preserve"> у ребенка</w:t>
      </w:r>
      <w:r>
        <w:rPr>
          <w:sz w:val="22"/>
        </w:rPr>
        <w:t xml:space="preserve"> складывается установка «мир ко мне враждебен», то </w:t>
      </w:r>
      <w:r>
        <w:rPr>
          <w:sz w:val="22"/>
        </w:rPr>
        <w:t xml:space="preserve">и </w:t>
      </w:r>
      <w:r>
        <w:rPr>
          <w:sz w:val="22"/>
        </w:rPr>
        <w:t>формируется исходны</w:t>
      </w:r>
      <w:r>
        <w:rPr>
          <w:sz w:val="22"/>
        </w:rPr>
        <w:t xml:space="preserve">й эмоциональный посыл – страх. Такой </w:t>
      </w:r>
      <w:r>
        <w:rPr>
          <w:sz w:val="22"/>
        </w:rPr>
        <w:t xml:space="preserve"> учащийся </w:t>
      </w:r>
      <w:r>
        <w:rPr>
          <w:sz w:val="22"/>
        </w:rPr>
        <w:t xml:space="preserve"> не уверен в себе и мире, окружающие люди кажутся плохими, злыми, жестокими,</w:t>
      </w:r>
      <w:r>
        <w:rPr>
          <w:sz w:val="22"/>
        </w:rPr>
        <w:t xml:space="preserve"> ему </w:t>
      </w:r>
      <w:r>
        <w:rPr>
          <w:sz w:val="22"/>
        </w:rPr>
        <w:t xml:space="preserve"> трудно вступать в контакты и строить отношения</w:t>
      </w:r>
      <w:r>
        <w:rPr>
          <w:sz w:val="22"/>
        </w:rPr>
        <w:t xml:space="preserve"> (даже с одноклассниками)</w:t>
      </w:r>
      <w:r>
        <w:rPr>
          <w:sz w:val="22"/>
        </w:rPr>
        <w:t>, все достижения – это преодоление, борьба, конкуренция; ошибки и неприятие со стороны других людей только подкрепляют эту уверенность.</w:t>
      </w:r>
    </w:p>
    <w:p>
      <w:pPr>
        <w:spacing w:before="100" w:after="100" w:line="240" w:lineRule="auto"/>
        <w:jc w:val="both"/>
        <w:rPr>
          <w:rFonts w:ascii="Times New Roman" w:cs="Times New Roman" w:eastAsia="Times New Roman" w:hAnsi="Times New Roman"/>
          <w:szCs w:val="24"/>
          <w:lang w:eastAsia="ru-RU"/>
        </w:rPr>
      </w:pPr>
      <w:r>
        <w:rPr>
          <w:rFonts w:ascii="Times New Roman" w:hAnsi="Times New Roman"/>
        </w:rPr>
        <w:t>И как представляетс</w:t>
      </w:r>
      <w:r>
        <w:rPr>
          <w:rFonts w:ascii="Times New Roman" w:hAnsi="Times New Roman"/>
        </w:rPr>
        <w:t>я нам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не учитывать столь важный фактор</w:t>
      </w:r>
      <w:r>
        <w:rPr>
          <w:rFonts w:ascii="Times New Roman" w:hAnsi="Times New Roman"/>
        </w:rPr>
        <w:t xml:space="preserve"> в коррекционной работе 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такими детьми, значит сделать эту работу  менее эффективной,  более длительной и </w:t>
      </w:r>
      <w:r>
        <w:rPr>
          <w:rFonts w:ascii="Times New Roman" w:hAnsi="Times New Roman"/>
        </w:rPr>
        <w:t xml:space="preserve">тем самым 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снижать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 вероятность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к компенсации и обратному развитию  учащихся с таким диагнозом.</w:t>
      </w:r>
    </w:p>
    <w:p>
      <w:pPr>
        <w:spacing w:before="100" w:after="100" w:line="240" w:lineRule="auto"/>
        <w:jc w:val="both"/>
        <w:rPr>
          <w:rFonts w:ascii="Times New Roman" w:cs="Times New Roman" w:eastAsia="Times New Roman" w:hAnsi="Times New Roman"/>
          <w:szCs w:val="24"/>
          <w:lang w:eastAsia="ru-RU"/>
        </w:rPr>
      </w:pPr>
      <w:r>
        <w:rPr>
          <w:rFonts w:ascii="Times New Roman" w:cs="Times New Roman" w:eastAsia="Times New Roman" w:hAnsi="Times New Roman"/>
          <w:szCs w:val="24"/>
          <w:lang w:eastAsia="ru-RU"/>
        </w:rPr>
        <w:t>Дети и подростки с ЗПР</w:t>
      </w:r>
      <w:r>
        <w:rPr>
          <w:rFonts w:ascii="Times New Roman" w:cs="Times New Roman" w:eastAsia="Times New Roman" w:hAnsi="Times New Roman"/>
          <w:szCs w:val="24"/>
          <w:lang w:eastAsia="ru-RU"/>
        </w:rPr>
        <w:t>,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в силу своего диагноза</w:t>
      </w:r>
      <w:r>
        <w:rPr>
          <w:rFonts w:ascii="Times New Roman" w:cs="Times New Roman" w:eastAsia="Times New Roman" w:hAnsi="Times New Roman"/>
          <w:szCs w:val="24"/>
          <w:lang w:eastAsia="ru-RU"/>
        </w:rPr>
        <w:t>,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уже требуют особого подхода к ним, многие из них нуждаются в коррекцион</w:t>
      </w:r>
      <w:r>
        <w:rPr>
          <w:rFonts w:ascii="Times New Roman" w:cs="Times New Roman" w:eastAsia="Times New Roman" w:hAnsi="Times New Roman"/>
          <w:szCs w:val="24"/>
          <w:lang w:eastAsia="ru-RU"/>
        </w:rPr>
        <w:t>ном обучении в специальных классах</w:t>
      </w:r>
      <w:r>
        <w:rPr>
          <w:rFonts w:ascii="Times New Roman" w:cs="Times New Roman" w:eastAsia="Times New Roman" w:hAnsi="Times New Roman"/>
          <w:szCs w:val="24"/>
          <w:lang w:eastAsia="ru-RU"/>
        </w:rPr>
        <w:t>, где с ними проводится   коррекционная работа, задача которой – обогащать этих детей разнообразными знаниями об окружающем мире, развивать у них наблюдательность и опыт практического обобщения, формировать умение самостоятельно добывать знания и пользоваться ими.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Как правило, </w:t>
      </w:r>
      <w:r>
        <w:rPr>
          <w:rFonts w:ascii="Times New Roman" w:cs="Times New Roman" w:eastAsia="Times New Roman" w:hAnsi="Times New Roman"/>
          <w:bCs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bCs/>
          <w:szCs w:val="24"/>
          <w:lang w:eastAsia="ru-RU"/>
        </w:rPr>
        <w:t xml:space="preserve">сновными </w:t>
      </w:r>
      <w:r>
        <w:rPr>
          <w:rFonts w:ascii="Times New Roman" w:cs="Times New Roman" w:eastAsia="Times New Roman" w:hAnsi="Times New Roman"/>
          <w:bCs/>
          <w:szCs w:val="24"/>
          <w:lang w:eastAsia="ru-RU"/>
        </w:rPr>
        <w:t xml:space="preserve">классическими </w:t>
      </w:r>
      <w:r>
        <w:rPr>
          <w:rFonts w:ascii="Times New Roman" w:cs="Times New Roman" w:eastAsia="Times New Roman" w:hAnsi="Times New Roman"/>
          <w:bCs/>
          <w:szCs w:val="24"/>
          <w:lang w:eastAsia="ru-RU"/>
        </w:rPr>
        <w:t>задачами коррекционно-развивающего обучения</w:t>
      </w:r>
      <w:r>
        <w:rPr>
          <w:rFonts w:ascii="Times New Roman" w:cs="Times New Roman" w:eastAsia="Times New Roman" w:hAnsi="Times New Roman"/>
          <w:bCs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szCs w:val="24"/>
          <w:lang w:eastAsia="ru-RU"/>
        </w:rPr>
        <w:t xml:space="preserve"> являются: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</w:t>
      </w:r>
    </w:p>
    <w:p>
      <w:pPr>
        <w:numPr>
          <w:ilvl w:val="0"/>
          <w:numId w:val="1"/>
        </w:numPr>
        <w:spacing w:before="100" w:after="100" w:line="240" w:lineRule="auto"/>
        <w:jc w:val="both"/>
        <w:rPr>
          <w:rFonts w:ascii="Times New Roman" w:cs="Times New Roman" w:eastAsia="Times New Roman" w:hAnsi="Times New Roman"/>
          <w:szCs w:val="24"/>
          <w:lang w:eastAsia="ru-RU"/>
        </w:rPr>
      </w:pPr>
      <w:r>
        <w:rPr>
          <w:rFonts w:ascii="Times New Roman" w:cs="Times New Roman" w:eastAsia="Times New Roman" w:hAnsi="Times New Roman"/>
          <w:szCs w:val="24"/>
          <w:lang w:eastAsia="ru-RU"/>
        </w:rPr>
        <w:t>Активизация познавательной деятельности учащихся;</w:t>
      </w:r>
    </w:p>
    <w:p>
      <w:pPr>
        <w:numPr>
          <w:ilvl w:val="0"/>
          <w:numId w:val="1"/>
        </w:numPr>
        <w:spacing w:before="100" w:after="100" w:line="240" w:lineRule="auto"/>
        <w:jc w:val="both"/>
        <w:rPr>
          <w:rFonts w:ascii="Times New Roman" w:cs="Times New Roman" w:eastAsia="Times New Roman" w:hAnsi="Times New Roman"/>
          <w:szCs w:val="24"/>
          <w:lang w:eastAsia="ru-RU"/>
        </w:rPr>
      </w:pPr>
      <w:r>
        <w:rPr>
          <w:rFonts w:ascii="Times New Roman" w:cs="Times New Roman" w:eastAsia="Times New Roman" w:hAnsi="Times New Roman"/>
          <w:szCs w:val="24"/>
          <w:lang w:eastAsia="ru-RU"/>
        </w:rPr>
        <w:t>Повышение уровня их умственного развития;</w:t>
      </w:r>
    </w:p>
    <w:p>
      <w:pPr>
        <w:numPr>
          <w:ilvl w:val="0"/>
          <w:numId w:val="1"/>
        </w:numPr>
        <w:spacing w:before="100" w:after="100" w:line="240" w:lineRule="auto"/>
        <w:jc w:val="both"/>
        <w:rPr>
          <w:rFonts w:ascii="Times New Roman" w:cs="Times New Roman" w:eastAsia="Times New Roman" w:hAnsi="Times New Roman"/>
          <w:szCs w:val="24"/>
          <w:lang w:eastAsia="ru-RU"/>
        </w:rPr>
      </w:pPr>
      <w:r>
        <w:rPr>
          <w:rFonts w:ascii="Times New Roman" w:cs="Times New Roman" w:eastAsia="Times New Roman" w:hAnsi="Times New Roman"/>
          <w:szCs w:val="24"/>
          <w:lang w:eastAsia="ru-RU"/>
        </w:rPr>
        <w:t>Нормализация учебной деятельности;</w:t>
      </w:r>
    </w:p>
    <w:p>
      <w:pPr>
        <w:numPr>
          <w:ilvl w:val="0"/>
          <w:numId w:val="1"/>
        </w:numPr>
        <w:spacing w:before="100" w:after="100" w:line="240" w:lineRule="auto"/>
        <w:jc w:val="both"/>
        <w:rPr>
          <w:rFonts w:ascii="Times New Roman" w:cs="Times New Roman" w:eastAsia="Times New Roman" w:hAnsi="Times New Roman"/>
          <w:szCs w:val="24"/>
          <w:lang w:eastAsia="ru-RU"/>
        </w:rPr>
      </w:pPr>
      <w:r>
        <w:rPr>
          <w:rFonts w:ascii="Times New Roman" w:cs="Times New Roman" w:eastAsia="Times New Roman" w:hAnsi="Times New Roman"/>
          <w:szCs w:val="24"/>
          <w:lang w:eastAsia="ru-RU"/>
        </w:rPr>
        <w:t>Коррекция недостатков эмоционально-личностного развития;</w:t>
      </w:r>
    </w:p>
    <w:p>
      <w:pPr>
        <w:numPr>
          <w:ilvl w:val="0"/>
          <w:numId w:val="1"/>
        </w:numPr>
        <w:spacing w:before="100" w:after="100" w:line="240" w:lineRule="auto"/>
        <w:jc w:val="both"/>
        <w:rPr>
          <w:rFonts w:ascii="Times New Roman" w:cs="Times New Roman" w:eastAsia="Times New Roman" w:hAnsi="Times New Roman"/>
          <w:szCs w:val="24"/>
          <w:lang w:eastAsia="ru-RU"/>
        </w:rPr>
      </w:pPr>
      <w:r>
        <w:rPr>
          <w:rFonts w:ascii="Times New Roman" w:cs="Times New Roman" w:eastAsia="Times New Roman" w:hAnsi="Times New Roman"/>
          <w:szCs w:val="24"/>
          <w:lang w:eastAsia="ru-RU"/>
        </w:rPr>
        <w:t>Социально-трудовая адаптация.</w:t>
      </w:r>
    </w:p>
    <w:p>
      <w:pPr>
        <w:spacing w:before="100" w:after="100" w:line="240" w:lineRule="auto"/>
        <w:jc w:val="both"/>
        <w:rPr>
          <w:rFonts w:ascii="Times New Roman" w:cs="Times New Roman" w:eastAsia="Times New Roman" w:hAnsi="Times New Roman"/>
          <w:szCs w:val="24"/>
          <w:lang w:eastAsia="ru-RU"/>
        </w:rPr>
      </w:pPr>
      <w:r>
        <w:rPr>
          <w:rFonts w:ascii="Times New Roman" w:cs="Times New Roman" w:eastAsia="Times New Roman" w:hAnsi="Times New Roman"/>
          <w:szCs w:val="24"/>
          <w:lang w:eastAsia="ru-RU"/>
        </w:rPr>
        <w:t xml:space="preserve">           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Но как показывает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наш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опыт, прежде чем приступить к этим задачам, необходимо </w:t>
      </w:r>
      <w:r>
        <w:rPr>
          <w:rFonts w:ascii="Times New Roman" w:cs="Times New Roman" w:eastAsia="Times New Roman" w:hAnsi="Times New Roman"/>
          <w:szCs w:val="24"/>
          <w:lang w:eastAsia="ru-RU"/>
        </w:rPr>
        <w:t>сначала снять эти «страхи»  у детей без базового доверия к мир</w:t>
      </w:r>
      <w:r>
        <w:rPr>
          <w:rFonts w:ascii="Times New Roman" w:cs="Times New Roman" w:eastAsia="Times New Roman" w:hAnsi="Times New Roman"/>
          <w:szCs w:val="24"/>
          <w:lang w:eastAsia="ru-RU"/>
        </w:rPr>
        <w:t>у, снизить уровень тревожности</w:t>
      </w:r>
      <w:r>
        <w:rPr>
          <w:rFonts w:ascii="Times New Roman" w:hAnsi="Times New Roman"/>
        </w:rPr>
        <w:t>, к</w:t>
      </w:r>
      <w:r>
        <w:rPr>
          <w:rFonts w:ascii="Times New Roman" w:hAnsi="Times New Roman"/>
        </w:rPr>
        <w:t xml:space="preserve">ак устойчивого  состояния, препятствующего </w:t>
      </w:r>
      <w:r>
        <w:rPr>
          <w:rFonts w:ascii="Times New Roman" w:hAnsi="Times New Roman"/>
        </w:rPr>
        <w:t xml:space="preserve"> ясности мысли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эффективности об</w:t>
      </w:r>
      <w:r>
        <w:rPr>
          <w:rFonts w:ascii="Times New Roman" w:hAnsi="Times New Roman"/>
        </w:rPr>
        <w:t>щения</w:t>
      </w:r>
      <w:r>
        <w:rPr>
          <w:rFonts w:ascii="Times New Roman" w:hAnsi="Times New Roman"/>
        </w:rPr>
        <w:t xml:space="preserve">, создающего </w:t>
      </w:r>
      <w:r>
        <w:rPr>
          <w:rFonts w:ascii="Times New Roman" w:hAnsi="Times New Roman"/>
        </w:rPr>
        <w:t xml:space="preserve"> трудности при знакомстве с новыми людьми. </w:t>
      </w:r>
      <w:r>
        <w:rPr>
          <w:rFonts w:ascii="Times New Roman" w:cs="Times New Roman" w:eastAsia="Times New Roman" w:hAnsi="Times New Roman"/>
          <w:szCs w:val="24"/>
          <w:lang w:eastAsia="ru-RU"/>
        </w:rPr>
        <w:t>Тревога как состояние оказывает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в основном отрицательное, дезорганизующее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влияние на результаты деятельности детей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как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младшего школьного</w:t>
      </w:r>
      <w:r>
        <w:rPr>
          <w:rFonts w:ascii="Times New Roman" w:cs="Times New Roman" w:eastAsia="Times New Roman" w:hAnsi="Times New Roman"/>
          <w:szCs w:val="24"/>
          <w:lang w:eastAsia="ru-RU"/>
        </w:rPr>
        <w:t>,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так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и подросткового возрастов. </w:t>
      </w:r>
      <w:r>
        <w:rPr>
          <w:rFonts w:ascii="Times New Roman" w:cs="Times New Roman" w:eastAsia="Times New Roman" w:hAnsi="Times New Roman"/>
          <w:szCs w:val="24"/>
          <w:lang w:eastAsia="ru-RU"/>
        </w:rPr>
        <w:t>Причем,  в</w:t>
      </w:r>
      <w:r>
        <w:rPr>
          <w:rFonts w:ascii="Times New Roman" w:cs="Times New Roman" w:eastAsia="Times New Roman" w:hAnsi="Times New Roman"/>
          <w:szCs w:val="24"/>
          <w:lang w:eastAsia="ru-RU"/>
        </w:rPr>
        <w:t>лияние на деятельность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тревожности как свойства личности усиливается с возрастом. Тревожность — устойчивое личностное образование, сохраняющееся на протяжении достаточно длительного периода времени. Она имеет собственную побудительную силу и устойчивые формы реализации в поведении с преобладанием </w:t>
      </w:r>
      <w:r>
        <w:rPr>
          <w:rFonts w:ascii="Times New Roman" w:cs="Times New Roman" w:eastAsia="Times New Roman" w:hAnsi="Times New Roman"/>
          <w:szCs w:val="24"/>
          <w:lang w:eastAsia="ru-RU"/>
        </w:rPr>
        <w:t>в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последних компенсаторных и защитных проявлений. Как и любое сложное психологическое образование, тревожность характеризуется сложным строением, включающим </w:t>
      </w:r>
      <w:r>
        <w:rPr>
          <w:rFonts w:ascii="Times New Roman" w:cs="Times New Roman" w:eastAsia="Times New Roman" w:hAnsi="Times New Roman"/>
          <w:szCs w:val="24"/>
          <w:lang w:eastAsia="ru-RU"/>
        </w:rPr>
        <w:t>когнитивный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, эмоциональный и </w:t>
      </w:r>
      <w:r>
        <w:rPr>
          <w:rFonts w:ascii="Times New Roman" w:cs="Times New Roman" w:eastAsia="Times New Roman" w:hAnsi="Times New Roman"/>
          <w:szCs w:val="24"/>
          <w:lang w:eastAsia="ru-RU"/>
        </w:rPr>
        <w:t>операциональный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аспекты при доминировании эмоционального. </w:t>
      </w:r>
    </w:p>
    <w:p>
      <w:pPr>
        <w:spacing w:before="100" w:after="100" w:line="240" w:lineRule="auto"/>
        <w:jc w:val="both"/>
        <w:rPr>
          <w:rFonts w:ascii="Times New Roman" w:cs="Times New Roman" w:eastAsia="Times New Roman" w:hAnsi="Times New Roman"/>
          <w:szCs w:val="24"/>
          <w:lang w:eastAsia="ru-RU"/>
        </w:rPr>
      </w:pPr>
      <w:r>
        <w:rPr>
          <w:rFonts w:ascii="Times New Roman" w:cs="Times New Roman" w:eastAsia="Times New Roman" w:hAnsi="Times New Roman"/>
          <w:szCs w:val="24"/>
          <w:lang w:eastAsia="ru-RU"/>
        </w:rPr>
        <w:t xml:space="preserve">            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Возникновение и закрепление тревожности как устойчивого образования связаны с неудовлетворением ведущих возрастных потребностей ребенка, которые приобретают гипертрофированный характер. Закрепление и усиление тревожности происходит по механизму «замкнутого психологического круга», ведущего к накоплению и углублению отрицательного эмоционального опыта, который, в свою очередь, порождая негативные прогностические оценки и определяя во многом модальность актуальных переживаний, способствует увеличению и сохранению тревожности. </w:t>
      </w:r>
    </w:p>
    <w:p>
      <w:pPr>
        <w:spacing w:before="100" w:after="100" w:line="240" w:lineRule="auto"/>
        <w:jc w:val="both"/>
        <w:rPr>
          <w:rFonts w:ascii="Times New Roman" w:cs="Times New Roman" w:eastAsia="Times New Roman" w:hAnsi="Times New Roman"/>
          <w:szCs w:val="24"/>
          <w:lang w:eastAsia="ru-RU"/>
        </w:rPr>
      </w:pPr>
      <w:r>
        <w:rPr>
          <w:rFonts w:ascii="Times New Roman" w:cs="Times New Roman" w:eastAsia="Times New Roman" w:hAnsi="Times New Roman"/>
          <w:szCs w:val="24"/>
          <w:lang w:eastAsia="ru-RU"/>
        </w:rPr>
        <w:t xml:space="preserve">          В таблице мы приводим  направления работы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психолога и формы реализации данных направлений, позволяющих делать последующую коррекционную работу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с учащимися коррекционного учреждения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более эффективной.</w:t>
      </w:r>
    </w:p>
    <w:p>
      <w:pPr>
        <w:spacing w:before="100" w:after="100" w:line="240" w:lineRule="auto"/>
        <w:rPr>
          <w:rFonts w:ascii="Times New Roman" w:cs="Times New Roman" w:eastAsia="Times New Roman" w:hAnsi="Times New Roman"/>
          <w:szCs w:val="24"/>
          <w:lang w:eastAsia="ru-RU"/>
        </w:rPr>
      </w:pPr>
    </w:p>
    <w:p>
      <w:pPr>
        <w:spacing w:before="100" w:after="100" w:line="240" w:lineRule="auto"/>
        <w:rPr>
          <w:rFonts w:ascii="Times New Roman" w:cs="Times New Roman" w:eastAsia="Times New Roman" w:hAnsi="Times New Roman"/>
          <w:szCs w:val="24"/>
          <w:lang w:eastAsia="ru-RU"/>
        </w:rPr>
      </w:pPr>
    </w:p>
    <w:p>
      <w:pPr>
        <w:spacing w:before="100" w:after="100" w:line="240" w:lineRule="auto"/>
        <w:rPr>
          <w:rFonts w:ascii="Times New Roman" w:cs="Times New Roman" w:eastAsia="Times New Roman" w:hAnsi="Times New Roman"/>
          <w:szCs w:val="24"/>
          <w:lang w:eastAsia="ru-RU"/>
        </w:rPr>
      </w:pPr>
    </w:p>
    <w:p>
      <w:pPr>
        <w:spacing w:before="100" w:after="100" w:line="240" w:lineRule="auto"/>
        <w:rPr>
          <w:rFonts w:ascii="Times New Roman" w:cs="Times New Roman" w:eastAsia="Times New Roman" w:hAnsi="Times New Roman"/>
          <w:szCs w:val="24"/>
          <w:lang w:eastAsia="ru-RU"/>
        </w:rPr>
      </w:pPr>
      <w:r>
        <w:rPr>
          <w:rFonts w:ascii="Times New Roman" w:cs="Times New Roman" w:eastAsia="Times New Roman" w:hAnsi="Times New Roman"/>
          <w:szCs w:val="24"/>
          <w:lang w:eastAsia="ru-RU"/>
        </w:rPr>
        <w:t xml:space="preserve">Таблица 2. </w:t>
      </w:r>
    </w:p>
    <w:tbl>
      <w:tblPr>
        <w:tblStyle w:val="TableGrid"/>
        <w:tblW w:w="0" w:type="auto"/>
        <w:tblLook w:val="04A0"/>
      </w:tblPr>
      <w:tblGrid>
        <w:gridCol w:w="2137"/>
        <w:gridCol w:w="2230"/>
        <w:gridCol w:w="2449"/>
        <w:gridCol w:w="2005"/>
      </w:tblGrid>
      <w:tr>
        <w:trPr/>
        <w:tc>
          <w:tcPr>
            <w:cnfStyle w:val="101000000000"/>
            <w:tcW w:w="8821" w:type="dxa"/>
            <w:gridSpan w:val="4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Направления работы школьного псих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олога  для снижения уровня тревожности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у детей с несформированным базовым  доверием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к миру</w:t>
            </w:r>
          </w:p>
        </w:tc>
      </w:tr>
      <w:tr>
        <w:trPr/>
        <w:tc>
          <w:tcPr>
            <w:cnfStyle w:val="001000100000"/>
            <w:tcW w:w="2137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Психологическое просвещение педагогов</w:t>
            </w:r>
          </w:p>
        </w:tc>
        <w:tc>
          <w:tcPr>
            <w:cnfStyle w:val="000000100000"/>
            <w:tcW w:w="2230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Психологическое просвещение родителей</w:t>
            </w:r>
          </w:p>
        </w:tc>
        <w:tc>
          <w:tcPr>
            <w:cnfStyle w:val="000000100000"/>
            <w:tcW w:w="2449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Коррекционная работа с детьми</w:t>
            </w:r>
          </w:p>
        </w:tc>
        <w:tc>
          <w:tcPr>
            <w:cnfStyle w:val="000000100000"/>
            <w:tcW w:w="2005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Создание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«безопасной»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коррекционн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о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развивающей среды в ОУ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</w:tr>
      <w:tr>
        <w:trPr/>
        <w:tc>
          <w:tcPr>
            <w:cnfStyle w:val="001000010000"/>
            <w:tcW w:w="2137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Систематический обучающий семинар для учителе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й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(объяснение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того, какое влияние может оказать тревожность как устойчивая черта личности на развитие ребенка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cnfStyle w:val="000000010000"/>
            <w:tcW w:w="2230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Систематический родительский лекторий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</w:p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посвящен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причинам возникновения  и закрепления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тревожности взаимоотношений в семье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)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cnfStyle w:val="000000010000"/>
            <w:tcW w:w="2449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Тренинговые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группы в каждой параллели</w:t>
            </w:r>
          </w:p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подготовка детей к новым ситуациям,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,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обсуждение возможных трудностей, обучение конструктивным способам п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оведения в них)</w:t>
            </w:r>
          </w:p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cnfStyle w:val="000000010000"/>
            <w:tcW w:w="2005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>Выступления на административном совете</w:t>
            </w: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 xml:space="preserve">обсуждение практики реализации новых </w:t>
            </w: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>принципов и подходов к детям</w:t>
            </w: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cnfStyle w:val="001000100000"/>
            <w:tcW w:w="2137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Посещение уроков, где адаптируются новые ученики. С последующими рекомендациями и консультациями для педагогов.</w:t>
            </w:r>
          </w:p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cnfStyle w:val="000000100000"/>
            <w:tcW w:w="2230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Обязательные выступления на родительских собраниях</w:t>
            </w:r>
          </w:p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cnfStyle w:val="000000100000"/>
            <w:tcW w:w="2449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>Коррекционные групп</w:t>
            </w: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>ы</w:t>
            </w: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>н</w:t>
            </w: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>епосредственная работа с детьми и подростками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, ориентированная на выработку и укрепление уверенности в себе</w:t>
            </w:r>
          </w:p>
        </w:tc>
        <w:tc>
          <w:tcPr>
            <w:cnfStyle w:val="000000100000"/>
            <w:tcW w:w="2005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Систематические рекомендации к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 соблюдению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основного принципа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в коррекционной школе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— общего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уважения к ребенку как личности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.</w:t>
            </w:r>
          </w:p>
        </w:tc>
      </w:tr>
      <w:tr>
        <w:trPr/>
        <w:tc>
          <w:tcPr>
            <w:cnfStyle w:val="001000010000"/>
            <w:tcW w:w="2137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Консультирование педагогов по новым учащимся.</w:t>
            </w:r>
          </w:p>
        </w:tc>
        <w:tc>
          <w:tcPr>
            <w:cnfStyle w:val="000000010000"/>
            <w:tcW w:w="2230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Консультационный пункт выходного дня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формирование у родителей представления о том, что им принадлежит решающая роль в профилактике тревожности и ее преодолении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) </w:t>
            </w:r>
          </w:p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cnfStyle w:val="000000010000"/>
            <w:tcW w:w="2449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Индивидуальное консультирование </w:t>
            </w:r>
          </w:p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(п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ри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психопро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филактике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ориентирована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прежде всего на оптимизацию тех областей, с которыми связаны «возрастные пики» тревожности для каждого периода</w:t>
            </w:r>
          </w:p>
        </w:tc>
        <w:tc>
          <w:tcPr>
            <w:cnfStyle w:val="000000010000"/>
            <w:tcW w:w="2005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Внесение рекомендаций  в регламент школы по проведению «дня без двоек»,   « первый день после канику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л-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без отметок», «пятница без домашней работы», </w:t>
            </w:r>
          </w:p>
        </w:tc>
      </w:tr>
      <w:tr>
        <w:trPr/>
        <w:tc>
          <w:tcPr>
            <w:cnfStyle w:val="001000100000"/>
            <w:tcW w:w="2137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Практические занятия с воспитателями и педагогами доп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.о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бразования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(обучение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способам взаимодействия и особенностям поведения детей с базов. недоверием к миру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cnfStyle w:val="000000100000"/>
            <w:tcW w:w="2230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>Обучение приемных родителей и опекунов</w:t>
            </w: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 xml:space="preserve"> конкретным способам преодоления повышенной тревожности у детей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cnfStyle w:val="000000100000"/>
            <w:tcW w:w="2449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Индивидуальные коррекционные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выработка индивидуальных эффективных моделей пов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едения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cnfStyle w:val="000000100000"/>
            <w:tcW w:w="2005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Обязательное участие психолога в планировании воспитательной работы в СКОУ.</w:t>
            </w:r>
          </w:p>
        </w:tc>
      </w:tr>
      <w:tr>
        <w:trPr/>
        <w:tc>
          <w:tcPr>
            <w:cnfStyle w:val="001000010000"/>
            <w:tcW w:w="2137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тренинговых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занятий с педагогами по повышению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эмпатии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cnfStyle w:val="000000010000"/>
            <w:tcW w:w="2230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Подготовка буклетов,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материалов на школьный сайт</w:t>
            </w:r>
          </w:p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cnfStyle w:val="000000010000"/>
            <w:tcW w:w="2449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>Программа для новых учащихся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ориентирована на совместную работу педагога и школьного псих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олога на первых этапах обучения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cnfStyle w:val="000000010000"/>
            <w:tcW w:w="2005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Организация и разбор ящика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писем</w:t>
            </w:r>
          </w:p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</w:p>
        </w:tc>
      </w:tr>
      <w:tr>
        <w:trPr/>
        <w:tc>
          <w:tcPr>
            <w:cnfStyle w:val="001000100000"/>
            <w:tcW w:w="2137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Cs/>
                <w:szCs w:val="24"/>
                <w:lang w:eastAsia="ru-RU"/>
              </w:rPr>
              <w:t>Программа для новых учащихся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 (ориентирована на совместную работу педагога и школьного психолога на первых этапах обучения.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cnfStyle w:val="000000100000"/>
            <w:tcW w:w="2230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Тренинговые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группы «родитель + ребенок»</w:t>
            </w:r>
          </w:p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(формирование умения не смешивать оценку результатов конкретной работ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ы с отношением педагога к себе)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cnfStyle w:val="000000100000"/>
            <w:tcW w:w="2449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ИКЗ для детей группы «риска»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формирование у детей критериев и навыков самоконтроля, самостоятельной оценки собственной работы; б) обучение пониманию способам собственной деятельности; </w:t>
            </w:r>
          </w:p>
        </w:tc>
        <w:tc>
          <w:tcPr>
            <w:cnfStyle w:val="000000100000"/>
            <w:tcW w:w="2005" w:type="dxa"/>
          </w:tcPr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Обязательное анонимное анкетирование  учащихся по проблемам школьной жизни</w:t>
            </w:r>
          </w:p>
          <w:p>
            <w:pPr>
              <w:spacing w:before="100" w:after="100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</w:p>
        </w:tc>
      </w:tr>
    </w:tbl>
    <w:p>
      <w:pPr>
        <w:spacing w:before="100" w:after="100" w:line="240" w:lineRule="auto"/>
        <w:jc w:val="both"/>
        <w:rPr>
          <w:rFonts w:ascii="Times New Roman" w:cs="Times New Roman" w:eastAsia="Times New Roman" w:hAnsi="Times New Roman"/>
          <w:szCs w:val="24"/>
          <w:lang w:eastAsia="ru-RU"/>
        </w:rPr>
      </w:pPr>
      <w:r>
        <w:rPr>
          <w:rFonts w:ascii="Times New Roman" w:cs="Times New Roman" w:eastAsia="Times New Roman" w:hAnsi="Times New Roman"/>
          <w:szCs w:val="24"/>
          <w:lang w:eastAsia="ru-RU"/>
        </w:rPr>
        <w:t xml:space="preserve">        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Cs w:val="24"/>
          <w:lang w:eastAsia="ru-RU"/>
        </w:rPr>
        <w:t>Начиная  коррекционную работу с детьми, лиш</w:t>
      </w:r>
      <w:r>
        <w:rPr>
          <w:rFonts w:ascii="Times New Roman" w:cs="Times New Roman" w:eastAsia="Times New Roman" w:hAnsi="Times New Roman"/>
          <w:szCs w:val="24"/>
          <w:lang w:eastAsia="ru-RU"/>
        </w:rPr>
        <w:t>енных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базового доверия  к миру,  мы должны понимать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szCs w:val="24"/>
          <w:lang w:eastAsia="ru-RU"/>
        </w:rPr>
        <w:t>что</w:t>
      </w:r>
      <w:r>
        <w:rPr>
          <w:rFonts w:ascii="Times New Roman" w:cs="Times New Roman" w:eastAsia="Times New Roman" w:hAnsi="Times New Roman"/>
          <w:szCs w:val="24"/>
          <w:lang w:eastAsia="ru-RU"/>
        </w:rPr>
        <w:t>,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не попытавшись вернуть это доверие или </w:t>
      </w:r>
      <w:r>
        <w:rPr>
          <w:rFonts w:ascii="Times New Roman" w:cs="Times New Roman" w:eastAsia="Times New Roman" w:hAnsi="Times New Roman"/>
          <w:szCs w:val="24"/>
          <w:lang w:eastAsia="ru-RU"/>
        </w:rPr>
        <w:t xml:space="preserve"> хотя бы  максимально снизить уровень недоверия ребенка к миру взрослых, мы не увидим  желания  ребенка – получать от нас эту помощь. И главное, не стоит забывать, что </w:t>
      </w:r>
      <w:r>
        <w:rPr>
          <w:rFonts w:ascii="Times New Roman" w:hAnsi="Times New Roman"/>
        </w:rPr>
        <w:t xml:space="preserve"> само </w:t>
      </w:r>
      <w:r>
        <w:rPr>
          <w:rFonts w:ascii="Times New Roman" w:hAnsi="Times New Roman"/>
        </w:rPr>
        <w:t xml:space="preserve"> доверие — это всегда двухсторонний процесс, и если подросший ребенок никому не сможет довериться, то и ему с большой долей вероятности мало кто будет доверять</w:t>
      </w:r>
      <w:r>
        <w:rPr>
          <w:rFonts w:ascii="Times New Roman" w:hAnsi="Times New Roman"/>
        </w:rPr>
        <w:t>.</w:t>
      </w:r>
    </w:p>
    <w:p>
      <w:pPr>
        <w:pStyle w:val="ListParagraph"/>
        <w:spacing w:before="100" w:after="100" w:line="240" w:lineRule="auto"/>
        <w:rPr>
          <w:rFonts w:ascii="Times New Roman" w:cs="Times New Roman" w:eastAsia="Times New Roman" w:hAnsi="Times New Roman"/>
          <w:lang w:eastAsia="ru-RU"/>
        </w:rPr>
      </w:pPr>
      <w:r>
        <w:rPr>
          <w:rFonts w:ascii="Times New Roman" w:cs="Times New Roman" w:eastAsia="Times New Roman" w:hAnsi="Times New Roman"/>
          <w:b/>
          <w:bCs/>
          <w:lang w:eastAsia="ru-RU"/>
        </w:rPr>
        <w:t>Список литературы</w:t>
      </w:r>
    </w:p>
    <w:p>
      <w:pPr>
        <w:spacing w:before="100" w:after="100" w:line="240" w:lineRule="auto"/>
        <w:ind w:left="1080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1.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Астапов В.М. Функциональный подход к изучению состо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softHyphen/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яния тревоги //Психологический журнал. - 1992. - № 5.</w:t>
      </w:r>
    </w:p>
    <w:p>
      <w:pPr>
        <w:spacing w:before="100" w:after="100" w:line="240" w:lineRule="auto"/>
        <w:ind w:left="1080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2.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Выготский Л.С. Вопросы детской психологии. - М., 1997.</w:t>
      </w:r>
    </w:p>
    <w:p>
      <w:pPr>
        <w:spacing w:before="100" w:after="100" w:line="240" w:lineRule="auto"/>
        <w:ind w:left="1080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3.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Захаров А.И. Как помочь нашим детям избавиться от стра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softHyphen/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ха. - СПб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 xml:space="preserve">., 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1995.</w:t>
      </w:r>
    </w:p>
    <w:p>
      <w:pPr>
        <w:spacing w:before="100" w:after="100" w:line="240" w:lineRule="auto"/>
        <w:ind w:left="1080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4.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Захаров А.И. Как предупредить отклонения в поведении ребенка. - М., 1993.</w:t>
      </w:r>
    </w:p>
    <w:p>
      <w:pPr>
        <w:spacing w:before="100" w:after="100" w:line="240" w:lineRule="auto"/>
        <w:ind w:left="1080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5.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Костина Л.М. Игровая терапия с тревожными детьми. – СПб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 xml:space="preserve">.: 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Речь, 2003.</w:t>
      </w:r>
    </w:p>
    <w:p>
      <w:pPr>
        <w:spacing w:before="100" w:after="100" w:line="240" w:lineRule="auto"/>
        <w:ind w:left="1080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6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 xml:space="preserve">Лебедева Н. Н. Принципы и методы игровой терапии /Под ред. А. Г. 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Лидерса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. - М., 1997.</w:t>
      </w:r>
    </w:p>
    <w:p>
      <w:pPr>
        <w:spacing w:before="100" w:after="100" w:line="240" w:lineRule="auto"/>
        <w:ind w:left="1080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7.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Лэндрет Г.Л. Игровая терапия: искусство отношений. - М., 1994.</w:t>
      </w:r>
    </w:p>
    <w:p>
      <w:pPr>
        <w:spacing w:before="100" w:after="100" w:line="240" w:lineRule="auto"/>
        <w:ind w:left="1080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8.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Пиаже Ж. Избранные психологические труды. - М., 1969.</w:t>
      </w:r>
    </w:p>
    <w:p>
      <w:pPr>
        <w:spacing w:before="100" w:after="100" w:line="240" w:lineRule="auto"/>
        <w:ind w:left="1080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9.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Прихожан A.M. Анализ причин тревожности в общении со свер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softHyphen/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 xml:space="preserve">стниками у подростков: 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Автореф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дис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. канд. психол. наук. - М., 1977.</w:t>
      </w:r>
    </w:p>
    <w:p>
      <w:pPr>
        <w:spacing w:before="100" w:after="100" w:line="240" w:lineRule="auto"/>
        <w:ind w:left="1080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10.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Прихожан А.М. Причины, профилактика и преодоление тре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softHyphen/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вожности //Психологическая наука и образование. - 1998. - № 2.</w:t>
      </w:r>
    </w:p>
    <w:p>
      <w:pPr>
        <w:spacing w:before="100" w:after="100" w:line="240" w:lineRule="auto"/>
        <w:ind w:left="1080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11.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Прохоров А.О. Неравновесные психические состояния и их характеристики в учебной и педагогической деятельности //Во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softHyphen/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просы психологии. - 1996. - № 4.</w:t>
      </w:r>
    </w:p>
    <w:p>
      <w:pPr>
        <w:spacing w:before="100" w:after="100" w:line="240" w:lineRule="auto"/>
        <w:ind w:left="993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12.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Рейковский Я. Экспериментальная психология эмоций. - М., 1979.</w:t>
      </w:r>
    </w:p>
    <w:p>
      <w:pPr>
        <w:spacing w:before="100" w:after="100" w:line="240" w:lineRule="auto"/>
        <w:ind w:left="993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13.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Рогов Е.И. Настольная книга практического психолога в образовании. - М., 1995.</w:t>
      </w:r>
    </w:p>
    <w:p>
      <w:pPr>
        <w:spacing w:before="100" w:after="100" w:line="240" w:lineRule="auto"/>
        <w:ind w:left="993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14.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Фрейд 3. Введение в психоанализ: Лекции. - М., 1989.</w:t>
      </w:r>
    </w:p>
    <w:p>
      <w:pPr>
        <w:spacing w:before="100" w:after="100" w:line="240" w:lineRule="auto"/>
        <w:ind w:left="993"/>
        <w:jc w:val="both"/>
        <w:rPr>
          <w:rFonts w:ascii="Times New Roman" w:cs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15.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 xml:space="preserve">Фрейд 3. Психология 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бессознательного</w:t>
      </w: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. - М., 1989.</w:t>
      </w:r>
    </w:p>
    <w:p>
      <w:pPr>
        <w:jc w:val="both"/>
        <w:rPr>
          <w:sz w:val="18"/>
          <w:szCs w:val="18"/>
        </w:rPr>
      </w:pPr>
    </w:p>
    <w:p>
      <w:pPr>
        <w:spacing w:before="100" w:after="100" w:line="240" w:lineRule="auto"/>
        <w:jc w:val="both"/>
        <w:rPr>
          <w:rFonts w:ascii="Times New Roman" w:cs="Times New Roman" w:eastAsia="Times New Roman" w:hAnsi="Times New Roman"/>
          <w:lang w:eastAsia="ru-RU"/>
        </w:rPr>
      </w:pPr>
    </w:p>
    <w:p>
      <w:pPr>
        <w:jc w:val="both"/>
        <w:rPr>
          <w:rFonts w:ascii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/>
  <w:endnotePr/>
  <w:compat/>
  <w:rsids>
    <w:rsidRoot w:val="00292FFF"/>
    <w:rsid w:val="000A3B75"/>
    <w:rsid w:val="001019CF"/>
    <w:rsid w:val="00180A43"/>
    <w:rsid w:val="001E74E2"/>
    <w:rsid w:val="001E7757"/>
    <w:rsid w:val="00251303"/>
    <w:rsid w:val="00272F19"/>
    <w:rsid w:val="00273FE9"/>
    <w:rsid w:val="00292FFF"/>
    <w:rsid w:val="002B595D"/>
    <w:rsid w:val="002F5AA9"/>
    <w:rsid w:val="00314FD7"/>
    <w:rsid w:val="003919B7"/>
    <w:rsid w:val="00394653"/>
    <w:rsid w:val="003A50BC"/>
    <w:rsid w:val="003D2BB1"/>
    <w:rsid w:val="004C6B57"/>
    <w:rsid w:val="004F31EC"/>
    <w:rsid w:val="00505533"/>
    <w:rsid w:val="005A3B73"/>
    <w:rsid w:val="00601808"/>
    <w:rsid w:val="006076B1"/>
    <w:rsid w:val="00625B0A"/>
    <w:rsid w:val="00627CF8"/>
    <w:rsid w:val="00653ED5"/>
    <w:rsid w:val="006662CD"/>
    <w:rsid w:val="00671E25"/>
    <w:rsid w:val="006A0204"/>
    <w:rsid w:val="006E1A5E"/>
    <w:rsid w:val="007576F1"/>
    <w:rsid w:val="00774EF8"/>
    <w:rsid w:val="007A67C9"/>
    <w:rsid w:val="007B14CD"/>
    <w:rsid w:val="007D0CED"/>
    <w:rsid w:val="007E30F1"/>
    <w:rsid w:val="007E4651"/>
    <w:rsid w:val="007F4DD3"/>
    <w:rsid w:val="0084147D"/>
    <w:rsid w:val="00A01275"/>
    <w:rsid w:val="00A16E51"/>
    <w:rsid w:val="00A27DE0"/>
    <w:rsid w:val="00A46358"/>
    <w:rsid w:val="00C933F6"/>
    <w:rsid w:val="00C9658D"/>
    <w:rsid w:val="00CC6E40"/>
    <w:rsid w:val="00CF4F35"/>
    <w:rsid w:val="00D16C15"/>
    <w:rsid w:val="00D32994"/>
    <w:rsid w:val="00DF603F"/>
    <w:rsid w:val="00E45389"/>
    <w:rsid w:val="00E74DDB"/>
    <w:rsid w:val="00F31F8A"/>
    <w:rsid w:val="00F77DE9"/>
    <w:rsid w:val="00FB3607"/>
    <w:rsid w:val="00FE0E10"/>
    <w:rsid w:val="00FE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rmal(Web)">
    <w:name w:val="Normal (Web)"/>
    <w:basedOn w:val="Normal"/>
    <w:uiPriority w:val="99"/>
    <w:unhideWhenUsed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customStyle="1" w:styleId="Text">
    <w:name w:val="Text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Page">
    <w:name w:val="Page"/>
    <w:basedOn w:val="DefaultParagraphFont"/>
    <w:uiPriority w:val="99"/>
  </w:style>
  <w:style w:type="paragraph" w:customStyle="1" w:styleId="Text0">
    <w:name w:val="Text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 w:val="on"/>
    <w:unhideWhenUsed w:val="on"/>
    <w:unhideWhenUsed w:val="on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9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530" baseline="0"/>
            </a:pPr>
            <a:r>
              <a:rPr lang="ru-RU"/>
              <a:t>социальный статус семей обучащихся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социальный статус семей учащихся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асоциальные семьи</c:v>
                </c:pt>
                <c:pt idx="1">
                  <c:v>малообеспечнные, неполные семьи</c:v>
                </c:pt>
                <c:pt idx="2">
                  <c:v>семьи с опекаемым ребенком</c:v>
                </c:pt>
                <c:pt idx="3">
                  <c:v>полные благополучные семьи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</cp:lastModifiedBy>
</cp:coreProperties>
</file>