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0D" w:rsidRPr="00CF54F4" w:rsidRDefault="005E240D" w:rsidP="005E240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4F4">
        <w:rPr>
          <w:rFonts w:ascii="Times New Roman" w:eastAsia="Times New Roman" w:hAnsi="Times New Roman" w:cs="Times New Roman"/>
          <w:sz w:val="24"/>
          <w:szCs w:val="24"/>
        </w:rPr>
        <w:t>МИНИСТЕРСТВО ЗДРАВООХРАНЕНИЯ РЕСПУБЛИКИ ДАГЕСТАН</w:t>
      </w:r>
    </w:p>
    <w:p w:rsidR="005E240D" w:rsidRPr="00CF54F4" w:rsidRDefault="005E240D" w:rsidP="005E24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F54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профессиональное образовательное </w:t>
      </w:r>
    </w:p>
    <w:p w:rsidR="005E240D" w:rsidRPr="00CF54F4" w:rsidRDefault="005E240D" w:rsidP="005E24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F54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учреждение Республики Дагестан «Дагестанский базовый медицинский </w:t>
      </w:r>
    </w:p>
    <w:p w:rsidR="005E240D" w:rsidRPr="00CF54F4" w:rsidRDefault="005E240D" w:rsidP="005E24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54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колледж им. </w:t>
      </w:r>
      <w:proofErr w:type="spellStart"/>
      <w:r w:rsidRPr="00CF54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Р.П.Аскерханова</w:t>
      </w:r>
      <w:proofErr w:type="spellEnd"/>
      <w:r w:rsidRPr="00CF54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</w:p>
    <w:p w:rsidR="005E240D" w:rsidRPr="00F46253" w:rsidRDefault="005E240D" w:rsidP="005E240D">
      <w:pPr>
        <w:jc w:val="center"/>
        <w:rPr>
          <w:rFonts w:ascii="Times New Roman" w:hAnsi="Times New Roman" w:cs="Times New Roman"/>
          <w:b/>
        </w:rPr>
      </w:pPr>
    </w:p>
    <w:p w:rsidR="005E240D" w:rsidRDefault="005E240D" w:rsidP="005E24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0D" w:rsidRDefault="005E240D" w:rsidP="005E24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0D" w:rsidRDefault="005E240D" w:rsidP="005E24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0D" w:rsidRDefault="005E240D" w:rsidP="005E240D">
      <w:pPr>
        <w:rPr>
          <w:rFonts w:ascii="Times New Roman" w:hAnsi="Times New Roman" w:cs="Times New Roman"/>
          <w:b/>
          <w:sz w:val="56"/>
          <w:szCs w:val="56"/>
        </w:rPr>
      </w:pPr>
    </w:p>
    <w:p w:rsidR="005E240D" w:rsidRDefault="00C84B14" w:rsidP="005E24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C84B14" w:rsidRPr="00CF54F4" w:rsidRDefault="00C84B14" w:rsidP="005E24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5E240D" w:rsidRPr="00B92BA8" w:rsidRDefault="009F0969" w:rsidP="005E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92B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E240D" w:rsidRPr="00B92BA8">
        <w:rPr>
          <w:rFonts w:ascii="Times New Roman" w:hAnsi="Times New Roman" w:cs="Times New Roman"/>
          <w:b/>
          <w:sz w:val="36"/>
          <w:szCs w:val="36"/>
        </w:rPr>
        <w:t>«</w:t>
      </w:r>
      <w:r w:rsidR="005E240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ПРИЧИНЫ ВОЗНИКНОВЕНИЯ ПОЗВОНОЧНЫХ ГРЫЖ</w:t>
      </w:r>
      <w:r w:rsidR="005E240D" w:rsidRPr="00B92BA8">
        <w:rPr>
          <w:rFonts w:ascii="Times New Roman" w:eastAsia="Times New Roman" w:hAnsi="Times New Roman" w:cs="Times New Roman"/>
          <w:b/>
          <w:bCs/>
          <w:spacing w:val="15"/>
          <w:kern w:val="36"/>
          <w:sz w:val="36"/>
          <w:szCs w:val="36"/>
        </w:rPr>
        <w:t>»</w:t>
      </w:r>
    </w:p>
    <w:p w:rsidR="005E240D" w:rsidRPr="00B92BA8" w:rsidRDefault="005E240D" w:rsidP="005E240D">
      <w:pPr>
        <w:tabs>
          <w:tab w:val="left" w:pos="7365"/>
        </w:tabs>
        <w:rPr>
          <w:rFonts w:ascii="Times New Roman" w:hAnsi="Times New Roman" w:cs="Times New Roman"/>
          <w:b/>
          <w:sz w:val="36"/>
          <w:szCs w:val="36"/>
        </w:rPr>
      </w:pPr>
      <w:r w:rsidRPr="00B92BA8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6"/>
        <w:tblpPr w:leftFromText="180" w:rightFromText="180" w:vertAnchor="text" w:horzAnchor="page" w:tblpX="6757" w:tblpY="1298"/>
        <w:tblOverlap w:val="never"/>
        <w:tblW w:w="0" w:type="auto"/>
        <w:tblLook w:val="04A0" w:firstRow="1" w:lastRow="0" w:firstColumn="1" w:lastColumn="0" w:noHBand="0" w:noVBand="1"/>
      </w:tblPr>
      <w:tblGrid>
        <w:gridCol w:w="3651"/>
      </w:tblGrid>
      <w:tr w:rsidR="005E240D" w:rsidTr="005E240D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5E240D" w:rsidRDefault="009F0969" w:rsidP="005E240D">
            <w:pPr>
              <w:tabs>
                <w:tab w:val="left" w:pos="7252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Подготовил</w:t>
            </w:r>
            <w:r w:rsidR="005E240D" w:rsidRPr="00B92B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E240D" w:rsidRDefault="005E240D" w:rsidP="005E240D">
            <w:pPr>
              <w:tabs>
                <w:tab w:val="left" w:pos="7252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студент 2 курса </w:t>
            </w:r>
            <w:r w:rsidR="00BD636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</w:p>
          <w:p w:rsidR="00BD6365" w:rsidRDefault="00BD6365" w:rsidP="005E240D">
            <w:pPr>
              <w:tabs>
                <w:tab w:val="left" w:pos="7252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Хуршидова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Фатима</w:t>
            </w:r>
          </w:p>
          <w:p w:rsidR="005E240D" w:rsidRPr="00B92BA8" w:rsidRDefault="005E240D" w:rsidP="005E240D">
            <w:pPr>
              <w:tabs>
                <w:tab w:val="left" w:pos="7252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  <w:p w:rsidR="005E240D" w:rsidRPr="00B92BA8" w:rsidRDefault="005E240D" w:rsidP="005E240D">
            <w:pPr>
              <w:tabs>
                <w:tab w:val="left" w:pos="7252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92BA8">
              <w:rPr>
                <w:rFonts w:ascii="Times New Roman" w:hAnsi="Times New Roman" w:cs="Times New Roman"/>
                <w:b/>
                <w:sz w:val="28"/>
                <w:szCs w:val="28"/>
              </w:rPr>
              <w:t>реподаватель анатомии                                                                       и физиологии человека</w:t>
            </w:r>
          </w:p>
          <w:p w:rsidR="005E240D" w:rsidRPr="00BD6365" w:rsidRDefault="00BD6365" w:rsidP="00BD6365">
            <w:pPr>
              <w:pStyle w:val="Style35"/>
              <w:tabs>
                <w:tab w:val="left" w:leader="underscore" w:pos="1819"/>
                <w:tab w:val="left" w:leader="underscore" w:pos="3437"/>
              </w:tabs>
              <w:spacing w:before="120" w:after="12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5E240D" w:rsidRPr="00B92BA8">
              <w:rPr>
                <w:b/>
                <w:sz w:val="28"/>
                <w:szCs w:val="28"/>
              </w:rPr>
              <w:t>.</w:t>
            </w:r>
            <w:r w:rsidR="005E240D">
              <w:rPr>
                <w:b/>
                <w:sz w:val="28"/>
                <w:szCs w:val="28"/>
              </w:rPr>
              <w:t>А</w:t>
            </w:r>
            <w:r w:rsidR="005E240D" w:rsidRPr="00B92BA8">
              <w:rPr>
                <w:b/>
                <w:sz w:val="28"/>
                <w:szCs w:val="28"/>
              </w:rPr>
              <w:t xml:space="preserve">. </w:t>
            </w:r>
            <w:r w:rsidR="005E240D">
              <w:rPr>
                <w:b/>
                <w:sz w:val="28"/>
                <w:szCs w:val="28"/>
              </w:rPr>
              <w:t>Ра</w:t>
            </w:r>
            <w:r>
              <w:rPr>
                <w:b/>
                <w:sz w:val="28"/>
                <w:szCs w:val="28"/>
              </w:rPr>
              <w:t>маза</w:t>
            </w:r>
            <w:r w:rsidR="005E240D">
              <w:rPr>
                <w:b/>
                <w:sz w:val="28"/>
                <w:szCs w:val="28"/>
              </w:rPr>
              <w:t>нова</w:t>
            </w:r>
            <w:r w:rsidR="005E240D" w:rsidRPr="00B92BA8"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E240D" w:rsidRDefault="005E240D" w:rsidP="005E240D">
      <w:pPr>
        <w:rPr>
          <w:rFonts w:ascii="Times New Roman" w:hAnsi="Times New Roman" w:cs="Times New Roman"/>
          <w:b/>
          <w:sz w:val="28"/>
          <w:szCs w:val="28"/>
        </w:rPr>
      </w:pPr>
    </w:p>
    <w:p w:rsidR="005E240D" w:rsidRDefault="005E240D" w:rsidP="005E240D">
      <w:pPr>
        <w:rPr>
          <w:rFonts w:ascii="Times New Roman" w:hAnsi="Times New Roman" w:cs="Times New Roman"/>
          <w:b/>
          <w:sz w:val="28"/>
          <w:szCs w:val="28"/>
        </w:rPr>
      </w:pPr>
    </w:p>
    <w:p w:rsidR="005E240D" w:rsidRDefault="005E240D" w:rsidP="005E240D">
      <w:pPr>
        <w:rPr>
          <w:rFonts w:ascii="Times New Roman" w:hAnsi="Times New Roman" w:cs="Times New Roman"/>
          <w:b/>
          <w:sz w:val="28"/>
          <w:szCs w:val="28"/>
        </w:rPr>
      </w:pPr>
    </w:p>
    <w:p w:rsidR="005E240D" w:rsidRDefault="005E240D" w:rsidP="005E240D">
      <w:pPr>
        <w:rPr>
          <w:rFonts w:ascii="Times New Roman" w:hAnsi="Times New Roman" w:cs="Times New Roman"/>
          <w:b/>
          <w:sz w:val="28"/>
          <w:szCs w:val="28"/>
        </w:rPr>
      </w:pPr>
    </w:p>
    <w:p w:rsidR="005E240D" w:rsidRDefault="005E240D" w:rsidP="005E240D">
      <w:pPr>
        <w:rPr>
          <w:rFonts w:ascii="Times New Roman" w:hAnsi="Times New Roman" w:cs="Times New Roman"/>
          <w:b/>
          <w:sz w:val="28"/>
          <w:szCs w:val="28"/>
        </w:rPr>
      </w:pP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br w:type="textWrapping" w:clear="all"/>
      </w: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240D" w:rsidRDefault="005E240D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9F0969" w:rsidRDefault="009F0969" w:rsidP="005E240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E240D" w:rsidRPr="00632AFB" w:rsidRDefault="005E240D" w:rsidP="00BD63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CF54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Махачкала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2021 г.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lastRenderedPageBreak/>
        <w:t>Межпозвонковая грыжа (грыжа межпозвоночного диска) — это выпячивание ядра межпозвоночного диска в позвоночный канал в результате нарушения целостности фиброзного кольца.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Грыжа диска позвоночника — это одно из самых се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рьёзных проявлений </w:t>
      </w:r>
      <w:hyperlink r:id="rId5" w:tgtFrame="_blank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остеохондроза</w:t>
        </w:r>
      </w:hyperlink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. Как известно, человеческий позвоночник состоит из позвонков, разделенных специальными дисками. При остеохондрозе вначале происходит дегенерация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пульпозного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ядра, оно обезвоживается,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разволокняется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, тургор его постепенно уменьшается и исчезает.</w:t>
      </w:r>
      <w:hyperlink r:id="rId6" w:anchor="1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[1]</w:t>
        </w:r>
      </w:hyperlink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Причины появления грыжи межпозвоночного диска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Под влиянием главным образом резких физических нагрузок может произойти растяжение или разрыв фиброзного кольца диска с выпячиванием студенистого диска в стороны и образованием грыжи. В большинстве случаев выпяченный диск или остеофиты травмируют не только корешок, но и близлежащие ткани, которые тоже служат источником боли.</w:t>
      </w:r>
      <w:hyperlink r:id="rId7" w:anchor="5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[5]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Строение позвоночника и межпозвонковых дисков: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>
            <wp:extent cx="3482340" cy="2035134"/>
            <wp:effectExtent l="0" t="0" r="3810" b="3810"/>
            <wp:docPr id="6" name="Рисунок 6" descr="Межпозвонковая гры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позвонковая грыж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40" cy="204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Межпозвоночный диск содержит три категории коллагенов, относительное количество которых изменяется с возрастом. Коллагеновая сеть диска состоит преимущественно из фибриллярного коллагена I и II типа, который составляет приблизительно 80% от общего коллагена диска. Поврежденный фибриллярный коллаген ослабляет механическую прочность ткани диска и приводит к образованию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неферментативных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поперечных связей между основными аминокислотами коллагена и восстановительными сахарами. С возрастом образование коллагеновых волокон нарушается, и молекулярные изменения могут привести к снижению структурной целостности и биомеханической функции диска.</w:t>
      </w:r>
      <w:hyperlink r:id="rId9" w:anchor="3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[3]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>
            <wp:extent cx="1927860" cy="2053828"/>
            <wp:effectExtent l="0" t="0" r="0" b="3810"/>
            <wp:docPr id="5" name="Рисунок 5" descr="грыжа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ыжа дис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94" cy="207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Межпозвонковые грыжи диска встречаются в разном возрасте — от 20 до 50 лет и старше. Впервые были установлены в 20-х годах прошлого столетия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перимиелографическим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путем и на операциях.</w:t>
      </w:r>
      <w:hyperlink r:id="rId11" w:anchor="2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[2]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Грыжа межпозвоночного диска поясничного отдела является одним из наиболее распространенных клинических диагнозов, наблюдаемых в спинальной практике.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lastRenderedPageBreak/>
        <w:t>Факторы риска</w:t>
      </w:r>
    </w:p>
    <w:p w:rsidR="005E240D" w:rsidRPr="005E240D" w:rsidRDefault="005E240D" w:rsidP="005E240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ручной труд;</w:t>
      </w:r>
    </w:p>
    <w:p w:rsidR="005E240D" w:rsidRPr="005E240D" w:rsidRDefault="005E240D" w:rsidP="005E240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длительное вождение автомобиля;</w:t>
      </w:r>
    </w:p>
    <w:p w:rsidR="005E240D" w:rsidRPr="005E240D" w:rsidRDefault="005E240D" w:rsidP="005E240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работу с наклонами или вращениями.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От 70 до 85% людей хотя бы раз в жизни сталкивались с болью в пояснице. Это существенно ограничивает работоспособность у лиц моложе 45 лет и имеет серьезные социально-экономические последствия. Этиология этого болевого синдрома до конца неясна, но в 40% случаев он связан с дегенерацией межпозвонкового диска.</w:t>
      </w:r>
      <w:hyperlink r:id="rId12" w:anchor="4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[4]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Беременность и грыжа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Межпозвонковая грыжа образуется в течение нескольких лет и не связана с беременностью. Однако при беременности заболевание может обостриться и проявиться болью в спине.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E741C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AE741C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war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60BB2" id="Прямоугольник 4" o:spid="_x0000_s1026" alt="war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eHFLPkAgAA2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E240D" w:rsidRPr="005E240D" w:rsidRDefault="005E240D" w:rsidP="005E2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E741C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AE741C"/>
          <w:sz w:val="24"/>
          <w:szCs w:val="24"/>
          <w:lang w:eastAsia="ru-RU"/>
        </w:rPr>
        <w:t>При обнаружении схожих симптомов проконсультируйтесь у врача. Не занимайтесь самолечением - это опасно для вашего здоровья!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межпозвоночной грыжи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Чаще всего заболевание возникает в поясничном отделе позвоночника, гораздо реже — в шейном и грудном.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Первым и самым главным симптомом, который свидетельствует о такой патологии, становится сильная боль.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Широко признанным источником боли в спине является дегенерация межпозвоночного диска, мягких тканей между позвонками, которые поглощают и распределяют нагрузки и придают гибкость позвоночнику. По мере того, как происходит дегенерация, наблюдается повышение уровня воспалительных цитокинов, деградация коллагена, изменения фенотипа клеток диска. Потеря молекул гидрофильной матрицы приводит к структурным изменениям и спинальной нестабильности и является основной причиной грыжи, ишиаса и, возможно, стеноза.</w:t>
      </w:r>
      <w:hyperlink r:id="rId13" w:anchor="6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[6]</w:t>
        </w:r>
      </w:hyperlink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>
            <wp:extent cx="3718560" cy="2860812"/>
            <wp:effectExtent l="0" t="0" r="0" b="0"/>
            <wp:docPr id="3" name="Рисунок 3" descr="грыжа межпозвонкового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ыжа межпозвонкового дис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102" cy="28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Характер болей различный: от тупых, ноющих до острых, режущих, рвущих, иногда стреляющих болей, принимающих непереносимый характер и лишающих больного всяких движений. Боли носят постоянный характер, усиливаются при определенных движениях больного, ходьбе, кашле, чихании, дефекации. Могут сменяться парестезиями тактильного, реже — температурного характера.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Боль можно спровоцировать натяжением (симптом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Ласега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). Вследствие болей создается вынужденное положение больного в постели, в сидячем положении, нарушается походка. Нередко наблюдается рефлекторное искривление позвоночника в виде сколиоза, 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lastRenderedPageBreak/>
        <w:t>выпуклостью обращенное в больную сторону. Нередко можно обнаружить болезненность мышц поясницы, ягодицы и голени, а также гиперестезию кожи (резкая болезненность на щипок или укол). Слабость в дистальном отделе ноги, легкая атрофия, гипотония, дряблость мышц. Имеется изменение рефлексов, чаще ахилловых, реже — коленных.</w:t>
      </w:r>
      <w:hyperlink r:id="rId15" w:anchor="2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[2]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в зависимости от расположения грыжи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Локализация боли зависит от диска, поражённого грыжей:</w:t>
      </w:r>
    </w:p>
    <w:p w:rsidR="005E240D" w:rsidRPr="005E240D" w:rsidRDefault="005E240D" w:rsidP="005E240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грыжи в шейном отделе — боль в шее, которая распространяется вниз по руке, иногда до кисти;</w:t>
      </w:r>
    </w:p>
    <w:p w:rsidR="005E240D" w:rsidRPr="005E240D" w:rsidRDefault="005E240D" w:rsidP="005E240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грыжи в грудном отделе — боль в грудной клетке, которая может усиливаться при кашле или чихании;</w:t>
      </w:r>
    </w:p>
    <w:p w:rsidR="005E240D" w:rsidRPr="005E240D" w:rsidRDefault="005E240D" w:rsidP="005E240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грыжи в поясничном отделе — боль вдоль седалищного нерва, по задней поверхности ноги;</w:t>
      </w:r>
    </w:p>
    <w:p w:rsidR="005E240D" w:rsidRPr="005E240D" w:rsidRDefault="005E240D" w:rsidP="005E240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симптомы грыжи копчика — менее выраженные, у женщин может проявиться болезненными ощущениями при беременности, родах и после них.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Межпозвоночный диск в норме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Межпозвонковые диски представляют собой хрящевые суставы, функция которых состоит в основном в обеспечении поддержки и гибкости позвоночника. Между позвонками располагаются диски, которые состоят из фиброзной ткани. Диски связаны с соседними позвонками верхними и нижними хрящевыми торцевыми пластинами (CEP). Фиброзная ткань диска предназначена для поддержания периферического напряжения при изгибе или скручивании.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Нормальный межпозвоночный диск представляет собой слабо иннервированный орган, снабженный только сенсорными (преимущественно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ноцицептивными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) 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постганглионарными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симпатическими (вазомоторными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эфферентами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) нервными волокнами.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Дегенерация межпозвоночного диска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Интересно, что при дегенерации межпозвоночный диск становится плотно иннервируемым даже там, где в нормальных условиях нет иннервации. Механизмы, ответственные за рост нервов 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гипериннервацию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патологических межпозвоночных дисков, до сих пор неизвестны. Среди молекул, которые предположительно участвуют в этом процессе, называются некоторые члены семейства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нейротрофинов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, которые, как известно, обладают как нейротрофическими, так 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нейротропными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свойствами и регулируют плотность и распределение нервных волокон в периферических тканях.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Нейротропины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и их рецепторы имеются в здоровых межпозвоночных дисках, но в патологических наблюдаются гораздо более высокие уровни, что свидетельствует о корреляции между уровнями экспрессии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нейротропинов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и плотностью иннервации в межпозвоночном диске. Кроме того,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нейротропины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также играют роль в воспалительных реакциях и передаче боли, увеличивая экспрессию связанных с болью пептидов и модулируя синапсы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ноцицептивных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нейронов в спинном мозге.</w:t>
      </w:r>
      <w:hyperlink r:id="rId16" w:anchor="7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[7]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>
            <wp:extent cx="3169920" cy="1897725"/>
            <wp:effectExtent l="0" t="0" r="0" b="7620"/>
            <wp:docPr id="2" name="Рисунок 2" descr="патогенез грыжи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тогенез грыжи дис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00" cy="190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Аномальная механическая нагрузка представляет собой еще один важный потенциальный стресс, который может способствовать повреждению ткани диска.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lastRenderedPageBreak/>
        <w:t>Когортные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исследования указывают на связь между длительной физической нагрузкой и </w:t>
      </w:r>
      <w:proofErr w:type="gram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потерей подвижности позвоночника</w:t>
      </w:r>
      <w:proofErr w:type="gram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и высотой диска и другими возрастными факторами.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Низкое обеспечение питательными веществами и низкий уровень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pH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 также являются факторами, снижающими устойчивость диска к дополнительным питательным и экологическим нагрузкам. Гибель клеток диска начинается, если концентрация глюкозы падает ниже критических порогов (&lt;0,5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мМ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). Кислотные состояния (рН &lt;6,7) также могут снижать жизнеспособность клеток. Показано, что низкие уровни O2 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pH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уменьшают синтез коллагена.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Важно отметить, что старение диска является системным процессом, который не возникает в изоляции и, вероятно, зависит от процессов старения соседних спинальных структур.</w:t>
      </w:r>
      <w:hyperlink r:id="rId18" w:anchor="3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[3]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Классификация и стадии развития межпозвоночной грыжи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 литературе наиболее принята 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u w:val="single"/>
          <w:lang w:eastAsia="ru-RU"/>
        </w:rPr>
        <w:t xml:space="preserve">классификация стадий по L.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u w:val="single"/>
          <w:lang w:eastAsia="ru-RU"/>
        </w:rPr>
        <w:t>Armstrong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u w:val="single"/>
          <w:lang w:eastAsia="ru-RU"/>
        </w:rPr>
        <w:t xml:space="preserve"> (1952).</w:t>
      </w:r>
    </w:p>
    <w:p w:rsidR="005E240D" w:rsidRPr="005E240D" w:rsidRDefault="005E240D" w:rsidP="005E240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u w:val="single"/>
          <w:lang w:eastAsia="ru-RU"/>
        </w:rPr>
        <w:t>I стадия.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Начальные дистрофические изменения в студе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нистом ядре и задней части фиброзного кольца, которое на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бухает, выпячивается по направлению к позвоночному ка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налу, раздражая рецепторы задней продольной связки и твердой мозговой оболочки. Появляются боли в спине.</w:t>
      </w:r>
    </w:p>
    <w:p w:rsidR="005E240D" w:rsidRPr="005E240D" w:rsidRDefault="005E240D" w:rsidP="005E240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u w:val="single"/>
          <w:lang w:eastAsia="ru-RU"/>
        </w:rPr>
        <w:t>II стадия.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 Смещенное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пульпозное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ядро располагается в выпятившейся части фиброзного кольца, через дефект ко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 xml:space="preserve">торого она выпадает, — грыжа диска. В этой стадии Э. И. Раудам (1965), Р. И.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Паймре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(1966, 1973) различали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подстадию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  <w:proofErr w:type="gram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А</w:t>
      </w:r>
      <w:proofErr w:type="gram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 с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подсвязочным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расположением грыжи через прорванную заднюю продольную связку, а в редких случаях — и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подста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дию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 В, когда диск перфорирует твердую мозговую оболочку, попадая в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надпаутинное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пространство. Для второй стадии клинически характерно появление корешковых симптомов и, нередко, грубых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антальгических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компонентов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вертебрального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синдрома.</w:t>
      </w:r>
    </w:p>
    <w:p w:rsidR="005E240D" w:rsidRPr="005E240D" w:rsidRDefault="005E240D" w:rsidP="005E240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III стадия. Дегенерация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пролабированного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диска, возможная как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подсвязочно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, так и в </w:t>
      </w:r>
      <w:proofErr w:type="spell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эпидуральном</w:t>
      </w:r>
      <w:proofErr w:type="spell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пространст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ве за пределами перфорированной задней продольной связ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 xml:space="preserve">ки. Начинается рассасывание или обызвествление частей диска, его фиброз. В области разрыва задней продольной связки могут образоваться костные разрастания — </w:t>
      </w:r>
      <w:proofErr w:type="gramStart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остеофиты.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</w:r>
      <w:proofErr w:type="gramEnd"/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 xml:space="preserve"> Выпадение секвестров часто вызывает рубцово-спаечный асептический эпидурит. Непосредственное давление на корешок уменьшается, и течение болезни приобретает хро</w:t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softHyphen/>
        <w:t>нический характер. Будучи «идеальным показанием» для оперативного вмешательства, секвестр лучше всего выявляется компьютерной или МР-томографией.</w:t>
      </w:r>
      <w:hyperlink r:id="rId19" w:anchor="8" w:history="1">
        <w:r w:rsidRPr="005E240D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vertAlign w:val="subscript"/>
            <w:lang w:eastAsia="ru-RU"/>
          </w:rPr>
          <w:t>[8]</w:t>
        </w:r>
      </w:hyperlink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 зависимости от размера выделяют:</w:t>
      </w:r>
    </w:p>
    <w:p w:rsidR="005E240D" w:rsidRPr="005E240D" w:rsidRDefault="005E240D" w:rsidP="005E240D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пролапс;</w:t>
      </w:r>
    </w:p>
    <w:p w:rsidR="005E240D" w:rsidRPr="005E240D" w:rsidRDefault="005E240D" w:rsidP="005E240D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выступ;</w:t>
      </w:r>
    </w:p>
    <w:p w:rsidR="005E240D" w:rsidRPr="005E240D" w:rsidRDefault="005E240D" w:rsidP="005E240D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экструзия.</w:t>
      </w:r>
    </w:p>
    <w:p w:rsidR="005E240D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noProof/>
          <w:color w:val="181D21"/>
          <w:sz w:val="24"/>
          <w:szCs w:val="24"/>
          <w:lang w:eastAsia="ru-RU"/>
        </w:rPr>
        <w:drawing>
          <wp:inline distT="0" distB="0" distL="0" distR="0">
            <wp:extent cx="2506980" cy="1704746"/>
            <wp:effectExtent l="0" t="0" r="7620" b="0"/>
            <wp:docPr id="1" name="Рисунок 1" descr="стадии развития межпозвоночной гры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адии развития межпозвоночной грыж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44" cy="17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  <w:t> </w:t>
      </w:r>
    </w:p>
    <w:p w:rsidR="008F2361" w:rsidRPr="005E240D" w:rsidRDefault="005E240D" w:rsidP="005E24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4"/>
          <w:szCs w:val="24"/>
          <w:lang w:eastAsia="ru-RU"/>
        </w:rPr>
      </w:pPr>
      <w:r w:rsidRPr="005E240D">
        <w:rPr>
          <w:rFonts w:ascii="Times New Roman" w:eastAsia="Times New Roman" w:hAnsi="Times New Roman" w:cs="Times New Roman"/>
          <w:color w:val="181D21"/>
          <w:sz w:val="24"/>
          <w:szCs w:val="24"/>
          <w:shd w:val="clear" w:color="auto" w:fill="FFF2CC"/>
          <w:lang w:eastAsia="ru-RU"/>
        </w:rPr>
        <w:t> </w:t>
      </w:r>
    </w:p>
    <w:sectPr w:rsidR="008F2361" w:rsidRPr="005E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229"/>
    <w:multiLevelType w:val="multilevel"/>
    <w:tmpl w:val="9F6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143F8"/>
    <w:multiLevelType w:val="multilevel"/>
    <w:tmpl w:val="8B4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0634A"/>
    <w:multiLevelType w:val="multilevel"/>
    <w:tmpl w:val="A9F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7500A"/>
    <w:multiLevelType w:val="multilevel"/>
    <w:tmpl w:val="9764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270B2"/>
    <w:multiLevelType w:val="multilevel"/>
    <w:tmpl w:val="527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F9"/>
    <w:rsid w:val="000E6074"/>
    <w:rsid w:val="00460BF9"/>
    <w:rsid w:val="005E240D"/>
    <w:rsid w:val="009F0969"/>
    <w:rsid w:val="00BD6365"/>
    <w:rsid w:val="00C84B14"/>
    <w:rsid w:val="00D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8578"/>
  <w15:chartTrackingRefBased/>
  <w15:docId w15:val="{E1963A38-49C5-41FD-86F4-2C07575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2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justify">
    <w:name w:val="ql-align-justify"/>
    <w:basedOn w:val="a"/>
    <w:rsid w:val="005E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240D"/>
    <w:rPr>
      <w:b/>
      <w:bCs/>
    </w:rPr>
  </w:style>
  <w:style w:type="character" w:styleId="a4">
    <w:name w:val="Hyperlink"/>
    <w:basedOn w:val="a0"/>
    <w:uiPriority w:val="99"/>
    <w:semiHidden/>
    <w:unhideWhenUsed/>
    <w:rsid w:val="005E240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E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5E240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5E24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5E240D"/>
    <w:rPr>
      <w:rFonts w:ascii="Times New Roman" w:hAnsi="Times New Roman" w:cs="Times New Roman" w:hint="default"/>
      <w:sz w:val="14"/>
      <w:szCs w:val="14"/>
    </w:rPr>
  </w:style>
  <w:style w:type="table" w:styleId="a6">
    <w:name w:val="Table Grid"/>
    <w:basedOn w:val="a1"/>
    <w:uiPriority w:val="59"/>
    <w:rsid w:val="005E24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461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388">
              <w:marLeft w:val="0"/>
              <w:marRight w:val="0"/>
              <w:marTop w:val="0"/>
              <w:marBottom w:val="0"/>
              <w:divBdr>
                <w:top w:val="single" w:sz="6" w:space="8" w:color="AE741C"/>
                <w:left w:val="single" w:sz="6" w:space="8" w:color="AE741C"/>
                <w:bottom w:val="single" w:sz="6" w:space="8" w:color="AE741C"/>
                <w:right w:val="single" w:sz="6" w:space="8" w:color="AE741C"/>
              </w:divBdr>
            </w:div>
            <w:div w:id="19209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bolezny.ru/gryzha-mezhpozvonkovogo-diska/" TargetMode="External"/><Relationship Id="rId18" Type="http://schemas.openxmlformats.org/officeDocument/2006/relationships/hyperlink" Target="https://probolezny.ru/gryzha-mezhpozvonkovogo-disk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obolezny.ru/gryzha-mezhpozvonkovogo-diska/" TargetMode="External"/><Relationship Id="rId12" Type="http://schemas.openxmlformats.org/officeDocument/2006/relationships/hyperlink" Target="https://probolezny.ru/gryzha-mezhpozvonkovogo-diska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probolezny.ru/gryzha-mezhpozvonkovogo-diska/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probolezny.ru/gryzha-mezhpozvonkovogo-diska/" TargetMode="External"/><Relationship Id="rId11" Type="http://schemas.openxmlformats.org/officeDocument/2006/relationships/hyperlink" Target="https://probolezny.ru/gryzha-mezhpozvonkovogo-diska/" TargetMode="External"/><Relationship Id="rId5" Type="http://schemas.openxmlformats.org/officeDocument/2006/relationships/hyperlink" Target="https://probolezny.ru/osteohondroz/" TargetMode="External"/><Relationship Id="rId15" Type="http://schemas.openxmlformats.org/officeDocument/2006/relationships/hyperlink" Target="https://probolezny.ru/gryzha-mezhpozvonkovogo-disk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robolezny.ru/gryzha-mezhpozvonkovogo-di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gryzha-mezhpozvonkovogo-diska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3</dc:creator>
  <cp:keywords/>
  <dc:description/>
  <cp:lastModifiedBy>Музей 3</cp:lastModifiedBy>
  <cp:revision>5</cp:revision>
  <dcterms:created xsi:type="dcterms:W3CDTF">2021-12-07T08:55:00Z</dcterms:created>
  <dcterms:modified xsi:type="dcterms:W3CDTF">2021-12-11T06:30:00Z</dcterms:modified>
</cp:coreProperties>
</file>