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D2" w:rsidRDefault="00ED6EDE" w:rsidP="00ED6EDE">
      <w:pPr>
        <w:jc w:val="center"/>
        <w:rPr>
          <w:sz w:val="28"/>
        </w:rPr>
      </w:pPr>
      <w:r w:rsidRPr="00ED6EDE">
        <w:rPr>
          <w:sz w:val="28"/>
        </w:rPr>
        <w:t>Здоровьесберегающие технологии в ДОУ</w:t>
      </w:r>
      <w:r>
        <w:rPr>
          <w:sz w:val="28"/>
        </w:rPr>
        <w:t>.</w:t>
      </w:r>
    </w:p>
    <w:p w:rsidR="00ED6EDE" w:rsidRDefault="00ED6EDE" w:rsidP="00ED6EDE">
      <w:pPr>
        <w:rPr>
          <w:sz w:val="28"/>
        </w:rPr>
      </w:pPr>
      <w:r w:rsidRPr="00ED6EDE">
        <w:rPr>
          <w:sz w:val="28"/>
        </w:rPr>
        <w:t>Здоровье человека всегда будет актуальной темой. Его невозможно удержать лекарствами. Есть более действенное средство - движение. Физические упражнения непременно должны войти в образ жизни каждого человека, который думает о том, что нужно сохранять на всю жизнь работоспособность, здоровье и полноценную жизнь.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Главная задача воспитателей детского сада - подготовить дошкольника к будущей самостоятельной жизни, предоставив ему необходимые условия для получения и закрепления устойчивых навыков, умений, знаний, воспи</w:t>
      </w:r>
      <w:r>
        <w:rPr>
          <w:sz w:val="28"/>
        </w:rPr>
        <w:t>тав в нем необходимые привычки.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Здоров</w:t>
      </w:r>
      <w:r>
        <w:rPr>
          <w:sz w:val="28"/>
        </w:rPr>
        <w:t xml:space="preserve">ьесберегающие технологии – это </w:t>
      </w:r>
      <w:r w:rsidRPr="00ED6EDE">
        <w:rPr>
          <w:sz w:val="28"/>
        </w:rPr>
        <w:t>организованная совокупность приемов, программ, методов организации процесса образования, которая не причиняет ущерба здоровью детей;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Цель здоровьесберегающей 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</w:t>
      </w:r>
      <w:r>
        <w:rPr>
          <w:sz w:val="28"/>
        </w:rPr>
        <w:t>аложив в нем культуру здоровья.</w:t>
      </w:r>
    </w:p>
    <w:p w:rsidR="00ED6EDE" w:rsidRDefault="00ED6EDE" w:rsidP="00ED6EDE">
      <w:pPr>
        <w:rPr>
          <w:sz w:val="28"/>
        </w:rPr>
      </w:pPr>
      <w:r w:rsidRPr="00ED6EDE">
        <w:rPr>
          <w:sz w:val="28"/>
        </w:rPr>
        <w:t>Эта цель достигается путем решения многих задач педагогом в ходе своей деятельности. Воспитатели учат детей культуре здоровья, как следует ухаживать за своим телом, т.е. разумному отношению к личному здоровью, безопасному поведению.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Здоровьесберегающие технолог</w:t>
      </w:r>
      <w:r>
        <w:rPr>
          <w:sz w:val="28"/>
        </w:rPr>
        <w:t>ии в целом делятся на 4 группы: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I. Технологии сохранения и стимул</w:t>
      </w:r>
      <w:r>
        <w:rPr>
          <w:sz w:val="28"/>
        </w:rPr>
        <w:t>ирования здоровья дошкольников.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Динамические паузы (физкультминутки, включающие пальчиковую, дыхательную, гимнастику для глаз и артикуляционную гимнастику);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Спортивные и подвижные игры;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Тренажеры, контрастная дорожка.</w:t>
      </w:r>
    </w:p>
    <w:p w:rsidR="00ED6EDE" w:rsidRPr="00ED6EDE" w:rsidRDefault="00ED6EDE" w:rsidP="00ED6EDE">
      <w:pPr>
        <w:rPr>
          <w:sz w:val="28"/>
        </w:rPr>
      </w:pPr>
      <w:r>
        <w:rPr>
          <w:sz w:val="28"/>
        </w:rPr>
        <w:t>II. Технологии обучения ЗОЖ.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Физкультурные занятия;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Гимнастика после сна;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lastRenderedPageBreak/>
        <w:t>Точечный массаж;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Бассейн;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Спортивные праздники, развлечения;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День здоровья.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III. Техно</w:t>
      </w:r>
      <w:r>
        <w:rPr>
          <w:sz w:val="28"/>
        </w:rPr>
        <w:t>логии музыкального воздействия.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Музыкотерапия;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Сказкотерапия.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 xml:space="preserve">IV. </w:t>
      </w:r>
      <w:r>
        <w:rPr>
          <w:sz w:val="28"/>
        </w:rPr>
        <w:t>Технология коррекции поведения.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Чтобы реализовать обогащенное физическое развитие и оздоровление детей в ДОУ при</w:t>
      </w:r>
      <w:r>
        <w:rPr>
          <w:sz w:val="28"/>
        </w:rPr>
        <w:t>меняются нетрадиционные приемы.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В каждой группе должен быть оборудован "Уголок здоровья". В нем должны находиться традиционные пособия (массажеры, массажные коврики, спортивный инвентарь), а также нестандартное оборудование, изготовленно</w:t>
      </w:r>
      <w:r>
        <w:rPr>
          <w:sz w:val="28"/>
        </w:rPr>
        <w:t>е своими руками: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В оздоровительные режимы группы должны входить спектры медико-восстановительны</w:t>
      </w:r>
      <w:r>
        <w:rPr>
          <w:sz w:val="28"/>
        </w:rPr>
        <w:t>х методик: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гимнастика для глаз (снимает статическое напряжение глазных мышц, улучшает кровообращение);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мимические разминки;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пальчиковая гимнастика (влияет на развитие мелкой моторики, стимулирует развитие речи, внимания, пространственного мышления, помогает развить быстроту реакции);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дыхательная гимнастика (укрепляет и развивает грудную клетку);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точечный массаж;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упражнения и игры для коррекции и профилактики осанки и плоскостопия.</w:t>
      </w:r>
    </w:p>
    <w:p w:rsidR="00ED6EDE" w:rsidRDefault="00ED6EDE" w:rsidP="00ED6EDE">
      <w:pPr>
        <w:rPr>
          <w:sz w:val="28"/>
        </w:rPr>
      </w:pPr>
      <w:r w:rsidRPr="00ED6EDE">
        <w:rPr>
          <w:sz w:val="28"/>
        </w:rPr>
        <w:t>Здоровьесберегающая деятельность формирует в результате у ребенка мотивацию на здоровый образ жизни, полноценное развитие.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Дополнительно используются методы закаливания: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lastRenderedPageBreak/>
        <w:t>Умывание водой после дневного сна;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Полоскание рта и полоскание горла отварами трав (ромашка, шалфей, календула), которые обладают антисептическим действием на слизистую оболочку дыхательных путей, либо раствором морской соли. Проводиться должно ежедневно после обеда, в течение 2 недель поочередно;</w:t>
      </w:r>
    </w:p>
    <w:p w:rsidR="00ED6EDE" w:rsidRPr="00ED6EDE" w:rsidRDefault="00ED6EDE" w:rsidP="00ED6EDE">
      <w:pPr>
        <w:rPr>
          <w:sz w:val="28"/>
        </w:rPr>
      </w:pPr>
      <w:r w:rsidRPr="00ED6EDE">
        <w:rPr>
          <w:sz w:val="28"/>
        </w:rPr>
        <w:t>Хождение босиком вместе с воздушными ваннами может проводиться на физкультурных занятия и после дневного сна.</w:t>
      </w:r>
    </w:p>
    <w:p w:rsidR="00ED6EDE" w:rsidRDefault="00ED6EDE" w:rsidP="00ED6EDE">
      <w:pPr>
        <w:rPr>
          <w:sz w:val="28"/>
        </w:rPr>
      </w:pPr>
      <w:r w:rsidRPr="00ED6EDE">
        <w:rPr>
          <w:sz w:val="28"/>
        </w:rPr>
        <w:t>В здоровый образ жизни входит адекватная физическая активность, личная гигиена, рациональное питание, здоровый психологический климат в семье, школе, детском саду, внимательное отношение к личному здоровью, отсутствие вредных привычек.</w:t>
      </w:r>
    </w:p>
    <w:p w:rsidR="00706AF0" w:rsidRPr="00E447D2" w:rsidRDefault="00706AF0" w:rsidP="00ED6EDE">
      <w:pPr>
        <w:rPr>
          <w:sz w:val="28"/>
        </w:rPr>
      </w:pPr>
      <w:r w:rsidRPr="00706AF0">
        <w:rPr>
          <w:sz w:val="28"/>
        </w:rPr>
        <w:t>Эта вся работа должна проводиться комплексно, на протяжении всего дня. В этой работе должны участвовать и педагогические, и медицинские работники: педагог-психолог, учитель-логопед, воспитатель, инструктор по физкультуре, музыкальный руководитель.</w:t>
      </w:r>
      <w:bookmarkStart w:id="0" w:name="_GoBack"/>
      <w:bookmarkEnd w:id="0"/>
    </w:p>
    <w:sectPr w:rsidR="00706AF0" w:rsidRPr="00E4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5B"/>
    <w:rsid w:val="003E5E89"/>
    <w:rsid w:val="00706AF0"/>
    <w:rsid w:val="00AC3D5B"/>
    <w:rsid w:val="00E447D2"/>
    <w:rsid w:val="00E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2017-10-11T06:04:00Z</dcterms:created>
  <dcterms:modified xsi:type="dcterms:W3CDTF">2017-10-11T06:49:00Z</dcterms:modified>
</cp:coreProperties>
</file>