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D4" w:rsidRPr="00B303AF" w:rsidRDefault="00E00153" w:rsidP="00815D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B303AF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B303AF">
        <w:rPr>
          <w:color w:val="111111"/>
          <w:sz w:val="28"/>
          <w:szCs w:val="28"/>
        </w:rPr>
        <w:t>: "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ценностного отношения</w:t>
      </w:r>
      <w:r w:rsidR="00815DD4" w:rsidRPr="00B303AF">
        <w:rPr>
          <w:rFonts w:eastAsia="+mn-ea"/>
          <w:b/>
          <w:bCs/>
          <w:color w:val="632523"/>
          <w:kern w:val="24"/>
          <w:sz w:val="28"/>
          <w:szCs w:val="28"/>
        </w:rPr>
        <w:t xml:space="preserve"> </w:t>
      </w:r>
      <w:r w:rsidR="00815DD4" w:rsidRPr="00B303AF">
        <w:rPr>
          <w:b/>
          <w:bCs/>
          <w:color w:val="111111"/>
          <w:sz w:val="28"/>
          <w:szCs w:val="28"/>
          <w:bdr w:val="none" w:sz="0" w:space="0" w:color="auto" w:frame="1"/>
        </w:rPr>
        <w:t>дошкольников к здоровому образу жизни: от здорового педагога к здоровому воспитаннику".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В дошкольном возрасте</w:t>
      </w:r>
      <w:r w:rsidRPr="00B303AF">
        <w:rPr>
          <w:color w:val="111111"/>
          <w:sz w:val="28"/>
          <w:szCs w:val="28"/>
        </w:rPr>
        <w:t>, когда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жизненные установки детей ещё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недостаточно прочны и нервная система отличается особой пластичностью, необходимо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мотивацию здоровью и организацию их жизненных интересов на здоровый образ жизни</w:t>
      </w:r>
      <w:r w:rsidRPr="00B303AF">
        <w:rPr>
          <w:color w:val="111111"/>
          <w:sz w:val="28"/>
          <w:szCs w:val="28"/>
        </w:rPr>
        <w:t>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Ребёнок не может развиваться, не зная цели и смысла своего существования, не имея представления о себе и своих возможностях. Понимание себя, своих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жизненных</w:t>
      </w:r>
      <w:r w:rsidRPr="00B303AF">
        <w:rPr>
          <w:color w:val="111111"/>
          <w:sz w:val="28"/>
          <w:szCs w:val="28"/>
        </w:rPr>
        <w:t> потребностей необходимо, чтобы понимать, </w:t>
      </w:r>
      <w:r w:rsidRPr="00B303AF">
        <w:rPr>
          <w:i/>
          <w:iCs/>
          <w:color w:val="111111"/>
          <w:sz w:val="28"/>
          <w:szCs w:val="28"/>
          <w:bdr w:val="none" w:sz="0" w:space="0" w:color="auto" w:frame="1"/>
        </w:rPr>
        <w:t>«чувствовать»</w:t>
      </w:r>
      <w:r w:rsidRPr="00B303AF">
        <w:rPr>
          <w:color w:val="111111"/>
          <w:sz w:val="28"/>
          <w:szCs w:val="28"/>
        </w:rPr>
        <w:t> других людей. Поэтому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B303AF">
        <w:rPr>
          <w:color w:val="111111"/>
          <w:sz w:val="28"/>
          <w:szCs w:val="28"/>
        </w:rPr>
        <w:t> у детей ответственности за индивидуальное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B303AF">
        <w:rPr>
          <w:color w:val="111111"/>
          <w:sz w:val="28"/>
          <w:szCs w:val="28"/>
        </w:rPr>
        <w:t> – это педагогическая проблема.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Многие ученные главным фактором укрепления и сохранения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B303AF">
        <w:rPr>
          <w:color w:val="111111"/>
          <w:sz w:val="28"/>
          <w:szCs w:val="28"/>
        </w:rPr>
        <w:t> считают систематическую двигательную активность,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формирующуюся</w:t>
      </w:r>
      <w:r w:rsidRPr="00B303AF">
        <w:rPr>
          <w:color w:val="111111"/>
          <w:sz w:val="28"/>
          <w:szCs w:val="28"/>
        </w:rPr>
        <w:t> в процессе физического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B303AF">
        <w:rPr>
          <w:color w:val="111111"/>
          <w:sz w:val="28"/>
          <w:szCs w:val="28"/>
        </w:rPr>
        <w:t>. Именно физическое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в образовательных учреждениях</w:t>
      </w:r>
      <w:r w:rsidRPr="00B303AF">
        <w:rPr>
          <w:color w:val="111111"/>
          <w:sz w:val="28"/>
          <w:szCs w:val="28"/>
        </w:rPr>
        <w:t>, в том числе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дошкольных</w:t>
      </w:r>
      <w:r w:rsidRPr="00B303AF">
        <w:rPr>
          <w:color w:val="111111"/>
          <w:sz w:val="28"/>
          <w:szCs w:val="28"/>
        </w:rPr>
        <w:t>, призвано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</w:t>
      </w:r>
      <w:r w:rsidRPr="00B303AF">
        <w:rPr>
          <w:color w:val="111111"/>
          <w:sz w:val="28"/>
          <w:szCs w:val="28"/>
        </w:rPr>
        <w:t> у ребёнка правильное и осознанное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отношение к себе к своему здоровью</w:t>
      </w:r>
      <w:r w:rsidRPr="00B303AF">
        <w:rPr>
          <w:color w:val="111111"/>
          <w:sz w:val="28"/>
          <w:szCs w:val="28"/>
        </w:rPr>
        <w:t>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 xml:space="preserve"> В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B303AF">
        <w:rPr>
          <w:color w:val="111111"/>
          <w:sz w:val="28"/>
          <w:szCs w:val="28"/>
        </w:rPr>
        <w:t> возрасте биологическая потребность в движении является ве</w:t>
      </w:r>
      <w:r w:rsidR="00A5660A" w:rsidRPr="00B303AF">
        <w:rPr>
          <w:color w:val="111111"/>
          <w:sz w:val="28"/>
          <w:szCs w:val="28"/>
        </w:rPr>
        <w:t>дущей и оказывает большое</w:t>
      </w:r>
      <w:r w:rsidRPr="00B303AF">
        <w:rPr>
          <w:color w:val="111111"/>
          <w:sz w:val="28"/>
          <w:szCs w:val="28"/>
        </w:rPr>
        <w:t xml:space="preserve"> влияние на интеллектуальное и эмоциональное развитие ребёнка, его привычки и поведение. Эта потребность проявляется в единстве с потребностью получать удовольствие, наслаждение от участия в двигательной деятельности, сопереживать в процессе взаимодействия и общения, </w:t>
      </w:r>
      <w:proofErr w:type="spellStart"/>
      <w:r w:rsidRPr="00B303AF">
        <w:rPr>
          <w:color w:val="111111"/>
          <w:sz w:val="28"/>
          <w:szCs w:val="28"/>
        </w:rPr>
        <w:t>самоутверждаться</w:t>
      </w:r>
      <w:proofErr w:type="spellEnd"/>
      <w:r w:rsidRPr="00B303AF">
        <w:rPr>
          <w:color w:val="111111"/>
          <w:sz w:val="28"/>
          <w:szCs w:val="28"/>
        </w:rPr>
        <w:t>. На интересе детей к физкультурной деятельности следует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умения и навыки здоровой жизнедеятельности</w:t>
      </w:r>
      <w:r w:rsidRPr="00B303AF">
        <w:rPr>
          <w:color w:val="111111"/>
          <w:sz w:val="28"/>
          <w:szCs w:val="28"/>
        </w:rPr>
        <w:t>, мотивацию на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B303AF">
        <w:rPr>
          <w:color w:val="111111"/>
          <w:sz w:val="28"/>
          <w:szCs w:val="28"/>
        </w:rPr>
        <w:t xml:space="preserve">. Этот принцип и лежит в основе </w:t>
      </w:r>
      <w:proofErr w:type="gramStart"/>
      <w:r w:rsidRPr="00B303AF">
        <w:rPr>
          <w:color w:val="111111"/>
          <w:sz w:val="28"/>
          <w:szCs w:val="28"/>
        </w:rPr>
        <w:t>технологии целенаправленного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 ценностного отношения детей дошкольного возраста</w:t>
      </w:r>
      <w:proofErr w:type="gramEnd"/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 здоровью и здоровому образу жизни</w:t>
      </w:r>
      <w:r w:rsidRPr="00B303AF">
        <w:rPr>
          <w:color w:val="111111"/>
          <w:sz w:val="28"/>
          <w:szCs w:val="28"/>
        </w:rPr>
        <w:t>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По мнению ведущих специалистов, именно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дошкольный</w:t>
      </w:r>
      <w:r w:rsidRPr="00B303AF">
        <w:rPr>
          <w:color w:val="111111"/>
          <w:sz w:val="28"/>
          <w:szCs w:val="28"/>
        </w:rPr>
        <w:t> возраст является наиболее оптимальным для осознанного постижения окружающего мира. Для развития, как интеллектуальных способностей, так и практических умений и навыков.</w:t>
      </w:r>
      <w:r w:rsidR="00D95DE1" w:rsidRPr="00B303AF">
        <w:rPr>
          <w:color w:val="111111"/>
          <w:sz w:val="28"/>
          <w:szCs w:val="28"/>
        </w:rPr>
        <w:t xml:space="preserve"> </w:t>
      </w:r>
      <w:r w:rsidRPr="00B303AF">
        <w:rPr>
          <w:color w:val="111111"/>
          <w:sz w:val="28"/>
          <w:szCs w:val="28"/>
          <w:u w:val="single"/>
          <w:bdr w:val="none" w:sz="0" w:space="0" w:color="auto" w:frame="1"/>
        </w:rPr>
        <w:t>Однако следует особенно подчеркнуть</w:t>
      </w:r>
      <w:r w:rsidRPr="00B303AF">
        <w:rPr>
          <w:color w:val="111111"/>
          <w:sz w:val="28"/>
          <w:szCs w:val="28"/>
        </w:rPr>
        <w:t>: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у дошкольников знаний</w:t>
      </w:r>
      <w:r w:rsidRPr="00B303AF">
        <w:rPr>
          <w:color w:val="111111"/>
          <w:sz w:val="28"/>
          <w:szCs w:val="28"/>
        </w:rPr>
        <w:t>, умений и навыков должно включаться в доступные и интересные им виды деятельности. Только тогда программа, разработанная взрослыми, станет для ребёнка </w:t>
      </w:r>
      <w:r w:rsidRPr="00B303AF">
        <w:rPr>
          <w:i/>
          <w:iCs/>
          <w:color w:val="111111"/>
          <w:sz w:val="28"/>
          <w:szCs w:val="28"/>
          <w:bdr w:val="none" w:sz="0" w:space="0" w:color="auto" w:frame="1"/>
        </w:rPr>
        <w:t>«его собственной»</w:t>
      </w:r>
      <w:r w:rsidRPr="00B303AF">
        <w:rPr>
          <w:color w:val="111111"/>
          <w:sz w:val="28"/>
          <w:szCs w:val="28"/>
        </w:rPr>
        <w:t>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Ценностное отношение</w:t>
      </w:r>
      <w:r w:rsidRPr="00B303AF">
        <w:rPr>
          <w:color w:val="111111"/>
          <w:sz w:val="28"/>
          <w:szCs w:val="28"/>
        </w:rPr>
        <w:t> проявляется в оценке значимости, важности определённого вида деятельности, не только на уровне сознания, но и в реальных действиях и поступках. В нашем случае это личностные проявления детей, ориентированные на овладение знаниями и навыками сохранения собственного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B303AF">
        <w:rPr>
          <w:color w:val="111111"/>
          <w:sz w:val="28"/>
          <w:szCs w:val="28"/>
        </w:rPr>
        <w:t>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  <w:u w:val="single"/>
          <w:bdr w:val="none" w:sz="0" w:space="0" w:color="auto" w:frame="1"/>
        </w:rPr>
        <w:t>Следует заметить</w:t>
      </w:r>
      <w:r w:rsidRPr="00B303AF">
        <w:rPr>
          <w:color w:val="111111"/>
          <w:sz w:val="28"/>
          <w:szCs w:val="28"/>
        </w:rPr>
        <w:t>: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формы поведения</w:t>
      </w:r>
      <w:r w:rsidRPr="00B303AF">
        <w:rPr>
          <w:color w:val="111111"/>
          <w:sz w:val="28"/>
          <w:szCs w:val="28"/>
        </w:rPr>
        <w:t>, которым подражает ребёнок, определяются влиянием взрослых. Поэтому роль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образовательной среды и 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педагога</w:t>
      </w:r>
      <w:r w:rsidRPr="00B303AF">
        <w:rPr>
          <w:color w:val="111111"/>
          <w:sz w:val="28"/>
          <w:szCs w:val="28"/>
        </w:rPr>
        <w:t>, обеспечивающих целенаправленное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B303AF">
        <w:rPr>
          <w:color w:val="111111"/>
          <w:sz w:val="28"/>
          <w:szCs w:val="28"/>
        </w:rPr>
        <w:t> культуры самосохранения и ответственности за собственное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здоровье и здоровье близких</w:t>
      </w:r>
      <w:r w:rsidRPr="00B303AF">
        <w:rPr>
          <w:color w:val="111111"/>
          <w:sz w:val="28"/>
          <w:szCs w:val="28"/>
        </w:rPr>
        <w:t>, является определяющей.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Можно выделить три уровня решения задач целенаправленного приобщения детей к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ценностям ЗОЖ</w:t>
      </w:r>
      <w:r w:rsidRPr="00B303AF">
        <w:rPr>
          <w:color w:val="111111"/>
          <w:sz w:val="28"/>
          <w:szCs w:val="28"/>
        </w:rPr>
        <w:t>: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  <w:u w:val="single"/>
          <w:bdr w:val="none" w:sz="0" w:space="0" w:color="auto" w:frame="1"/>
        </w:rPr>
        <w:t>1-й</w:t>
      </w:r>
      <w:r w:rsidRPr="00B303AF">
        <w:rPr>
          <w:color w:val="111111"/>
          <w:sz w:val="28"/>
          <w:szCs w:val="28"/>
        </w:rPr>
        <w:t>: </w:t>
      </w:r>
      <w:proofErr w:type="gramStart"/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Информационный</w:t>
      </w:r>
      <w:proofErr w:type="gramEnd"/>
      <w:r w:rsidRPr="00B303AF">
        <w:rPr>
          <w:color w:val="111111"/>
          <w:sz w:val="28"/>
          <w:szCs w:val="28"/>
        </w:rPr>
        <w:t>, определяющий </w:t>
      </w:r>
      <w:proofErr w:type="spellStart"/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сформированность</w:t>
      </w:r>
      <w:proofErr w:type="spellEnd"/>
      <w:r w:rsidRPr="00B303AF">
        <w:rPr>
          <w:color w:val="111111"/>
          <w:sz w:val="28"/>
          <w:szCs w:val="28"/>
        </w:rPr>
        <w:t> знаний в области культуры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B303AF">
        <w:rPr>
          <w:color w:val="111111"/>
          <w:sz w:val="28"/>
          <w:szCs w:val="28"/>
        </w:rPr>
        <w:t> и физической культуры, которая проявляется в соответствующих высказываниях и суждениях.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  <w:u w:val="single"/>
          <w:bdr w:val="none" w:sz="0" w:space="0" w:color="auto" w:frame="1"/>
        </w:rPr>
        <w:t>2-й</w:t>
      </w:r>
      <w:r w:rsidRPr="00B303AF">
        <w:rPr>
          <w:color w:val="111111"/>
          <w:sz w:val="28"/>
          <w:szCs w:val="28"/>
        </w:rPr>
        <w:t xml:space="preserve">: </w:t>
      </w:r>
      <w:proofErr w:type="gramStart"/>
      <w:r w:rsidRPr="00B303AF">
        <w:rPr>
          <w:color w:val="111111"/>
          <w:sz w:val="28"/>
          <w:szCs w:val="28"/>
        </w:rPr>
        <w:t>личностный</w:t>
      </w:r>
      <w:proofErr w:type="gramEnd"/>
      <w:r w:rsidRPr="00B303AF">
        <w:rPr>
          <w:color w:val="111111"/>
          <w:sz w:val="28"/>
          <w:szCs w:val="28"/>
        </w:rPr>
        <w:t>, свидетельствующий о </w:t>
      </w:r>
      <w:proofErr w:type="spellStart"/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B303AF">
        <w:rPr>
          <w:color w:val="111111"/>
          <w:sz w:val="28"/>
          <w:szCs w:val="28"/>
        </w:rPr>
        <w:t> эмоционального положительного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отношения</w:t>
      </w:r>
      <w:r w:rsidRPr="00B303AF">
        <w:rPr>
          <w:color w:val="111111"/>
          <w:sz w:val="28"/>
          <w:szCs w:val="28"/>
        </w:rPr>
        <w:t> ребёнка к содержанию занятий. Его показатели</w:t>
      </w:r>
      <w:r w:rsidR="00D95DE1" w:rsidRPr="00B303AF">
        <w:rPr>
          <w:color w:val="111111"/>
          <w:sz w:val="28"/>
          <w:szCs w:val="28"/>
        </w:rPr>
        <w:t xml:space="preserve"> </w:t>
      </w:r>
      <w:r w:rsidRPr="00B303AF">
        <w:rPr>
          <w:color w:val="111111"/>
          <w:sz w:val="28"/>
          <w:szCs w:val="28"/>
        </w:rPr>
        <w:t>- интерес, потребность, положительные эмоции при выполнении заданий.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  <w:u w:val="single"/>
          <w:bdr w:val="none" w:sz="0" w:space="0" w:color="auto" w:frame="1"/>
        </w:rPr>
        <w:t>3-й</w:t>
      </w:r>
      <w:r w:rsidRPr="00B303AF">
        <w:rPr>
          <w:color w:val="111111"/>
          <w:sz w:val="28"/>
          <w:szCs w:val="28"/>
        </w:rPr>
        <w:t xml:space="preserve">: </w:t>
      </w:r>
      <w:proofErr w:type="spellStart"/>
      <w:r w:rsidRPr="00B303AF">
        <w:rPr>
          <w:color w:val="111111"/>
          <w:sz w:val="28"/>
          <w:szCs w:val="28"/>
        </w:rPr>
        <w:t>деятельностный</w:t>
      </w:r>
      <w:proofErr w:type="spellEnd"/>
      <w:r w:rsidRPr="00B303AF">
        <w:rPr>
          <w:color w:val="111111"/>
          <w:sz w:val="28"/>
          <w:szCs w:val="28"/>
        </w:rPr>
        <w:t xml:space="preserve">, </w:t>
      </w:r>
      <w:proofErr w:type="gramStart"/>
      <w:r w:rsidRPr="00B303AF">
        <w:rPr>
          <w:color w:val="111111"/>
          <w:sz w:val="28"/>
          <w:szCs w:val="28"/>
        </w:rPr>
        <w:t>характеризующий</w:t>
      </w:r>
      <w:proofErr w:type="gramEnd"/>
      <w:r w:rsidRPr="00B303AF">
        <w:rPr>
          <w:color w:val="111111"/>
          <w:sz w:val="28"/>
          <w:szCs w:val="28"/>
        </w:rPr>
        <w:t xml:space="preserve"> активную включенность ребёнка в деятельность организации ЗОЖ.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Важным показателем </w:t>
      </w:r>
      <w:proofErr w:type="spellStart"/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ценностного отношения</w:t>
      </w:r>
      <w:r w:rsidRPr="00B303AF">
        <w:rPr>
          <w:color w:val="111111"/>
          <w:sz w:val="28"/>
          <w:szCs w:val="28"/>
        </w:rPr>
        <w:t> выступает реальное поведение ребёнка в виде определённых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 деятельности</w:t>
      </w:r>
      <w:r w:rsidRPr="00B303AF">
        <w:rPr>
          <w:color w:val="111111"/>
          <w:sz w:val="28"/>
          <w:szCs w:val="28"/>
        </w:rPr>
        <w:t>, чувств, переживаний, положительных реакций и т. п. Все три уровня проявляются в единстве на каждом занятии и создают пространство для реализации возможности детей, обогащенную развивающую среду. Однако эффективность её для каждого ребёнка различна, и результаты достигаются в равные сроки.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Можно выделить следующую структуру процесса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 ценностного отношения к здоровью и ЗОЖ на занятиях</w:t>
      </w:r>
      <w:r w:rsidRPr="00B303AF">
        <w:rPr>
          <w:color w:val="111111"/>
          <w:sz w:val="28"/>
          <w:szCs w:val="28"/>
        </w:rPr>
        <w:t>: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1) Создание проблемы </w:t>
      </w:r>
      <w:r w:rsidRPr="00B303AF">
        <w:rPr>
          <w:i/>
          <w:iCs/>
          <w:color w:val="111111"/>
          <w:sz w:val="28"/>
          <w:szCs w:val="28"/>
          <w:bdr w:val="none" w:sz="0" w:space="0" w:color="auto" w:frame="1"/>
        </w:rPr>
        <w:t>(письмо</w:t>
      </w:r>
      <w:r w:rsidR="00D95DE1" w:rsidRPr="00B303A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303AF">
        <w:rPr>
          <w:i/>
          <w:iCs/>
          <w:color w:val="111111"/>
          <w:sz w:val="28"/>
          <w:szCs w:val="28"/>
          <w:bdr w:val="none" w:sz="0" w:space="0" w:color="auto" w:frame="1"/>
        </w:rPr>
        <w:t>- просьба)</w:t>
      </w:r>
      <w:r w:rsidRPr="00B303AF">
        <w:rPr>
          <w:color w:val="111111"/>
          <w:sz w:val="28"/>
          <w:szCs w:val="28"/>
        </w:rPr>
        <w:t> с участием знакомого детям персонажа.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2)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знаний о ценности здоровья</w:t>
      </w:r>
      <w:r w:rsidRPr="00B303AF">
        <w:rPr>
          <w:color w:val="111111"/>
          <w:sz w:val="28"/>
          <w:szCs w:val="28"/>
        </w:rPr>
        <w:t> и способах её укрепления.</w:t>
      </w:r>
    </w:p>
    <w:p w:rsidR="00E00153" w:rsidRPr="00B303AF" w:rsidRDefault="00E00153" w:rsidP="00E001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3) Освоение, закрепление и совершенствование практических действий по организации ЗОЖ.</w:t>
      </w:r>
    </w:p>
    <w:p w:rsidR="00E00153" w:rsidRPr="00B303AF" w:rsidRDefault="00E00153" w:rsidP="006678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  <w:bdr w:val="none" w:sz="0" w:space="0" w:color="auto" w:frame="1"/>
        </w:rPr>
        <w:t>На занятиях по данной т</w:t>
      </w:r>
      <w:r w:rsidR="00A5660A" w:rsidRPr="00B303AF">
        <w:rPr>
          <w:color w:val="111111"/>
          <w:sz w:val="28"/>
          <w:szCs w:val="28"/>
          <w:bdr w:val="none" w:sz="0" w:space="0" w:color="auto" w:frame="1"/>
        </w:rPr>
        <w:t xml:space="preserve">еме можно предложить разные игровые </w:t>
      </w:r>
      <w:r w:rsidR="00D95DE1" w:rsidRPr="00B303AF">
        <w:rPr>
          <w:color w:val="111111"/>
          <w:sz w:val="28"/>
          <w:szCs w:val="28"/>
          <w:bdr w:val="none" w:sz="0" w:space="0" w:color="auto" w:frame="1"/>
        </w:rPr>
        <w:t>ситуаци</w:t>
      </w:r>
      <w:r w:rsidR="00A5660A" w:rsidRPr="00B303AF">
        <w:rPr>
          <w:color w:val="111111"/>
          <w:sz w:val="28"/>
          <w:szCs w:val="28"/>
          <w:bdr w:val="none" w:sz="0" w:space="0" w:color="auto" w:frame="1"/>
        </w:rPr>
        <w:t>и</w:t>
      </w:r>
      <w:r w:rsidR="006678DE" w:rsidRPr="00B303AF">
        <w:rPr>
          <w:color w:val="111111"/>
          <w:sz w:val="28"/>
          <w:szCs w:val="28"/>
        </w:rPr>
        <w:t>, и</w:t>
      </w:r>
      <w:r w:rsidRPr="00B303AF">
        <w:rPr>
          <w:color w:val="111111"/>
          <w:sz w:val="28"/>
          <w:szCs w:val="28"/>
        </w:rPr>
        <w:t>гры-путешествия</w:t>
      </w:r>
      <w:r w:rsidR="006678DE" w:rsidRPr="00B303AF">
        <w:rPr>
          <w:color w:val="111111"/>
          <w:sz w:val="28"/>
          <w:szCs w:val="28"/>
        </w:rPr>
        <w:t xml:space="preserve">, игровой  </w:t>
      </w:r>
      <w:proofErr w:type="spellStart"/>
      <w:r w:rsidR="006678DE" w:rsidRPr="00B303AF">
        <w:rPr>
          <w:color w:val="111111"/>
          <w:sz w:val="28"/>
          <w:szCs w:val="28"/>
        </w:rPr>
        <w:t>самомассаж</w:t>
      </w:r>
      <w:proofErr w:type="spellEnd"/>
      <w:r w:rsidR="006678DE" w:rsidRPr="00B303AF">
        <w:rPr>
          <w:color w:val="111111"/>
          <w:sz w:val="28"/>
          <w:szCs w:val="28"/>
        </w:rPr>
        <w:t xml:space="preserve">, пальчиковую гимнастику,  </w:t>
      </w:r>
      <w:proofErr w:type="spellStart"/>
      <w:r w:rsidR="006678DE" w:rsidRPr="00B303AF">
        <w:rPr>
          <w:color w:val="111111"/>
          <w:sz w:val="28"/>
          <w:szCs w:val="28"/>
        </w:rPr>
        <w:t>креативную</w:t>
      </w:r>
      <w:proofErr w:type="spellEnd"/>
      <w:r w:rsidR="006678DE" w:rsidRPr="00B303AF">
        <w:rPr>
          <w:color w:val="111111"/>
          <w:sz w:val="28"/>
          <w:szCs w:val="28"/>
        </w:rPr>
        <w:t xml:space="preserve"> гимнастику.</w:t>
      </w:r>
      <w:r w:rsidRPr="00B303AF">
        <w:rPr>
          <w:color w:val="111111"/>
          <w:sz w:val="28"/>
          <w:szCs w:val="28"/>
        </w:rPr>
        <w:t xml:space="preserve"> Каждая игра имеет цель, сюжет и итог. Каждое из физических упражнений, составляющих такую композицию, оказывают определённое воздействие на ребёнка, решает конкретные задачи программы.</w:t>
      </w:r>
    </w:p>
    <w:p w:rsidR="006678DE" w:rsidRPr="00B303AF" w:rsidRDefault="00E00153" w:rsidP="006678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303AF">
        <w:rPr>
          <w:color w:val="111111"/>
          <w:sz w:val="28"/>
          <w:szCs w:val="28"/>
        </w:rPr>
        <w:t>Игровой</w:t>
      </w:r>
      <w:proofErr w:type="gramEnd"/>
      <w:r w:rsidRPr="00B303AF">
        <w:rPr>
          <w:color w:val="111111"/>
          <w:sz w:val="28"/>
          <w:szCs w:val="28"/>
        </w:rPr>
        <w:t xml:space="preserve"> </w:t>
      </w:r>
      <w:proofErr w:type="spellStart"/>
      <w:r w:rsidRPr="00B303AF">
        <w:rPr>
          <w:color w:val="111111"/>
          <w:sz w:val="28"/>
          <w:szCs w:val="28"/>
        </w:rPr>
        <w:t>самомассаж</w:t>
      </w:r>
      <w:proofErr w:type="spellEnd"/>
      <w:r w:rsidRPr="00B303AF">
        <w:rPr>
          <w:color w:val="111111"/>
          <w:sz w:val="28"/>
          <w:szCs w:val="28"/>
        </w:rPr>
        <w:t xml:space="preserve"> – основа закаливания и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оздоровления</w:t>
      </w:r>
      <w:r w:rsidRPr="00B303AF">
        <w:rPr>
          <w:color w:val="111111"/>
          <w:sz w:val="28"/>
          <w:szCs w:val="28"/>
        </w:rPr>
        <w:t>. Выполняя его, дети обычно приходят в хорошее настроение. Такие упражнения способствуют также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</w:t>
      </w:r>
      <w:r w:rsidRPr="00B303AF">
        <w:rPr>
          <w:color w:val="111111"/>
          <w:sz w:val="28"/>
          <w:szCs w:val="28"/>
        </w:rPr>
        <w:t> у них сознательного стремления быть </w:t>
      </w:r>
      <w:r w:rsidRPr="00B303AF">
        <w:rPr>
          <w:rStyle w:val="a4"/>
          <w:color w:val="111111"/>
          <w:sz w:val="28"/>
          <w:szCs w:val="28"/>
          <w:bdr w:val="none" w:sz="0" w:space="0" w:color="auto" w:frame="1"/>
        </w:rPr>
        <w:t>здоровыми</w:t>
      </w:r>
      <w:r w:rsidRPr="00B303AF">
        <w:rPr>
          <w:color w:val="111111"/>
          <w:sz w:val="28"/>
          <w:szCs w:val="28"/>
        </w:rPr>
        <w:t>.</w:t>
      </w:r>
    </w:p>
    <w:p w:rsidR="00E00153" w:rsidRPr="00B303AF" w:rsidRDefault="00E00153" w:rsidP="006678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Пальчиковая гимнастика, служащая основой для развития ручной умелости, мелкой моторики и координации движений рук, оказывает положительное воздействие на память, мышление, фантазию.</w:t>
      </w:r>
    </w:p>
    <w:p w:rsidR="006678DE" w:rsidRPr="00B303AF" w:rsidRDefault="00E00153" w:rsidP="006678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303AF">
        <w:rPr>
          <w:color w:val="111111"/>
          <w:sz w:val="28"/>
          <w:szCs w:val="28"/>
        </w:rPr>
        <w:lastRenderedPageBreak/>
        <w:t>Креативная</w:t>
      </w:r>
      <w:proofErr w:type="spellEnd"/>
      <w:r w:rsidRPr="00B303AF">
        <w:rPr>
          <w:color w:val="111111"/>
          <w:sz w:val="28"/>
          <w:szCs w:val="28"/>
        </w:rPr>
        <w:t xml:space="preserve"> гимнастика включает нестандартные упражнения, специальные задания, творческие игры, направленные на развитие выдумки, творческой инициативы, познавательной активности, мышления, свободного самовыражения.</w:t>
      </w:r>
    </w:p>
    <w:p w:rsidR="00815DD4" w:rsidRPr="00B303AF" w:rsidRDefault="006678DE" w:rsidP="00815D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Основ</w:t>
      </w:r>
      <w:r w:rsidR="00E00153" w:rsidRPr="00B303AF">
        <w:rPr>
          <w:color w:val="111111"/>
          <w:sz w:val="28"/>
          <w:szCs w:val="28"/>
        </w:rPr>
        <w:t>ой методики по </w:t>
      </w:r>
      <w:r w:rsidR="00E00153"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 ценност</w:t>
      </w:r>
      <w:r w:rsidR="00B303AF">
        <w:rPr>
          <w:rStyle w:val="a4"/>
          <w:color w:val="111111"/>
          <w:sz w:val="28"/>
          <w:szCs w:val="28"/>
          <w:bdr w:val="none" w:sz="0" w:space="0" w:color="auto" w:frame="1"/>
        </w:rPr>
        <w:t>н</w:t>
      </w:r>
      <w:r w:rsidR="00E00153" w:rsidRPr="00B303AF">
        <w:rPr>
          <w:rStyle w:val="a4"/>
          <w:color w:val="111111"/>
          <w:sz w:val="28"/>
          <w:szCs w:val="28"/>
          <w:bdr w:val="none" w:sz="0" w:space="0" w:color="auto" w:frame="1"/>
        </w:rPr>
        <w:t>ого отношения к здоровью</w:t>
      </w:r>
      <w:r w:rsidR="00E00153" w:rsidRPr="00B303AF">
        <w:rPr>
          <w:color w:val="111111"/>
          <w:sz w:val="28"/>
          <w:szCs w:val="28"/>
        </w:rPr>
        <w:t> является игровая деятельность. Дыхательные упражнения также организуются в </w:t>
      </w:r>
      <w:r w:rsidR="00E00153" w:rsidRPr="00B303AF">
        <w:rPr>
          <w:rStyle w:val="a4"/>
          <w:color w:val="111111"/>
          <w:sz w:val="28"/>
          <w:szCs w:val="28"/>
          <w:bdr w:val="none" w:sz="0" w:space="0" w:color="auto" w:frame="1"/>
        </w:rPr>
        <w:t>форме игр</w:t>
      </w:r>
      <w:r w:rsidR="00815DD4" w:rsidRPr="00B303AF">
        <w:rPr>
          <w:rStyle w:val="a4"/>
          <w:color w:val="111111"/>
          <w:sz w:val="28"/>
          <w:szCs w:val="28"/>
          <w:bdr w:val="none" w:sz="0" w:space="0" w:color="auto" w:frame="1"/>
        </w:rPr>
        <w:t>ы.</w:t>
      </w:r>
    </w:p>
    <w:p w:rsidR="00E00153" w:rsidRPr="00B303AF" w:rsidRDefault="00E00153" w:rsidP="00815D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</w:rPr>
        <w:t>На сюжетных занятиях рекомендуется использовать художественное</w:t>
      </w:r>
      <w:r w:rsidR="00517FD2" w:rsidRPr="00B303AF">
        <w:rPr>
          <w:color w:val="111111"/>
          <w:sz w:val="28"/>
          <w:szCs w:val="28"/>
        </w:rPr>
        <w:t xml:space="preserve"> слово. При проведении занятий </w:t>
      </w:r>
      <w:r w:rsidRPr="00B303AF">
        <w:rPr>
          <w:color w:val="111111"/>
          <w:sz w:val="28"/>
          <w:szCs w:val="28"/>
        </w:rPr>
        <w:t xml:space="preserve"> использовать положительную оценку, похвалу, поощрение. В процессе общения педагога с детьми происходит не только передача знаний, умений и навыков, но и внешней экспрессии, которая </w:t>
      </w:r>
      <w:proofErr w:type="gramStart"/>
      <w:r w:rsidRPr="00B303AF">
        <w:rPr>
          <w:color w:val="111111"/>
          <w:sz w:val="28"/>
          <w:szCs w:val="28"/>
        </w:rPr>
        <w:t>окрашивает</w:t>
      </w:r>
      <w:proofErr w:type="gramEnd"/>
      <w:r w:rsidRPr="00B303AF">
        <w:rPr>
          <w:color w:val="111111"/>
          <w:sz w:val="28"/>
          <w:szCs w:val="28"/>
        </w:rPr>
        <w:t xml:space="preserve"> обогащает занятия, выступает важным условием, определяющим тип эмоционального регулирования коллектива детей. Наиболее существенным можно считать эффект эмоциональной заразительности. Педагог постоянно должен следить за тем, чтобы все дети были вовлечены в работу, </w:t>
      </w:r>
      <w:r w:rsidR="00517FD2" w:rsidRPr="00B303AF">
        <w:rPr>
          <w:color w:val="111111"/>
          <w:sz w:val="28"/>
          <w:szCs w:val="28"/>
        </w:rPr>
        <w:t>н</w:t>
      </w:r>
      <w:r w:rsidRPr="00B303AF">
        <w:rPr>
          <w:color w:val="111111"/>
          <w:sz w:val="28"/>
          <w:szCs w:val="28"/>
        </w:rPr>
        <w:t>е уставали, не отвлекались.</w:t>
      </w:r>
    </w:p>
    <w:p w:rsidR="00E00153" w:rsidRPr="00B303AF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3AF">
        <w:rPr>
          <w:color w:val="111111"/>
          <w:sz w:val="28"/>
          <w:szCs w:val="28"/>
          <w:u w:val="single"/>
          <w:bdr w:val="none" w:sz="0" w:space="0" w:color="auto" w:frame="1"/>
        </w:rPr>
        <w:t>Немало важную роль играет личность педагога</w:t>
      </w:r>
      <w:r w:rsidRPr="00B303AF">
        <w:rPr>
          <w:color w:val="111111"/>
          <w:sz w:val="28"/>
          <w:szCs w:val="28"/>
        </w:rPr>
        <w:t xml:space="preserve">: он должен быть искренним, эмоционально открытым, артистичным, способным к импровизации, владеть навыками </w:t>
      </w:r>
      <w:proofErr w:type="spellStart"/>
      <w:r w:rsidRPr="00B303AF">
        <w:rPr>
          <w:color w:val="111111"/>
          <w:sz w:val="28"/>
          <w:szCs w:val="28"/>
        </w:rPr>
        <w:t>саморегуляции</w:t>
      </w:r>
      <w:proofErr w:type="spellEnd"/>
      <w:r w:rsidRPr="00B303AF">
        <w:rPr>
          <w:color w:val="111111"/>
          <w:sz w:val="28"/>
          <w:szCs w:val="28"/>
        </w:rPr>
        <w:t xml:space="preserve"> и релаксации, осуществлять творческий подход к детям. От педагога в большей степени зависит эмоциональный настрой на занятии, эффективность выполняемых упражнений.</w:t>
      </w:r>
    </w:p>
    <w:p w:rsidR="00E00153" w:rsidRPr="00B303AF" w:rsidRDefault="00E00153" w:rsidP="004360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00153" w:rsidRDefault="00E00153" w:rsidP="004360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00153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00153" w:rsidRPr="004360F6" w:rsidRDefault="00E00153" w:rsidP="004360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00153" w:rsidRDefault="00E00153" w:rsidP="00815D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E00153" w:rsidRDefault="00E00153" w:rsidP="00E00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45C49" w:rsidRDefault="00F45C49"/>
    <w:sectPr w:rsidR="00F45C49" w:rsidSect="00F4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53"/>
    <w:rsid w:val="00135D46"/>
    <w:rsid w:val="004360F6"/>
    <w:rsid w:val="00517FD2"/>
    <w:rsid w:val="0062395C"/>
    <w:rsid w:val="006678DE"/>
    <w:rsid w:val="00815DD4"/>
    <w:rsid w:val="00924143"/>
    <w:rsid w:val="00A5660A"/>
    <w:rsid w:val="00AF01B7"/>
    <w:rsid w:val="00B303AF"/>
    <w:rsid w:val="00B847C0"/>
    <w:rsid w:val="00D95DE1"/>
    <w:rsid w:val="00E00153"/>
    <w:rsid w:val="00E3480B"/>
    <w:rsid w:val="00F4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2020-11-15T14:29:00Z</dcterms:created>
  <dcterms:modified xsi:type="dcterms:W3CDTF">2020-11-22T16:28:00Z</dcterms:modified>
</cp:coreProperties>
</file>