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Pr="00A42DC1" w:rsidRDefault="00A42DC1" w:rsidP="00A42DC1">
      <w:pPr>
        <w:pStyle w:val="a3"/>
        <w:shd w:val="clear" w:color="auto" w:fill="FFFFFF"/>
        <w:spacing w:before="0" w:beforeAutospacing="0" w:after="0" w:afterAutospacing="0" w:line="450" w:lineRule="atLeast"/>
        <w:jc w:val="center"/>
        <w:textAlignment w:val="baseline"/>
        <w:rPr>
          <w:b/>
          <w:color w:val="000000"/>
          <w:sz w:val="48"/>
          <w:szCs w:val="48"/>
          <w:bdr w:val="none" w:sz="0" w:space="0" w:color="auto" w:frame="1"/>
        </w:rPr>
      </w:pPr>
      <w:r>
        <w:rPr>
          <w:rFonts w:ascii="Montserrat" w:hAnsi="Montserrat"/>
          <w:b/>
          <w:bCs/>
          <w:color w:val="000000"/>
          <w:sz w:val="48"/>
          <w:szCs w:val="48"/>
          <w:bdr w:val="none" w:sz="0" w:space="0" w:color="auto" w:frame="1"/>
          <w:shd w:val="clear" w:color="auto" w:fill="FFFFFF"/>
        </w:rPr>
        <w:t>«</w:t>
      </w:r>
      <w:r w:rsidRPr="00A42DC1">
        <w:rPr>
          <w:rFonts w:ascii="Montserrat" w:hAnsi="Montserrat"/>
          <w:b/>
          <w:bCs/>
          <w:color w:val="000000"/>
          <w:sz w:val="48"/>
          <w:szCs w:val="48"/>
          <w:bdr w:val="none" w:sz="0" w:space="0" w:color="auto" w:frame="1"/>
          <w:shd w:val="clear" w:color="auto" w:fill="FFFFFF"/>
        </w:rPr>
        <w:t>Влияние игр на развитие детей дошкольного возраста</w:t>
      </w:r>
      <w:r>
        <w:rPr>
          <w:rFonts w:ascii="Montserrat" w:hAnsi="Montserrat"/>
          <w:b/>
          <w:bCs/>
          <w:color w:val="000000"/>
          <w:sz w:val="48"/>
          <w:szCs w:val="48"/>
          <w:bdr w:val="none" w:sz="0" w:space="0" w:color="auto" w:frame="1"/>
          <w:shd w:val="clear" w:color="auto" w:fill="FFFFFF"/>
        </w:rPr>
        <w:t>»</w:t>
      </w: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bookmarkStart w:id="0" w:name="_GoBack"/>
      <w:bookmarkEnd w:id="0"/>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b/>
          <w:color w:val="000000"/>
          <w:bdr w:val="none" w:sz="0" w:space="0" w:color="auto" w:frame="1"/>
        </w:rPr>
      </w:pPr>
    </w:p>
    <w:p w:rsidR="00A42DC1" w:rsidRDefault="00A42DC1" w:rsidP="00A42DC1">
      <w:pPr>
        <w:pStyle w:val="a3"/>
        <w:shd w:val="clear" w:color="auto" w:fill="FFFFFF"/>
        <w:spacing w:before="0" w:beforeAutospacing="0" w:after="0" w:afterAutospacing="0" w:line="450" w:lineRule="atLeast"/>
        <w:textAlignment w:val="baseline"/>
        <w:rPr>
          <w:color w:val="000000"/>
          <w:bdr w:val="none" w:sz="0" w:space="0" w:color="auto" w:frame="1"/>
        </w:rPr>
      </w:pPr>
      <w:r w:rsidRPr="00A42DC1">
        <w:rPr>
          <w:b/>
          <w:color w:val="000000"/>
          <w:bdr w:val="none" w:sz="0" w:space="0" w:color="auto" w:frame="1"/>
        </w:rPr>
        <w:lastRenderedPageBreak/>
        <w:t>Игра</w:t>
      </w:r>
      <w:r>
        <w:rPr>
          <w:color w:val="000000"/>
          <w:bdr w:val="none" w:sz="0" w:space="0" w:color="auto" w:frame="1"/>
        </w:rPr>
        <w:t xml:space="preserve"> – естественное состояние ребёнка! Она способна полностью удовлетворить его потребности в жизнерадостных движениях. </w:t>
      </w:r>
      <w:r w:rsidRPr="00A42DC1">
        <w:rPr>
          <w:b/>
          <w:color w:val="000000"/>
          <w:bdr w:val="none" w:sz="0" w:space="0" w:color="auto" w:frame="1"/>
        </w:rPr>
        <w:t>Игра</w:t>
      </w:r>
      <w:r>
        <w:rPr>
          <w:color w:val="000000"/>
          <w:bdr w:val="none" w:sz="0" w:space="0" w:color="auto" w:frame="1"/>
        </w:rPr>
        <w:t xml:space="preserve"> – всегда инициатива, фантазия, эмоции. В ней много весёлых неожиданностей, обыденное становится необычным. </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А. М. Горький писал: «</w:t>
      </w:r>
      <w:r w:rsidRPr="00A42DC1">
        <w:rPr>
          <w:b/>
          <w:color w:val="000000"/>
          <w:bdr w:val="none" w:sz="0" w:space="0" w:color="auto" w:frame="1"/>
        </w:rPr>
        <w:t>Игра – путь к познанию мира, в котором они живут и который призваны изменить</w:t>
      </w:r>
      <w:r>
        <w:rPr>
          <w:color w:val="000000"/>
          <w:bdr w:val="none" w:sz="0" w:space="0" w:color="auto" w:frame="1"/>
        </w:rPr>
        <w:t xml:space="preserve">». </w:t>
      </w:r>
    </w:p>
    <w:p w:rsidR="00A42DC1" w:rsidRDefault="00A42DC1" w:rsidP="00A42DC1">
      <w:pPr>
        <w:pStyle w:val="a3"/>
        <w:shd w:val="clear" w:color="auto" w:fill="FFFFFF"/>
        <w:spacing w:before="0" w:beforeAutospacing="0" w:after="0" w:afterAutospacing="0" w:line="450" w:lineRule="atLeast"/>
        <w:textAlignment w:val="baseline"/>
        <w:rPr>
          <w:color w:val="000000"/>
          <w:bdr w:val="none" w:sz="0" w:space="0" w:color="auto" w:frame="1"/>
        </w:rPr>
      </w:pPr>
      <w:r>
        <w:rPr>
          <w:color w:val="000000"/>
          <w:bdr w:val="none" w:sz="0" w:space="0" w:color="auto" w:frame="1"/>
        </w:rPr>
        <w:t>Психология выделяет весь младший возраст как период активной игровой деятельности. Родители зачастую называют детские забавы бесполезным занятием, пустой тратой времени, пытаются заменить их действительно «важными» делами – специальными обучающими упражнениями, уроками по различным модным методикам. Однако роль игры в психическом развитии ребенка – первостепенна.</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 xml:space="preserve"> В чем же заключается значение игры, почему эта деятельность так необходима малышам? Играя, дети учатся творить и мечтать, создавать свою реальность: соединяя воедино мечты и знакомую им действительность, у детей активно работает воображение. Происходит познавательное, культурное, социальное, физическое развитие – детки воссоздают ситуации, отражающие взаимодействия людей в социуме, закрепляют свои представления о жизни. Совершенствуются волевые качества, умение выстраивать, планировать свою деятельность, что является необходимым условием интеллектуального развития. Совместная игра сближает, учит находить общий язык, вступать в контакт и поддерживать его. Первые друзья появляются у детей в играх. Формируются чувства, эмоции, появляется опыт самых разнообразных сильных переживаний, преодоления трудностей. Обогащается, структурируется детская речь. </w:t>
      </w:r>
      <w:r>
        <w:rPr>
          <w:rFonts w:ascii="Montserrat" w:hAnsi="Montserrat"/>
          <w:color w:val="000000"/>
          <w:sz w:val="30"/>
          <w:szCs w:val="30"/>
        </w:rPr>
        <w:br/>
      </w:r>
      <w:r>
        <w:rPr>
          <w:color w:val="000000"/>
          <w:bdr w:val="none" w:sz="0" w:space="0" w:color="auto" w:frame="1"/>
        </w:rPr>
        <w:t>Играя, дошкольник приходит к пониманию общественной сущности всех вещей – каждое действие, манипуляция, слово имеют смысл для какого-то человека. Постепенно у ребёнка складывается понятие о ведущей роли человеческих взаимоотношений.</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Игра наиболее доступный для детей вид деятельности, через неё дети отражают полученные знания, впечатления. </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Игра побуждает детей знакомиться с окружающим миром, активно действовать в общении со сверстниками, участвовать в жизни взрослых, осуществлять свои мечты.</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В игре формируются все стороны личности ребёнка,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sidRPr="00A42DC1">
        <w:rPr>
          <w:b/>
          <w:color w:val="000000"/>
          <w:bdr w:val="none" w:sz="0" w:space="0" w:color="auto" w:frame="1"/>
        </w:rPr>
        <w:lastRenderedPageBreak/>
        <w:t>Игра</w:t>
      </w:r>
      <w:r>
        <w:rPr>
          <w:color w:val="000000"/>
          <w:bdr w:val="none" w:sz="0" w:space="0" w:color="auto" w:frame="1"/>
        </w:rPr>
        <w:t xml:space="preserve"> – основной вид деятельности ребенка дошкольного возраста. В этот период она возникает и приобретает наиболее развитую форму, которая в психологии и педагогике получила название сюжетно – ролевой.</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 xml:space="preserve">Содержание игровой деятельности зависит от возрастных и индивидуальных особенностей детей. </w:t>
      </w:r>
      <w:r w:rsidRPr="00A42DC1">
        <w:rPr>
          <w:b/>
          <w:color w:val="000000"/>
          <w:bdr w:val="none" w:sz="0" w:space="0" w:color="auto" w:frame="1"/>
        </w:rPr>
        <w:t>Программа ДОУ предусматривает сюжетно – ролевые игры, дидактические игры, театрализованные и подвижные игры.</w:t>
      </w:r>
      <w:r>
        <w:rPr>
          <w:color w:val="000000"/>
          <w:bdr w:val="none" w:sz="0" w:space="0" w:color="auto" w:frame="1"/>
        </w:rPr>
        <w:t xml:space="preserve"> Правильное понимание характера и особенностей каждого вида игр имеет большое значение для методики руководства ими</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sidRPr="00A42DC1">
        <w:rPr>
          <w:b/>
          <w:color w:val="000000"/>
          <w:bdr w:val="none" w:sz="0" w:space="0" w:color="auto" w:frame="1"/>
        </w:rPr>
        <w:t>Главным компонентом сюжетно-ролевой игры</w:t>
      </w:r>
      <w:r>
        <w:rPr>
          <w:color w:val="000000"/>
          <w:bdr w:val="none" w:sz="0" w:space="0" w:color="auto" w:frame="1"/>
        </w:rPr>
        <w:t xml:space="preserve"> является сюжет, т.е. сфера действительности, которая воспроизводится детьми. Это, как правило, знакомые детям сюжеты, пережитые ими , известные по опыту (дом, семья, день рождения, кафе, поликлиника, транспорт и т. п.), и здесь очевидна ответственность взрослых, в первую очередь родителей и воспитателей, за ту информацию, которую получают наши дети, так как они повторяют в играх «подсмотренные» за взрослыми типы поведения и возможности решения жизненных коллизий, и, поверьте, иногда очень непросто скорректировать иной сюжет.</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Для ребёнка очень важно распределение ролей.</w:t>
      </w:r>
      <w:r>
        <w:rPr>
          <w:color w:val="333333"/>
          <w:bdr w:val="none" w:sz="0" w:space="0" w:color="auto" w:frame="1"/>
        </w:rPr>
        <w:t> </w:t>
      </w:r>
      <w:r>
        <w:rPr>
          <w:color w:val="000000"/>
          <w:bdr w:val="none" w:sz="0" w:space="0" w:color="auto" w:frame="1"/>
        </w:rPr>
        <w:t> При распределении командных ролей следует делать так, чтобы роль помогала детям решить проблемы индивидуального характера.</w:t>
      </w:r>
      <w:r>
        <w:rPr>
          <w:color w:val="333333"/>
          <w:bdr w:val="none" w:sz="0" w:space="0" w:color="auto" w:frame="1"/>
        </w:rPr>
        <w:t> </w:t>
      </w:r>
      <w:r>
        <w:rPr>
          <w:color w:val="000000"/>
          <w:bdr w:val="none" w:sz="0" w:space="0" w:color="auto" w:frame="1"/>
        </w:rPr>
        <w:t>Проигрывание всевозможных ролей помогает детям справляться с трудностями</w:t>
      </w:r>
      <w:r>
        <w:rPr>
          <w:rFonts w:ascii="Montserrat" w:hAnsi="Montserrat"/>
          <w:color w:val="000000"/>
          <w:sz w:val="30"/>
          <w:szCs w:val="30"/>
        </w:rPr>
        <w:br/>
      </w:r>
      <w:r>
        <w:rPr>
          <w:color w:val="000000"/>
          <w:bdr w:val="none" w:sz="0" w:space="0" w:color="auto" w:frame="1"/>
        </w:rPr>
        <w:t>Ролевые игры, являются прекрасным «тренировочным залом» для подготовки ребёнка к жизни в обществе.</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 xml:space="preserve">Дидактические игры (или обучающие) -  в них познавательные задачи соединяются с игровыми. </w:t>
      </w:r>
      <w:r w:rsidRPr="00A42DC1">
        <w:rPr>
          <w:b/>
          <w:color w:val="000000"/>
          <w:bdr w:val="none" w:sz="0" w:space="0" w:color="auto" w:frame="1"/>
        </w:rPr>
        <w:t>Дидактическая игра</w:t>
      </w:r>
      <w:r>
        <w:rPr>
          <w:color w:val="000000"/>
          <w:bdr w:val="none" w:sz="0" w:space="0" w:color="auto" w:frame="1"/>
        </w:rPr>
        <w:t xml:space="preserve"> - важное средство умственного воспитания ребенка. Игры обучающего характера способствуют развитию у детей психических познавательных процессов, мыслительных операций. Дидактическая игра развивает самостоятельность и активность мышления и речи детей.</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По дидактическому материалу обучающие игры делятся на словесные, настольно-печатные, с предметами и игрушками, с картинками, компьютерные дидактические игры.</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 xml:space="preserve">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своё поведение, быть справедливым и честным, уступчивым и требовательным. Дидактические игры помогают нам взрослым, дать </w:t>
      </w:r>
      <w:r>
        <w:rPr>
          <w:color w:val="000000"/>
          <w:bdr w:val="none" w:sz="0" w:space="0" w:color="auto" w:frame="1"/>
        </w:rPr>
        <w:lastRenderedPageBreak/>
        <w:t>дошкольникам элементарные научные знания, которые необходимы для обучения в школе, закрепить их и научить ребят применять на практике всё то, чему их научили. Игра учит целенаправленно и последовательно воспроизводить знания, реализовать их в игровых действиях, в правилах. А это значит, что с использованием дидактических игр идёт подготовка дошкольников к обучению в школе.</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sidRPr="00A42DC1">
        <w:rPr>
          <w:b/>
          <w:color w:val="000000"/>
          <w:bdr w:val="none" w:sz="0" w:space="0" w:color="auto" w:frame="1"/>
        </w:rPr>
        <w:t>Подвижная игра</w:t>
      </w:r>
      <w:r>
        <w:rPr>
          <w:color w:val="000000"/>
          <w:bdr w:val="none" w:sz="0" w:space="0" w:color="auto" w:frame="1"/>
        </w:rPr>
        <w:t>.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ребёнка, так и его интеллектуальные способности.</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 У детей в наше время, к большому сожалению, часто много проблем со здоровьем. Подобное состояние приводит к нервно-психической и общей соматической ослабленности, что в свою очередь вызывает чрезмерное утомление и понижение работоспособности ребёнка.</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Подвижные игры несут, кроме интереса для ребёнка ещё оздоровительную нагрузку и эмоционально-психическую разрядку.</w:t>
      </w:r>
      <w:r>
        <w:rPr>
          <w:color w:val="333333"/>
          <w:bdr w:val="none" w:sz="0" w:space="0" w:color="auto" w:frame="1"/>
        </w:rPr>
        <w:t> </w:t>
      </w:r>
      <w:r>
        <w:rPr>
          <w:color w:val="000000"/>
          <w:bdr w:val="none" w:sz="0" w:space="0" w:color="auto" w:frame="1"/>
        </w:rPr>
        <w:t> Кроме того, подвижные игры учат детей инициативе и самостоятельности, преодолению затруднений — развивая в них рефлексию и волю.</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sidRPr="00A42DC1">
        <w:rPr>
          <w:b/>
          <w:color w:val="000000"/>
          <w:bdr w:val="none" w:sz="0" w:space="0" w:color="auto" w:frame="1"/>
        </w:rPr>
        <w:t xml:space="preserve">Театрализованная деятельность </w:t>
      </w:r>
      <w:r>
        <w:rPr>
          <w:color w:val="000000"/>
          <w:bdr w:val="none" w:sz="0" w:space="0" w:color="auto" w:frame="1"/>
        </w:rPr>
        <w:t>- самый распространённый вид детского творчества. Она формирует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ребёнок познаёт мир не только умом, но и сердцем. И не только познаёт, но и выражает своё собственное отношение к добру и злу.</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Именно театрализованная деятельность позволяет ребёнку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Как видим, игровая деятельность имеет неоценимое значение в развитии и воспитании дошкольника и наша задача - задача воспитателей – заинтересовать детей, научить их играть, создать условия для развития игровой деятельности.</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Игра одновременно — развивающая деятельность принцип метод и форма жизнедеятельности зона социализации защищенности самореабилитации сотрудничества содружества сотворчества с взрослыми посредник между миром ребёнка и миром взрослого.</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lastRenderedPageBreak/>
        <w:t>Игра стихийна. Она вечно обновляется изменяется модернизируется. Каждое время рождает свои игры на современные и актуальные сюжеты которые интересны детям по-разному.</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Внутри игровой деятельности начинает складываться и учебная деятельность которая позднее становится ведущей деятельностью.</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Литература:                  </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1. Артёмова Л. В. Окружающий мир в дидактических играх дошкольников: Кн. для воспитателей дет. сада и родителей. — М.: Просвещение, 1992. — 96 с.: ил.                  </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2.  Бондаренко А. К. Дидактические игры в детском саду: Кн. для воспитателя дет. сада. — 2-е изд., дораб. — М.: Просвещение, 1991. — 160 с.: ил.</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3. Жуков М.Н. Подвижные игры: Учеб. для студ. пед. вузов. — М.: Издательский центр «Академия», 2000. — 160 с.</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4. Жуковская Р. И. Воспитание ребёнка в игре. - М., 1963-305с.</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5. Жуковская Р. И. Игра и её педагогическое значение. - М., 1975-142.</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6. Н. Я. Михайленко. Игра и её роль в развитии ребёнка дошкольного возраста: Сборник научных трудов / Под ред. - М., 1978-327.</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7. Менджерицкая Д. В. Воспитателю о детской игре / Под ред. Т. А. Марковой. - М., 1982-145.</w:t>
      </w:r>
    </w:p>
    <w:p w:rsidR="00A42DC1" w:rsidRDefault="00A42DC1" w:rsidP="00A42DC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bdr w:val="none" w:sz="0" w:space="0" w:color="auto" w:frame="1"/>
        </w:rPr>
        <w:t>8. Эльконин Д. Б. Психология игры. - 2-е изд. - М: Просвещение, 1999-300с.</w:t>
      </w:r>
    </w:p>
    <w:p w:rsidR="00893BCC" w:rsidRDefault="00A42DC1"/>
    <w:sectPr w:rsidR="00893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A7"/>
    <w:rsid w:val="000234A7"/>
    <w:rsid w:val="000954FC"/>
    <w:rsid w:val="001E40BC"/>
    <w:rsid w:val="00A42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2A0C"/>
  <w15:chartTrackingRefBased/>
  <w15:docId w15:val="{0CCE6B84-AB88-40FF-9013-C270EEDC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D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Энжелина Латыпова</dc:creator>
  <cp:keywords/>
  <dc:description/>
  <cp:lastModifiedBy>Энжелина Латыпова</cp:lastModifiedBy>
  <cp:revision>2</cp:revision>
  <dcterms:created xsi:type="dcterms:W3CDTF">2024-05-11T07:39:00Z</dcterms:created>
  <dcterms:modified xsi:type="dcterms:W3CDTF">2024-05-11T07:45:00Z</dcterms:modified>
</cp:coreProperties>
</file>