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57" w:rsidRDefault="00880486">
      <w:pPr>
        <w:pStyle w:val="1"/>
        <w:spacing w:before="78"/>
        <w:ind w:left="475" w:right="207"/>
        <w:jc w:val="center"/>
      </w:pPr>
      <w:r>
        <w:t>СОЗДАНИЕ</w:t>
      </w:r>
      <w:r>
        <w:rPr>
          <w:spacing w:val="-8"/>
        </w:rPr>
        <w:t xml:space="preserve"> </w:t>
      </w:r>
      <w:r>
        <w:t>ЕДИНОГО</w:t>
      </w:r>
      <w:r w:rsidR="001B77C7"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</w:p>
    <w:p w:rsidR="00565D57" w:rsidRDefault="00880486">
      <w:pPr>
        <w:spacing w:before="158" w:line="362" w:lineRule="auto"/>
        <w:ind w:left="271" w:right="279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«ДЕТСКИЙ САД-СЕМЬЯ», ОБЕСПЕЧИВАЮЩЕГО ЦЕЛОСТНОЕ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РАЗВИТИЕ ЛИЧНОСТИ ДОШКОЛЬНИКА НА ОСНОВЕ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СОЦИАЛЬНОГО</w:t>
      </w:r>
      <w:r>
        <w:rPr>
          <w:rFonts w:ascii="Arial" w:hAnsi="Arial"/>
          <w:b/>
          <w:spacing w:val="3"/>
          <w:sz w:val="28"/>
        </w:rPr>
        <w:t xml:space="preserve"> </w:t>
      </w:r>
      <w:r>
        <w:rPr>
          <w:rFonts w:ascii="Arial" w:hAnsi="Arial"/>
          <w:b/>
          <w:sz w:val="28"/>
        </w:rPr>
        <w:t>ПАРТНЕРСТВА</w:t>
      </w:r>
    </w:p>
    <w:p w:rsidR="00565D57" w:rsidRDefault="00880486">
      <w:pPr>
        <w:pStyle w:val="1"/>
        <w:spacing w:line="314" w:lineRule="exact"/>
      </w:pPr>
      <w:r>
        <w:t>Введение</w:t>
      </w:r>
    </w:p>
    <w:p w:rsidR="00565D57" w:rsidRDefault="00880486">
      <w:pPr>
        <w:pStyle w:val="a3"/>
        <w:spacing w:before="167" w:line="364" w:lineRule="auto"/>
        <w:ind w:right="105"/>
      </w:pPr>
      <w:r>
        <w:t>В</w:t>
      </w:r>
      <w:r>
        <w:rPr>
          <w:spacing w:val="-10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13"/>
        </w:rPr>
        <w:t xml:space="preserve"> </w:t>
      </w:r>
      <w:r>
        <w:t>дошкольное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приобретает</w:t>
      </w:r>
      <w:r>
        <w:rPr>
          <w:spacing w:val="-8"/>
        </w:rPr>
        <w:t xml:space="preserve"> </w:t>
      </w:r>
      <w:r>
        <w:t>всё</w:t>
      </w:r>
      <w:r>
        <w:rPr>
          <w:spacing w:val="-72"/>
        </w:rPr>
        <w:t xml:space="preserve"> </w:t>
      </w:r>
      <w:r>
        <w:t>большую значимость, поскольку именно на этом этапе закладываются</w:t>
      </w:r>
      <w:r>
        <w:rPr>
          <w:spacing w:val="-73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-72"/>
        </w:rPr>
        <w:t xml:space="preserve"> </w:t>
      </w:r>
      <w:r>
        <w:t>мировоззрение. Важную роль в процессе воспитания и образования</w:t>
      </w:r>
      <w:r>
        <w:rPr>
          <w:spacing w:val="1"/>
        </w:rPr>
        <w:t xml:space="preserve"> </w:t>
      </w:r>
      <w:r>
        <w:rPr>
          <w:w w:val="95"/>
        </w:rPr>
        <w:t>дошкольника играет создание единого образовательного пространства,</w:t>
      </w:r>
      <w:r>
        <w:rPr>
          <w:spacing w:val="1"/>
          <w:w w:val="95"/>
        </w:rPr>
        <w:t xml:space="preserve"> </w:t>
      </w:r>
      <w:r>
        <w:t>объединяющего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партнёрстве,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дальнейшей</w:t>
      </w:r>
      <w:r>
        <w:rPr>
          <w:spacing w:val="2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жизни.</w:t>
      </w:r>
    </w:p>
    <w:p w:rsidR="00565D57" w:rsidRDefault="00880486">
      <w:pPr>
        <w:pStyle w:val="1"/>
        <w:spacing w:before="7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пространства</w:t>
      </w:r>
    </w:p>
    <w:p w:rsidR="00565D57" w:rsidRDefault="00880486">
      <w:pPr>
        <w:pStyle w:val="a3"/>
        <w:spacing w:before="167"/>
        <w:ind w:left="385" w:firstLine="0"/>
      </w:pPr>
      <w:r>
        <w:t>Основная</w:t>
      </w:r>
      <w:r>
        <w:rPr>
          <w:spacing w:val="64"/>
        </w:rPr>
        <w:t xml:space="preserve"> </w:t>
      </w:r>
      <w:r>
        <w:t>цель</w:t>
      </w:r>
      <w:r>
        <w:rPr>
          <w:spacing w:val="66"/>
        </w:rPr>
        <w:t xml:space="preserve"> </w:t>
      </w:r>
      <w:r>
        <w:t>создания</w:t>
      </w:r>
      <w:r>
        <w:rPr>
          <w:spacing w:val="65"/>
        </w:rPr>
        <w:t xml:space="preserve"> </w:t>
      </w:r>
      <w:r>
        <w:t>единого</w:t>
      </w:r>
      <w:r>
        <w:rPr>
          <w:spacing w:val="66"/>
        </w:rPr>
        <w:t xml:space="preserve"> </w:t>
      </w:r>
      <w:r>
        <w:t>образовательного</w:t>
      </w:r>
      <w:r>
        <w:rPr>
          <w:spacing w:val="66"/>
        </w:rPr>
        <w:t xml:space="preserve"> </w:t>
      </w:r>
      <w:r>
        <w:t>пространства</w:t>
      </w:r>
    </w:p>
    <w:p w:rsidR="00565D57" w:rsidRDefault="00880486">
      <w:pPr>
        <w:pStyle w:val="a3"/>
        <w:spacing w:before="163" w:line="367" w:lineRule="auto"/>
        <w:ind w:right="106" w:firstLine="0"/>
      </w:pPr>
      <w:r>
        <w:t>«Детский</w:t>
      </w:r>
      <w:r>
        <w:rPr>
          <w:spacing w:val="1"/>
        </w:rPr>
        <w:t xml:space="preserve"> </w:t>
      </w:r>
      <w:r>
        <w:t>сад-Семья»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всестороннего развития ребёнка, учитывающего его 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необходимо</w:t>
      </w:r>
      <w:r>
        <w:rPr>
          <w:spacing w:val="3"/>
        </w:rPr>
        <w:t xml:space="preserve"> </w:t>
      </w:r>
      <w:r>
        <w:t>решить</w:t>
      </w:r>
      <w:r>
        <w:rPr>
          <w:spacing w:val="3"/>
        </w:rPr>
        <w:t xml:space="preserve"> </w:t>
      </w:r>
      <w:r>
        <w:t>ряд</w:t>
      </w:r>
      <w:r>
        <w:rPr>
          <w:spacing w:val="6"/>
        </w:rPr>
        <w:t xml:space="preserve"> </w:t>
      </w:r>
      <w:r>
        <w:t>задач:</w:t>
      </w:r>
    </w:p>
    <w:p w:rsidR="00565D57" w:rsidRDefault="00880486">
      <w:pPr>
        <w:pStyle w:val="a4"/>
        <w:numPr>
          <w:ilvl w:val="0"/>
          <w:numId w:val="1"/>
        </w:numPr>
        <w:tabs>
          <w:tab w:val="left" w:pos="1106"/>
        </w:tabs>
        <w:spacing w:line="364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72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:rsidR="00565D57" w:rsidRDefault="00880486">
      <w:pPr>
        <w:pStyle w:val="a4"/>
        <w:numPr>
          <w:ilvl w:val="0"/>
          <w:numId w:val="1"/>
        </w:numPr>
        <w:tabs>
          <w:tab w:val="left" w:pos="1106"/>
        </w:tabs>
        <w:spacing w:before="1" w:line="364" w:lineRule="auto"/>
        <w:rPr>
          <w:sz w:val="28"/>
        </w:rPr>
      </w:pPr>
      <w:r>
        <w:rPr>
          <w:spacing w:val="-1"/>
          <w:sz w:val="28"/>
        </w:rPr>
        <w:t>Создани</w:t>
      </w:r>
      <w:r>
        <w:rPr>
          <w:spacing w:val="-1"/>
          <w:sz w:val="28"/>
        </w:rPr>
        <w:t>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благоприятных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условий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ребёнка.</w:t>
      </w:r>
      <w:r>
        <w:rPr>
          <w:spacing w:val="-15"/>
          <w:sz w:val="28"/>
        </w:rPr>
        <w:t xml:space="preserve"> </w:t>
      </w:r>
      <w:r>
        <w:rPr>
          <w:sz w:val="28"/>
        </w:rPr>
        <w:t>Важно</w:t>
      </w:r>
      <w:r>
        <w:rPr>
          <w:spacing w:val="-72"/>
          <w:sz w:val="28"/>
        </w:rPr>
        <w:t xml:space="preserve"> </w:t>
      </w:r>
      <w:r>
        <w:rPr>
          <w:sz w:val="28"/>
        </w:rPr>
        <w:t>обеспечить физическое, эмоциональное и интеллектуальное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детей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2"/>
          <w:sz w:val="28"/>
        </w:rPr>
        <w:t xml:space="preserve"> </w:t>
      </w:r>
      <w:r>
        <w:rPr>
          <w:sz w:val="28"/>
        </w:rPr>
        <w:t>саду,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дома.</w:t>
      </w:r>
    </w:p>
    <w:p w:rsidR="00565D57" w:rsidRDefault="00880486">
      <w:pPr>
        <w:pStyle w:val="a4"/>
        <w:numPr>
          <w:ilvl w:val="0"/>
          <w:numId w:val="1"/>
        </w:numPr>
        <w:tabs>
          <w:tab w:val="left" w:pos="1106"/>
        </w:tabs>
        <w:spacing w:before="4" w:line="364" w:lineRule="auto"/>
        <w:ind w:right="104"/>
        <w:rPr>
          <w:sz w:val="28"/>
        </w:rPr>
      </w:pPr>
      <w:r>
        <w:rPr>
          <w:sz w:val="28"/>
        </w:rPr>
        <w:t>Вовлечение родителей в образовательный процесс.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9"/>
          <w:sz w:val="28"/>
        </w:rPr>
        <w:t xml:space="preserve"> </w:t>
      </w:r>
      <w:r>
        <w:rPr>
          <w:sz w:val="28"/>
        </w:rPr>
        <w:t>посвящённых</w:t>
      </w:r>
    </w:p>
    <w:p w:rsidR="00565D57" w:rsidRDefault="00565D57">
      <w:pPr>
        <w:spacing w:line="364" w:lineRule="auto"/>
        <w:jc w:val="both"/>
        <w:rPr>
          <w:sz w:val="28"/>
        </w:rPr>
        <w:sectPr w:rsidR="00565D57">
          <w:type w:val="continuous"/>
          <w:pgSz w:w="11900" w:h="16840"/>
          <w:pgMar w:top="1060" w:right="740" w:bottom="280" w:left="1600" w:header="720" w:footer="720" w:gutter="0"/>
          <w:cols w:space="720"/>
        </w:sectPr>
      </w:pPr>
    </w:p>
    <w:p w:rsidR="00565D57" w:rsidRDefault="00880486">
      <w:pPr>
        <w:pStyle w:val="a3"/>
        <w:spacing w:before="82" w:line="362" w:lineRule="auto"/>
        <w:ind w:left="1106" w:firstLine="0"/>
        <w:jc w:val="left"/>
      </w:pPr>
      <w:r>
        <w:lastRenderedPageBreak/>
        <w:t>развитию</w:t>
      </w:r>
      <w:r>
        <w:rPr>
          <w:spacing w:val="30"/>
        </w:rPr>
        <w:t xml:space="preserve"> </w:t>
      </w:r>
      <w:r>
        <w:t>детей,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29"/>
        </w:rPr>
        <w:t xml:space="preserve"> </w:t>
      </w:r>
      <w:r>
        <w:t>педагогические</w:t>
      </w:r>
      <w:r>
        <w:rPr>
          <w:spacing w:val="29"/>
        </w:rPr>
        <w:t xml:space="preserve"> </w:t>
      </w:r>
      <w:r>
        <w:t>методы</w:t>
      </w:r>
      <w:r>
        <w:rPr>
          <w:spacing w:val="29"/>
        </w:rPr>
        <w:t xml:space="preserve"> </w:t>
      </w:r>
      <w:r>
        <w:t>в</w:t>
      </w:r>
      <w:r>
        <w:rPr>
          <w:spacing w:val="-72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условиях.</w:t>
      </w:r>
    </w:p>
    <w:p w:rsidR="00565D57" w:rsidRDefault="00880486">
      <w:pPr>
        <w:pStyle w:val="1"/>
        <w:spacing w:before="4"/>
      </w:pPr>
      <w:r>
        <w:t>Взаимодействие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</w:t>
      </w:r>
    </w:p>
    <w:p w:rsidR="00565D57" w:rsidRDefault="00880486">
      <w:pPr>
        <w:pStyle w:val="a3"/>
        <w:spacing w:before="168" w:line="364" w:lineRule="auto"/>
        <w:ind w:right="98"/>
      </w:pPr>
      <w:r>
        <w:t>Социальное</w:t>
      </w:r>
      <w:r>
        <w:rPr>
          <w:spacing w:val="1"/>
        </w:rPr>
        <w:t xml:space="preserve"> </w:t>
      </w:r>
      <w:r>
        <w:t>партнёрство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опытом.</w:t>
      </w:r>
      <w:r>
        <w:rPr>
          <w:spacing w:val="-72"/>
        </w:rPr>
        <w:t xml:space="preserve"> </w:t>
      </w:r>
      <w:r>
        <w:t>Воспитатели должны информировать родителей о прогрессе детей,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rPr>
          <w:w w:val="140"/>
        </w:rPr>
        <w:t>—</w:t>
      </w:r>
      <w:r>
        <w:rPr>
          <w:spacing w:val="1"/>
          <w:w w:val="140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</w:t>
      </w:r>
      <w:r>
        <w:t>и</w:t>
      </w:r>
      <w:r>
        <w:rPr>
          <w:spacing w:val="3"/>
        </w:rPr>
        <w:t xml:space="preserve"> </w:t>
      </w:r>
      <w:r>
        <w:t>наблюдениями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пожеланиями.</w:t>
      </w:r>
    </w:p>
    <w:p w:rsidR="001B77C7" w:rsidRDefault="001B77C7" w:rsidP="001B77C7">
      <w:pPr>
        <w:pStyle w:val="1"/>
        <w:spacing w:line="362" w:lineRule="auto"/>
        <w:ind w:left="100" w:right="105" w:firstLine="285"/>
        <w:jc w:val="center"/>
      </w:pPr>
      <w:r>
        <w:rPr>
          <w:noProof/>
          <w:lang w:eastAsia="ru-RU"/>
        </w:rPr>
        <w:drawing>
          <wp:inline distT="0" distB="0" distL="0" distR="0">
            <wp:extent cx="3054699" cy="4461467"/>
            <wp:effectExtent l="0" t="0" r="0" b="0"/>
            <wp:docPr id="3" name="Рисунок 3" descr="C:\Users\MBDOU-361\Desktop\СТАТЬЯ ДЕЛАЮ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DOU-361\Desktop\СТАТЬЯ ДЕЛАЮ\1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400" cy="446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C7" w:rsidRDefault="001B77C7">
      <w:pPr>
        <w:pStyle w:val="1"/>
        <w:spacing w:line="362" w:lineRule="auto"/>
        <w:ind w:left="100" w:right="105" w:firstLine="285"/>
        <w:jc w:val="both"/>
      </w:pPr>
    </w:p>
    <w:p w:rsidR="00565D57" w:rsidRDefault="00880486">
      <w:pPr>
        <w:pStyle w:val="1"/>
        <w:spacing w:line="362" w:lineRule="auto"/>
        <w:ind w:left="100" w:right="105" w:firstLine="285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 формы</w:t>
      </w:r>
      <w:r>
        <w:rPr>
          <w:spacing w:val="2"/>
        </w:rPr>
        <w:t xml:space="preserve"> </w:t>
      </w:r>
      <w:r>
        <w:t>работы:</w:t>
      </w:r>
    </w:p>
    <w:p w:rsidR="00565D57" w:rsidRDefault="00880486">
      <w:pPr>
        <w:pStyle w:val="a3"/>
        <w:spacing w:line="364" w:lineRule="auto"/>
        <w:ind w:right="107"/>
      </w:pPr>
      <w:r>
        <w:t>Консультации и тренинги для родителей. Это позволяет повысить</w:t>
      </w:r>
      <w:r>
        <w:rPr>
          <w:spacing w:val="1"/>
        </w:rPr>
        <w:t xml:space="preserve"> </w:t>
      </w:r>
      <w:r>
        <w:t>уровень педагогической компетентности родителей, помочь им лучше</w:t>
      </w:r>
      <w:r>
        <w:rPr>
          <w:spacing w:val="-72"/>
        </w:rPr>
        <w:t xml:space="preserve"> </w:t>
      </w:r>
      <w:r>
        <w:t>понимать</w:t>
      </w:r>
      <w:r>
        <w:rPr>
          <w:spacing w:val="2"/>
        </w:rPr>
        <w:t xml:space="preserve"> </w:t>
      </w:r>
      <w:r>
        <w:t>потребности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своих</w:t>
      </w:r>
      <w:r>
        <w:rPr>
          <w:spacing w:val="3"/>
        </w:rPr>
        <w:t xml:space="preserve"> </w:t>
      </w:r>
      <w:r>
        <w:t>детей.</w:t>
      </w:r>
    </w:p>
    <w:p w:rsidR="00565D57" w:rsidRDefault="00880486">
      <w:pPr>
        <w:pStyle w:val="a3"/>
        <w:spacing w:before="3" w:line="367" w:lineRule="auto"/>
        <w:ind w:right="107"/>
      </w:pPr>
      <w:r>
        <w:t>Совместные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-72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lastRenderedPageBreak/>
        <w:t>укреплению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коллективу.</w:t>
      </w:r>
    </w:p>
    <w:p w:rsidR="00565D57" w:rsidRDefault="00880486">
      <w:pPr>
        <w:pStyle w:val="a3"/>
        <w:spacing w:line="367" w:lineRule="auto"/>
        <w:ind w:right="109"/>
      </w:pPr>
      <w:r>
        <w:t>Ежедневное</w:t>
      </w:r>
      <w:r>
        <w:rPr>
          <w:spacing w:val="1"/>
        </w:rPr>
        <w:t xml:space="preserve"> </w:t>
      </w:r>
      <w:r>
        <w:t>взаимодейст</w:t>
      </w:r>
      <w:r>
        <w:t>вие.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-72"/>
        </w:rPr>
        <w:t xml:space="preserve"> </w:t>
      </w:r>
      <w:r>
        <w:t>условиях.</w:t>
      </w:r>
    </w:p>
    <w:p w:rsidR="001B77C7" w:rsidRDefault="001B77C7">
      <w:pPr>
        <w:pStyle w:val="1"/>
        <w:spacing w:line="313" w:lineRule="exact"/>
      </w:pPr>
    </w:p>
    <w:p w:rsidR="00565D57" w:rsidRDefault="00880486">
      <w:pPr>
        <w:pStyle w:val="1"/>
        <w:spacing w:line="313" w:lineRule="exact"/>
      </w:pPr>
      <w:r>
        <w:t>Преимущества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партнёрства</w:t>
      </w:r>
    </w:p>
    <w:p w:rsidR="00565D57" w:rsidRDefault="00880486">
      <w:pPr>
        <w:pStyle w:val="a3"/>
        <w:tabs>
          <w:tab w:val="left" w:pos="1874"/>
          <w:tab w:val="left" w:pos="2255"/>
          <w:tab w:val="left" w:pos="3119"/>
          <w:tab w:val="left" w:pos="3558"/>
          <w:tab w:val="left" w:pos="4154"/>
          <w:tab w:val="left" w:pos="4573"/>
          <w:tab w:val="left" w:pos="5107"/>
          <w:tab w:val="left" w:pos="5762"/>
          <w:tab w:val="left" w:pos="6561"/>
          <w:tab w:val="left" w:pos="7071"/>
          <w:tab w:val="left" w:pos="7965"/>
        </w:tabs>
        <w:spacing w:before="154" w:line="367" w:lineRule="auto"/>
        <w:ind w:right="110"/>
        <w:jc w:val="right"/>
      </w:pPr>
      <w:r>
        <w:t>Социальное</w:t>
      </w:r>
      <w:r>
        <w:tab/>
        <w:t>партнёрство</w:t>
      </w:r>
      <w:r>
        <w:tab/>
        <w:t>в</w:t>
      </w:r>
      <w:r>
        <w:tab/>
        <w:t>рамках</w:t>
      </w:r>
      <w:r>
        <w:tab/>
        <w:t>единого</w:t>
      </w:r>
      <w:r>
        <w:tab/>
      </w:r>
      <w:r>
        <w:rPr>
          <w:w w:val="95"/>
        </w:rPr>
        <w:t>образовательного</w:t>
      </w:r>
      <w:r>
        <w:rPr>
          <w:spacing w:val="1"/>
          <w:w w:val="95"/>
        </w:rPr>
        <w:t xml:space="preserve"> </w:t>
      </w:r>
      <w:r>
        <w:rPr>
          <w:spacing w:val="-1"/>
        </w:rPr>
        <w:t>пространства</w:t>
      </w:r>
      <w:r>
        <w:rPr>
          <w:spacing w:val="-18"/>
        </w:rPr>
        <w:t xml:space="preserve"> </w:t>
      </w:r>
      <w:r>
        <w:rPr>
          <w:spacing w:val="-1"/>
        </w:rPr>
        <w:t>«Детский</w:t>
      </w:r>
      <w:r>
        <w:rPr>
          <w:spacing w:val="-17"/>
        </w:rPr>
        <w:t xml:space="preserve"> </w:t>
      </w:r>
      <w:r>
        <w:t>сад-Семья»</w:t>
      </w:r>
      <w:r>
        <w:rPr>
          <w:spacing w:val="-17"/>
        </w:rPr>
        <w:t xml:space="preserve"> </w:t>
      </w:r>
      <w:r>
        <w:t>имеет</w:t>
      </w:r>
      <w:r>
        <w:rPr>
          <w:spacing w:val="-15"/>
        </w:rPr>
        <w:t xml:space="preserve"> </w:t>
      </w:r>
      <w:r>
        <w:t>ряд</w:t>
      </w:r>
      <w:r>
        <w:rPr>
          <w:spacing w:val="-16"/>
        </w:rPr>
        <w:t xml:space="preserve"> </w:t>
      </w:r>
      <w:r>
        <w:t>значимых</w:t>
      </w:r>
      <w:r>
        <w:rPr>
          <w:spacing w:val="-17"/>
        </w:rPr>
        <w:t xml:space="preserve"> </w:t>
      </w:r>
      <w:r>
        <w:t>преимуществ:</w:t>
      </w:r>
      <w:r>
        <w:rPr>
          <w:spacing w:val="-71"/>
        </w:rPr>
        <w:t xml:space="preserve"> </w:t>
      </w:r>
      <w:r>
        <w:t>Целостный</w:t>
      </w:r>
      <w:r>
        <w:tab/>
        <w:t>подход</w:t>
      </w:r>
      <w:r>
        <w:tab/>
        <w:t>к</w:t>
      </w:r>
      <w:r>
        <w:tab/>
        <w:t>развитию</w:t>
      </w:r>
      <w:r>
        <w:tab/>
        <w:t>ребёнка.</w:t>
      </w:r>
      <w:r>
        <w:tab/>
        <w:t>Ребёнок</w:t>
      </w:r>
      <w:r>
        <w:tab/>
        <w:t>получает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4"/>
        </w:rPr>
        <w:t xml:space="preserve"> </w:t>
      </w:r>
      <w:r>
        <w:t>воспитательные</w:t>
      </w:r>
      <w:r>
        <w:rPr>
          <w:spacing w:val="4"/>
        </w:rPr>
        <w:t xml:space="preserve"> </w:t>
      </w:r>
      <w:r>
        <w:t>воздействия</w:t>
      </w:r>
      <w:r>
        <w:rPr>
          <w:spacing w:val="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3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</w:p>
    <w:p w:rsidR="00565D57" w:rsidRDefault="00880486">
      <w:pPr>
        <w:pStyle w:val="a3"/>
        <w:spacing w:line="313" w:lineRule="exact"/>
        <w:ind w:firstLine="0"/>
        <w:jc w:val="left"/>
      </w:pPr>
      <w:r>
        <w:t>дома,</w:t>
      </w:r>
      <w:r>
        <w:rPr>
          <w:spacing w:val="-9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способствует</w:t>
      </w:r>
      <w:r>
        <w:rPr>
          <w:spacing w:val="-8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гармоничному</w:t>
      </w:r>
      <w:r>
        <w:rPr>
          <w:spacing w:val="-9"/>
        </w:rPr>
        <w:t xml:space="preserve"> </w:t>
      </w:r>
      <w:r>
        <w:t>развитию.</w:t>
      </w:r>
    </w:p>
    <w:p w:rsidR="00565D57" w:rsidRDefault="00565D57">
      <w:pPr>
        <w:spacing w:line="313" w:lineRule="exact"/>
      </w:pPr>
    </w:p>
    <w:p w:rsidR="001B77C7" w:rsidRDefault="001B77C7">
      <w:pPr>
        <w:pStyle w:val="a3"/>
        <w:spacing w:before="153" w:line="367" w:lineRule="auto"/>
        <w:ind w:right="100"/>
      </w:pPr>
      <w:r>
        <w:rPr>
          <w:noProof/>
          <w:lang w:eastAsia="ru-RU"/>
        </w:rPr>
        <w:drawing>
          <wp:inline distT="0" distB="0" distL="0" distR="0" wp14:anchorId="0D92E576" wp14:editId="57799943">
            <wp:extent cx="5797899" cy="2608646"/>
            <wp:effectExtent l="0" t="0" r="0" b="1270"/>
            <wp:docPr id="2" name="Рисунок 2" descr="C:\Users\MBDOU-361\Desktop\СТАТЬЯ ДЕЛАЮ\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BDOU-361\Desktop\СТАТЬЯ ДЕЛАЮ\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279" cy="261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C7" w:rsidRPr="001B77C7" w:rsidRDefault="001B77C7" w:rsidP="001B77C7">
      <w:pPr>
        <w:pStyle w:val="a3"/>
        <w:spacing w:before="153"/>
        <w:ind w:right="100"/>
      </w:pPr>
      <w:r w:rsidRPr="001B77C7">
        <w:t>Повышение эффективности образовательного процесса. Объединение усилий педагогов и родителей позволяет более эффективно решать задачи воспитания и образования, учитывая индивидуальные особенности каждого ребёнка.</w:t>
      </w:r>
    </w:p>
    <w:p w:rsidR="001B77C7" w:rsidRPr="001B77C7" w:rsidRDefault="001B77C7" w:rsidP="001B77C7">
      <w:pPr>
        <w:pStyle w:val="a3"/>
        <w:spacing w:before="153"/>
        <w:ind w:right="100"/>
      </w:pPr>
      <w:r w:rsidRPr="001B77C7">
        <w:t>Формирование у ребёнка устойчивой системы ценностей. Взаимодействие детского сада и семьи способствует формированию у ребёнка понимания норм и правил поведения, осознанию значимости семьи и коллектива.</w:t>
      </w:r>
    </w:p>
    <w:p w:rsidR="001B77C7" w:rsidRPr="001B77C7" w:rsidRDefault="001B77C7" w:rsidP="001B77C7">
      <w:pPr>
        <w:pStyle w:val="a3"/>
        <w:spacing w:before="153" w:line="367" w:lineRule="auto"/>
        <w:ind w:right="100"/>
        <w:rPr>
          <w:b/>
          <w:bCs/>
        </w:rPr>
      </w:pPr>
      <w:r w:rsidRPr="001B77C7">
        <w:rPr>
          <w:b/>
          <w:bCs/>
        </w:rPr>
        <w:t>Заключение</w:t>
      </w:r>
    </w:p>
    <w:p w:rsidR="001B77C7" w:rsidRDefault="001B77C7" w:rsidP="001B77C7">
      <w:pPr>
        <w:pStyle w:val="a3"/>
      </w:pPr>
      <w:r w:rsidRPr="001B77C7">
        <w:t>Создание единого образовательного пространства «Детский са</w:t>
      </w:r>
      <w:proofErr w:type="gramStart"/>
      <w:r w:rsidRPr="001B77C7">
        <w:t>д-</w:t>
      </w:r>
      <w:proofErr w:type="gramEnd"/>
      <w:r w:rsidRPr="001B77C7">
        <w:t xml:space="preserve"> Семья» на основе социального партнёрства является ключевым условием для целостного развития личности дошкольника. Совместные усилия педагогов и родителей, направленные на </w:t>
      </w:r>
      <w:r w:rsidRPr="001B77C7">
        <w:lastRenderedPageBreak/>
        <w:t>воспитание и образование детей, позволяют создать условия для их гармоничного роста и формирования устойчивой системы ценностей. Такой подход способствует подготовке детей к успешной адаптации в обществе и дальнейшему обучению на последующих этапах образования.</w:t>
      </w:r>
    </w:p>
    <w:p w:rsidR="001B77C7" w:rsidRPr="001B77C7" w:rsidRDefault="001B77C7" w:rsidP="001B77C7">
      <w:pPr>
        <w:pStyle w:val="a3"/>
      </w:pPr>
      <w:r w:rsidRPr="001B77C7"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FFFFF"/>
          <w:lang w:eastAsia="ru-RU"/>
        </w:rPr>
        <w:t xml:space="preserve"> </w:t>
      </w:r>
    </w:p>
    <w:p w:rsidR="0052164D" w:rsidRPr="0052164D" w:rsidRDefault="001B77C7" w:rsidP="0052164D">
      <w:pPr>
        <w:pStyle w:val="a3"/>
        <w:numPr>
          <w:ilvl w:val="0"/>
          <w:numId w:val="2"/>
        </w:numPr>
      </w:pPr>
      <w:r w:rsidRPr="001B77C7">
        <w:t>Глебова, С. В. Детский сад – семья: аспекты взаимодействия. Г. А. Антипова / Воспитатель ДОУ. – 2011. -№12. –С. 88 – 94</w:t>
      </w:r>
      <w:r w:rsidR="0052164D" w:rsidRPr="0052164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52164D" w:rsidRPr="0052164D" w:rsidRDefault="0052164D" w:rsidP="0052164D">
      <w:pPr>
        <w:pStyle w:val="a3"/>
        <w:numPr>
          <w:ilvl w:val="0"/>
          <w:numId w:val="2"/>
        </w:numPr>
      </w:pPr>
      <w:r w:rsidRPr="0052164D">
        <w:t>Гладкова Ю.А., Баринова Н.М. Детско-родительский клуб // Справочник старшего воспитателя дошкольного учреждения. 2009. №1. С. 66.</w:t>
      </w:r>
    </w:p>
    <w:p w:rsidR="001B77C7" w:rsidRDefault="001B77C7" w:rsidP="001B77C7">
      <w:pPr>
        <w:pStyle w:val="a3"/>
        <w:numPr>
          <w:ilvl w:val="0"/>
          <w:numId w:val="2"/>
        </w:numPr>
      </w:pPr>
      <w:r w:rsidRPr="001B77C7">
        <w:t xml:space="preserve">Давыдова, О. И. </w:t>
      </w:r>
      <w:proofErr w:type="spellStart"/>
      <w:r w:rsidRPr="001B77C7">
        <w:t>Компетентностный</w:t>
      </w:r>
      <w:proofErr w:type="spellEnd"/>
      <w:r w:rsidRPr="001B77C7">
        <w:t xml:space="preserve"> подход в работе дошкольного образовательного учреждения с родителями. О. И. Давыдова. – СПБ</w:t>
      </w:r>
      <w:proofErr w:type="gramStart"/>
      <w:r w:rsidRPr="001B77C7">
        <w:t xml:space="preserve">.: </w:t>
      </w:r>
      <w:proofErr w:type="gramEnd"/>
      <w:r w:rsidRPr="001B77C7">
        <w:t>ООО «ИЗДАТЕЛЬСТВО ДЕТСТВО ПРЕСС», 2013. – 128с.</w:t>
      </w:r>
    </w:p>
    <w:p w:rsidR="0052164D" w:rsidRDefault="001B77C7" w:rsidP="0052164D">
      <w:pPr>
        <w:pStyle w:val="a3"/>
        <w:numPr>
          <w:ilvl w:val="0"/>
          <w:numId w:val="2"/>
        </w:numPr>
      </w:pPr>
      <w:r w:rsidRPr="001B77C7">
        <w:t>Елисеева, Т. П. Детский сад и семья: современные формы взаимодействия [Текст] / Т. П. Елисеева. – Мн.</w:t>
      </w:r>
      <w:proofErr w:type="gramStart"/>
      <w:r w:rsidRPr="001B77C7">
        <w:t xml:space="preserve"> :</w:t>
      </w:r>
      <w:proofErr w:type="gramEnd"/>
      <w:r w:rsidRPr="001B77C7">
        <w:t xml:space="preserve"> Лексис, 2007. – 68с.</w:t>
      </w:r>
    </w:p>
    <w:p w:rsidR="0052164D" w:rsidRPr="0052164D" w:rsidRDefault="0052164D" w:rsidP="0052164D">
      <w:pPr>
        <w:pStyle w:val="a3"/>
        <w:numPr>
          <w:ilvl w:val="0"/>
          <w:numId w:val="2"/>
        </w:numPr>
      </w:pPr>
      <w:r w:rsidRPr="0052164D">
        <w:t xml:space="preserve">Зубова О.Н., Лукьянова Н.А. Клуб заботливых </w:t>
      </w:r>
      <w:bookmarkStart w:id="0" w:name="_GoBack"/>
      <w:bookmarkEnd w:id="0"/>
      <w:r w:rsidRPr="0052164D">
        <w:t>родителей // Справочник старшего воспитателя дошкольного учреждения. 2010. №11. С. 52-60.</w:t>
      </w:r>
    </w:p>
    <w:p w:rsidR="001B77C7" w:rsidRPr="001B77C7" w:rsidRDefault="001B77C7" w:rsidP="001B77C7">
      <w:pPr>
        <w:pStyle w:val="a3"/>
        <w:numPr>
          <w:ilvl w:val="0"/>
          <w:numId w:val="2"/>
        </w:numPr>
      </w:pPr>
      <w:r>
        <w:t>И</w:t>
      </w:r>
      <w:r w:rsidRPr="001B77C7">
        <w:t xml:space="preserve">нновационные формы взаимодействия ДОУ с семьей: родительские собрания и конференции, дискуссии, практикумы, встречи за круглым столом / авт.-сост. Н.М. </w:t>
      </w:r>
      <w:proofErr w:type="spellStart"/>
      <w:r w:rsidRPr="001B77C7">
        <w:t>Сертакова</w:t>
      </w:r>
      <w:proofErr w:type="spellEnd"/>
      <w:r w:rsidRPr="001B77C7">
        <w:t>. – Волгоград: Учитель, 2015. – 203 с.</w:t>
      </w:r>
    </w:p>
    <w:p w:rsidR="001B77C7" w:rsidRPr="001B77C7" w:rsidRDefault="001B77C7" w:rsidP="0052164D">
      <w:pPr>
        <w:pStyle w:val="a3"/>
        <w:ind w:left="720" w:firstLine="0"/>
      </w:pPr>
    </w:p>
    <w:p w:rsidR="001B77C7" w:rsidRDefault="001B77C7" w:rsidP="001B77C7">
      <w:pPr>
        <w:pStyle w:val="a3"/>
        <w:ind w:left="720" w:firstLine="0"/>
      </w:pPr>
    </w:p>
    <w:p w:rsidR="001B77C7" w:rsidRPr="001B77C7" w:rsidRDefault="001B77C7" w:rsidP="001B77C7">
      <w:pPr>
        <w:pStyle w:val="a3"/>
        <w:ind w:left="720" w:firstLine="0"/>
      </w:pPr>
    </w:p>
    <w:p w:rsidR="001B77C7" w:rsidRDefault="001B77C7" w:rsidP="001B77C7">
      <w:pPr>
        <w:pStyle w:val="a3"/>
      </w:pPr>
    </w:p>
    <w:p w:rsidR="001B77C7" w:rsidRPr="001B77C7" w:rsidRDefault="001B77C7" w:rsidP="001B77C7">
      <w:pPr>
        <w:pStyle w:val="a3"/>
      </w:pPr>
    </w:p>
    <w:p w:rsidR="001B77C7" w:rsidRDefault="001B77C7">
      <w:pPr>
        <w:pStyle w:val="a3"/>
        <w:spacing w:before="153" w:line="367" w:lineRule="auto"/>
        <w:ind w:right="100"/>
      </w:pPr>
    </w:p>
    <w:sectPr w:rsidR="001B77C7"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065"/>
    <w:multiLevelType w:val="multilevel"/>
    <w:tmpl w:val="E6A0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F69BB"/>
    <w:multiLevelType w:val="multilevel"/>
    <w:tmpl w:val="05E2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56B35"/>
    <w:multiLevelType w:val="multilevel"/>
    <w:tmpl w:val="36CC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512D5"/>
    <w:multiLevelType w:val="multilevel"/>
    <w:tmpl w:val="53D6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84E22"/>
    <w:multiLevelType w:val="multilevel"/>
    <w:tmpl w:val="8688A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747F6E"/>
    <w:multiLevelType w:val="hybridMultilevel"/>
    <w:tmpl w:val="029C5E1A"/>
    <w:lvl w:ilvl="0" w:tplc="7528FAF6">
      <w:start w:val="1"/>
      <w:numFmt w:val="decimal"/>
      <w:lvlText w:val="%1."/>
      <w:lvlJc w:val="left"/>
      <w:pPr>
        <w:ind w:left="1106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ru-RU" w:eastAsia="en-US" w:bidi="ar-SA"/>
      </w:rPr>
    </w:lvl>
    <w:lvl w:ilvl="1" w:tplc="6F687280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3C92215E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8118D64E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20885308">
      <w:numFmt w:val="bullet"/>
      <w:lvlText w:val="•"/>
      <w:lvlJc w:val="left"/>
      <w:pPr>
        <w:ind w:left="4484" w:hanging="360"/>
      </w:pPr>
      <w:rPr>
        <w:rFonts w:hint="default"/>
        <w:lang w:val="ru-RU" w:eastAsia="en-US" w:bidi="ar-SA"/>
      </w:rPr>
    </w:lvl>
    <w:lvl w:ilvl="5" w:tplc="AF6EA2FE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7A42A1B6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55AC3012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 w:tplc="7B7248DE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D57"/>
    <w:rsid w:val="001B77C7"/>
    <w:rsid w:val="00282AF8"/>
    <w:rsid w:val="0052164D"/>
    <w:rsid w:val="00565D57"/>
    <w:rsid w:val="0088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8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6" w:right="10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7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C7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385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6" w:right="10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B7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7C7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MBDOU-361</cp:lastModifiedBy>
  <cp:revision>2</cp:revision>
  <dcterms:created xsi:type="dcterms:W3CDTF">2024-08-24T14:40:00Z</dcterms:created>
  <dcterms:modified xsi:type="dcterms:W3CDTF">2024-08-24T14:40:00Z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2024-08-24T00:00:00Z</vt:filetime>
  </property>
</Properties>
</file>