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Опережая будущее: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обуч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ение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детей с ОВЗ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через эмоционально-культурное восприятие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r>
    </w:p>
    <w:p>
      <w:pPr>
        <w:contextualSpacing/>
        <w:jc w:val="center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на основе научной информации»</w:t>
      </w: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Фраза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все новое – хорошо забытое старое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произнесенная в начале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XIX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мадемаузель Бертен, которая являлась модисткой королевы Франции Марии-Антуанетты, с течением времени стала настолько распространенной поговоркой, что мало кто теперь вспомнит об их авторе. Но, тем не менее,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высказывание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настолько точно подходит ко многим «нововведениям» в современном российском образовании, что я не могла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ней не вспомнить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действительно, особенность «новых идей» в образовании заключается в том, что они являются всего лишь повторением из прошлых десятилетий, а то и веков, используемые в нужном месте с различными вариациями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Или, как другой вариа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нт, за основу взяты фундаментальные открытия из далекого прошлого, но применяемые несколько по-новому. И такие примеры есть, просто, к сожалению, основного автора этих «новых» идей почему-то не хотят указывать или не помнят его. Приведу несколько примеров.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ФГОС второго поколения основан на ряде программ, в том числе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Леонида Владимировича Занкова, который разработал свою систему образования под названием «Развивающее обучение» в 60-е годы ХХ века, основываясь на работах выдающегося Л.С. Выготского, который исследовал соотношение обучение и общее психическое развитие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Если обратиться к античном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воспитанию в Древней Греции, то его принципы во многом схожи с современными, в основе которых является всесторонне развитие личности, как интеллектуальное и духовное, так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образование в том числе и посредством искусства имеет глубокие исторические традиции, основанные в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евней Греции, где непременным условием образованности были умения в танцах, игре на инструменте и мастерство поэзии. Если вспомнить эпоху Возрождения, то эстетическое воспитание как часть образования считалось средством для «общественной гармонии». В эпоху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Просвещения высоко была оценена роль искусства как средство воспитания, способное «пробуждать чувства человека, давать то, чего человек лишен в действительности, выражать великое правило жизни, поучать человека», - эти слова в свое время сказал Дидро. Поэ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используя силу музыки и удивительное воздействие на человека волшебство танца, живописи и театра, стараюсь как можно ярче использовать все это ежедневно, чтобы процесс образования не был рутиной, а превносил немного праздника, радости, ярких моментов.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Последние три года я обучаю детей с ОВЗ по программе вида 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Но у меня в практике есть опыт работы детей 8 вида, и в детском отделении краевой психиатрической больницы (Хабаровский край), да и образование позволяет выстраивать свою работу таким образом, чтобы результат был успешный. В период обучения в институте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факультете ПиМНО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преподавались и логопедия, и дефектология.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Какие же особенности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арактерны для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ЗПР? Прежде всего, это нарушения интеллектуальной и эмоционально-волевой сферы, которые сопровождаются трудностями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Также для детей с ЗПР характерны недостаточный уровень развития моторики, речи, памяти, внимания, мышления, регуляции и саморе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уляции, неустойчивость эмоционального состояния.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тем, что не все анализаторы работают эффективно, поэтому для таких детей трудно сформировать целостные образы окружающего мира. У многих из них гораздо лучше развито зрительное восприятие, гораздо хуже – слух</w:t>
      </w:r>
      <w:r>
        <w:rPr>
          <w:rFonts w:ascii="Times New Roman" w:hAnsi="Times New Roman" w:cs="Times New Roman"/>
          <w:sz w:val="28"/>
          <w:szCs w:val="28"/>
        </w:rPr>
        <w:t xml:space="preserve">овое, именно по той причине обучение необходимо выстраивать с наглядной опорой. Кроме этого, для многих детей сложно формируется произвольность внимания, поскольку гиперактивность, как следствие возникновения быстрого напряжения и переутомления, отвлекают </w:t>
      </w:r>
      <w:r>
        <w:rPr>
          <w:rFonts w:ascii="Times New Roman" w:hAnsi="Times New Roman" w:cs="Times New Roman"/>
          <w:sz w:val="28"/>
          <w:szCs w:val="28"/>
        </w:rPr>
        <w:t xml:space="preserve">от выполнения заданий на уроках.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касается памяти, то здесь преобладает наглядно-образность над вербальностью, </w:t>
      </w:r>
      <w:r>
        <w:rPr>
          <w:rFonts w:ascii="Times New Roman" w:hAnsi="Times New Roman" w:cs="Times New Roman"/>
          <w:sz w:val="28"/>
          <w:szCs w:val="28"/>
        </w:rPr>
        <w:t xml:space="preserve">низкая мыслительная активность при воспроизведении информации. При формировании абстрактно-логического мышления часто возникают сложности, поскольку дети самостоятельно анализировать, сравнивать, обобщать, формулировать выводы без помощи учителя не могут. </w:t>
      </w:r>
      <w:r>
        <w:rPr>
          <w:rFonts w:ascii="Times New Roman" w:hAnsi="Times New Roman" w:cs="Times New Roman"/>
          <w:sz w:val="28"/>
          <w:szCs w:val="28"/>
        </w:rPr>
        <w:t xml:space="preserve">К тому же часто встречающиеся искажения артикуляции при звукоизвлечении, ограниченный словарный запас и трудностями при произвольном контроле грамматического оформления речи также не способствуют качественному обучению.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основе вышеизложенного </w:t>
      </w:r>
      <w:r>
        <w:rPr>
          <w:rFonts w:ascii="Times New Roman" w:hAnsi="Times New Roman" w:cs="Times New Roman"/>
          <w:sz w:val="28"/>
          <w:szCs w:val="28"/>
        </w:rPr>
        <w:t xml:space="preserve">можно подумать, что я себе противоречу, и </w:t>
      </w:r>
      <w:r>
        <w:rPr>
          <w:rFonts w:ascii="Times New Roman" w:hAnsi="Times New Roman" w:cs="Times New Roman"/>
          <w:sz w:val="28"/>
          <w:szCs w:val="28"/>
        </w:rPr>
        <w:t xml:space="preserve">сразу возникает вопрос: «Причем здесь тогда опережающее обучение?» </w:t>
      </w:r>
      <w:r>
        <w:rPr>
          <w:rFonts w:ascii="Times New Roman" w:hAnsi="Times New Roman" w:cs="Times New Roman"/>
          <w:sz w:val="28"/>
          <w:szCs w:val="28"/>
        </w:rPr>
        <w:t xml:space="preserve">Все дело в том, что проблемы, характерные для задержки психического развития не являются необратимыми. Их можно разрешить при специальном обучении и воспитании или компенсирова</w:t>
      </w:r>
      <w:r>
        <w:rPr>
          <w:rFonts w:ascii="Times New Roman" w:hAnsi="Times New Roman" w:cs="Times New Roman"/>
          <w:sz w:val="28"/>
          <w:szCs w:val="28"/>
        </w:rPr>
        <w:t xml:space="preserve">ть. Да, существуют специальные коррекционные программы и методики, разработанные и в Советском Союзе и современными специалистами, но, помимо этого, я убедилась в том, что можно успешно применять и те приемы, которые используют при обучении детей без ОВЗ.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С.Н. Лысенковой, которая во второй половине ХХ века разработала метод опережающего обучения, я нашла ту о</w:t>
      </w:r>
      <w:r>
        <w:rPr>
          <w:rFonts w:ascii="Times New Roman" w:hAnsi="Times New Roman" w:cs="Times New Roman"/>
          <w:sz w:val="28"/>
          <w:szCs w:val="28"/>
        </w:rPr>
        <w:t xml:space="preserve">снову</w:t>
      </w:r>
      <w:r>
        <w:rPr>
          <w:rFonts w:ascii="Times New Roman" w:hAnsi="Times New Roman" w:cs="Times New Roman"/>
          <w:sz w:val="28"/>
          <w:szCs w:val="28"/>
        </w:rPr>
        <w:t xml:space="preserve"> для св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ей работы с детьми с ЗПР</w:t>
      </w:r>
      <w:bookmarkStart w:id="0" w:name="h3_2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, которую искала.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Актуальность метода опережающего обучения связана с нормативными документами, которые регламентируют образовательный процесс детей с ЗПР, имеющих статус ОВЗ. </w:t>
      </w:r>
      <w:r>
        <w:rPr>
          <w:rFonts w:ascii="Times New Roman" w:hAnsi="Times New Roman" w:cs="Times New Roman"/>
          <w:sz w:val="28"/>
          <w:szCs w:val="28"/>
        </w:rPr>
        <w:t xml:space="preserve">Концепция Федерального государственного образовательного стандарта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расширению вариативности и доступности образования для всех групп детей с ограниченными возможностями здоровья, включая детей со сложными дефектами; обеспечи</w:t>
      </w:r>
      <w:r>
        <w:rPr>
          <w:rFonts w:ascii="Times New Roman" w:hAnsi="Times New Roman" w:cs="Times New Roman"/>
          <w:sz w:val="28"/>
          <w:szCs w:val="28"/>
        </w:rPr>
        <w:t xml:space="preserve">вае</w:t>
      </w:r>
      <w:r>
        <w:rPr>
          <w:rFonts w:ascii="Times New Roman" w:hAnsi="Times New Roman" w:cs="Times New Roman"/>
          <w:sz w:val="28"/>
          <w:szCs w:val="28"/>
        </w:rPr>
        <w:t xml:space="preserve">т детям с высоким по</w:t>
      </w:r>
      <w:r>
        <w:rPr>
          <w:rFonts w:ascii="Times New Roman" w:hAnsi="Times New Roman" w:cs="Times New Roman"/>
          <w:sz w:val="28"/>
          <w:szCs w:val="28"/>
        </w:rPr>
        <w:t xml:space="preserve">тенциалом развития возможность перехода на любом этапе обучения на образовательные программы общего образования, либо после завершения ступени начального образования продолжения образования по общеобразовательной программе на ступени основного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общего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 о</w:t>
      </w:r>
      <w:r>
        <w:rPr>
          <w:rFonts w:ascii="Times New Roman" w:hAnsi="Times New Roman" w:cs="Times New Roman"/>
          <w:sz w:val="28"/>
          <w:szCs w:val="28"/>
        </w:rPr>
        <w:t xml:space="preserve">беспеч</w:t>
      </w:r>
      <w:r>
        <w:rPr>
          <w:rFonts w:ascii="Times New Roman" w:hAnsi="Times New Roman" w:cs="Times New Roman"/>
          <w:sz w:val="28"/>
          <w:szCs w:val="28"/>
        </w:rPr>
        <w:t xml:space="preserve">ивает</w:t>
      </w:r>
      <w:r>
        <w:rPr>
          <w:rFonts w:ascii="Times New Roman" w:hAnsi="Times New Roman" w:cs="Times New Roman"/>
          <w:sz w:val="28"/>
          <w:szCs w:val="28"/>
        </w:rPr>
        <w:t xml:space="preserve"> вариативност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(по уровню сложности, объему содержания и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направленности) и разнообрази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 организационных форм их реализации с учётом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ОВЗ.</w:t>
      </w:r>
      <w:r>
        <w:rPr>
          <w:rFonts w:ascii="Times New Roman" w:hAnsi="Times New Roman" w:cs="Times New Roman"/>
          <w:sz w:val="28"/>
          <w:szCs w:val="28"/>
        </w:rPr>
        <w:t xml:space="preserve"> Также при необходимости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№734 от 17.07.2015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Минобр</w:t>
      </w:r>
      <w:r>
        <w:rPr>
          <w:rFonts w:ascii="Times New Roman" w:hAnsi="Times New Roman" w:cs="Times New Roman"/>
          <w:sz w:val="28"/>
          <w:szCs w:val="28"/>
        </w:rPr>
        <w:t xml:space="preserve">азования</w:t>
      </w:r>
      <w:r>
        <w:rPr>
          <w:rFonts w:ascii="Times New Roman" w:hAnsi="Times New Roman" w:cs="Times New Roman"/>
          <w:sz w:val="28"/>
          <w:szCs w:val="28"/>
        </w:rPr>
        <w:t xml:space="preserve"> от 30.08.2013 №1015»</w:t>
      </w:r>
      <w:r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достижения </w:t>
      </w:r>
      <w:r>
        <w:rPr>
          <w:rFonts w:ascii="Times New Roman" w:hAnsi="Times New Roman" w:cs="Times New Roman"/>
          <w:sz w:val="28"/>
          <w:szCs w:val="28"/>
        </w:rPr>
        <w:t xml:space="preserve">детей с ОВЗ </w:t>
      </w:r>
      <w:r>
        <w:rPr>
          <w:rFonts w:ascii="Times New Roman" w:hAnsi="Times New Roman" w:cs="Times New Roman"/>
          <w:sz w:val="28"/>
          <w:szCs w:val="28"/>
        </w:rPr>
        <w:t xml:space="preserve">оценива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по тем же критериям и показателям, которые приняты для нормально развивающихся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Поэтому у меня нет никаких сомнений в том, что при обучении детей в своем классе есть целесообразность и необходимость в том, чтобы кроме коррекционных приемов работы использовать и опережающее обучение в том числе, тем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оно приводит к хорошим результатам.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контексте моей темы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актуальностью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такой обстановки, при которой у детей пусть не сразу, но все равно появляется желание научиться чему-либо, как одному из необходимых условий для получения образования. А затем наступает самое главное: чтобы это желание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исчезло при трудностях или неуспехе, а наоборот, становилось волевым для преодоления препятствий и формировало познавательный интерес.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здесь как нельзя кстати придется высказывание А. Дистервега: «Не в количестве знаний заключается образование, а в полном понимании и искусном применении всего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что знаешь».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и заключается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перспективность опыта.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 достаточном количестве времени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изучения учебного материала каждым учеником и приобретаются знания и умения, которые позволяет опережающее обучение качественно усваивать, дети смогут применять их тогда, когда они необходимы, в своей дальнейшей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Что же касается силы искусства, то вряд ли кто-либо может не согласиться с тем,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музыка окружает нас всюду, вот только ее качество часто оставляет желать лучшего, а зачастую она превращается просто в шумовую завес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у. Но дети очень живо откликаются на музыкальное воздействие, поскольку многое воспринимают на эмоциональном уровне. Поэтому очень важно, какая музыка будет звучать у ребенка, поскольку она необходима для его всестороннего развития и, конечно, воспитания.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происходит осознанное регулирование своего дыхания во время пения, развиваются моторные функции организма, улучшается качество речи.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Неосознанно происходит укрепление пальцев рук, кистей. Рук</w:t>
      </w:r>
      <w:r>
        <w:rPr>
          <w:rFonts w:ascii="Times New Roman" w:hAnsi="Times New Roman" w:cs="Times New Roman"/>
          <w:sz w:val="28"/>
          <w:szCs w:val="28"/>
        </w:rPr>
        <w:t xml:space="preserve">и можно использовать для музыкально-ритмических движений: хлопки ладошек, хлопки ладоней по коленям, щелчки пальцами и другое. Музыкально-пластическое интонирование и музыкально-ритмические импровизации на уроках музыки можно осуществлять на многих уроках.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Исходя из своего опыта, я давно пришла к выводу, что организова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нные музыкально-ритмически занятия необходимы в современном образовании. Движения в определенном ритмическом рисунке под музыку напрямую связаны с характером произведения, такие занятия способствуют и развитию речи, и мышлению, и пространственному познанию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мироощущению.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основе отечественной коррекционной работы лежат исследования многих специалистов в области педагогики психологии, чьи методы и технологии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не потеряли своей актуальности,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становятся жизненно необходимыми при работе в современной школе. </w:t>
      </w:r>
      <w:r>
        <w:rPr>
          <w:rFonts w:ascii="Times New Roman" w:hAnsi="Times New Roman" w:cs="Times New Roman"/>
          <w:sz w:val="28"/>
          <w:szCs w:val="28"/>
        </w:rPr>
        <w:t xml:space="preserve">Хочется отметить двух специали</w:t>
      </w:r>
      <w:r>
        <w:rPr>
          <w:rFonts w:ascii="Times New Roman" w:hAnsi="Times New Roman" w:cs="Times New Roman"/>
          <w:sz w:val="28"/>
          <w:szCs w:val="28"/>
        </w:rPr>
        <w:t xml:space="preserve">стов в этой области: М.С. Певзнер, К.С. Лебединскую, которые не только разработали классификацию типов нарушений детей с ЗПР и УО, но и создали и теоретическую, и практическую базы для успешной коррекционно-развивающей работы с детьми, имеющих статус ОВЗ.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Чтобы кратко изложить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критерии теоретической основы для моего опыта, воспользуюсь методическими рекомендациями для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римерн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гарантировать дифференцированный подход с целью обеспечения разнообразного содержания, чтобы обеспечить возможность обучающимся с ЗПР реализовать индивидуальное развитие;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прочно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усвоени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знаний 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опыта в деятельности и поведении с целью самостоятельного продвижения в изучаемых областях;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интереса к учебе и приобретению нового опыта в поведении и различной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 xml:space="preserve">ень</w:t>
      </w:r>
      <w:r>
        <w:rPr>
          <w:rFonts w:ascii="Times New Roman" w:hAnsi="Times New Roman" w:cs="Times New Roman"/>
          <w:sz w:val="28"/>
          <w:szCs w:val="28"/>
        </w:rPr>
        <w:t xml:space="preserve"> в общекультурном и личностном развитии на основе формирования УУД с целью успешного усвоения системы научных знаний, умений и навыков, чтобы продолжить образование на следующей ступени;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с целью их использования как жизненных компетенций для построения основы социальной успешности.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снова обращусь к учению Л.С.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Выготского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доказал, что процесс обучения, который опирается на уровень развития, достигнутый ребенком, должен его опережать, способствовать стимулированию к познанию нового и еще более интересного. Поэтому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обучении важно использовать новые элементы, способствовать формированию новых отношений, что и обусловливает развитие. Иными словами, обучение, которое идет немного впереди развития, способствует развитию ребенка, что и является основной целью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Добавляя в данную теорию метод опережения по С.Н. Лысенковой, привычна всем линейная последоват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ельность изложения программного материала несколько варьируется наложением тем. Иными словами, обучение новой теме (не всей сразу, а понемногу, в рамках текущего материала) начинается задолго до того момента, когда придет ее время в программном материале.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дополнительные постоянные упражнения позвол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яют всем детям комфортно войти в новый материал. Интеллектуально более сохранные дети быстрее усваивают, а те ребята, кто испытывает бОльшие проблемы в развитии, не спеша, многократно повторяя постигают сложный материал, и усваивают его на хорошем уровне.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360" w:lineRule="auto"/>
        <w:rPr>
          <w:rStyle w:val="68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здесь очень важное: отметки за допущенные ошибки не снижаются, ведь этот материал на данный момент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изучается заранее. Здесь очень уместна цитата С.Н. Лысенковой: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Сильные ученики пробивают трудный путь всем остальным, а к намеченной цели приходят все вместе. Девиз опережающего обучения: через знающего ученика учить незнающего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Style w:val="68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Итак, постепенно, небольшими «дозами» на уроках отводится время перспективной теме, задолго до проверочных или контрольных работ, поэтому 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в те часы, когда этой теме отведено время, по большей части, уроки проходят как повторяюще-обобщающие, поскольку многие материал уже усвоили.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В результате мы получаем урок, ко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торый включает в себя изучаемый материал, пройденный и тот, который предстоит изучить в будущем. Поэтому многие ученики могут достаточно связно изложить свои мысли, рассуждать при решении задач, и достаточно грамотно выполнять упражнения по русскому языку.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Style w:val="68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       Это и не удивительно, потому что наиболее интеллектуально сохранные ученики во время изучения новой темы уже будут сами все проговаривать и отвечать на вопросы, а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остальные будут еще не раз слушать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и повторять. Каждый усвоит материал дифференцированно, и каждый движется в своем темпе. 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Style w:val="68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своего практического опыта, я пришла к выводу, что опережающее обучение можно применять при обучении детей с различными возможностями, делая корректировку на особенности развития. При этом результат получается положительны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Вопрос заключается лишь в том, насколько учитель хочет использовать опережающее обучение. Важно работать в определенном ритме, но спокойно. Поскольку создавшийся резерв времени позволяет неоднократно, если нужно, еще раз проштудировать сложный материал.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Также отпадает механическое зазубривание правил и определений,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используются осмысленно, благодаря опорам. Кстати сказать, их не так уж и много. На уроках нет необходимости лихорадочно вспоминать правила – дети их рассказывают по схемам. А после того, как материал уложен в голове», необходимость в опорах отпадает.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устное комментирование способствует не только развитию речи и выработке правильного сформулированного ответа, но и стимулирует развитие мозговой активности и выработке навыков, необходимых для успешного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left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Брюханова, Т. Г. Возможности реализации полиху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дожественных технологий как инструментария педагога-музыканта на примере взаимосвязи музыки с искусством движения / Т. Г. Брюханова. — Текст: непосредственный // Молодой ученый. — 2022. — № 8 (403). — С. 205-208. — URL: https://moluch.ru/archive/403/89119/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Лысенкова С.Н. Методом опережающего обучения. - М.: Просвещение, 1988.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Идея опережения // Первое сентября, N 50.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С.Н. Лысенкова Когда легко учиться. М., 1985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Брюханова, Т. Г. Возможности реализации полиху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дожественных технологий как инструментария педагога-музыканта на примере взаимосвязи музыки с искусством движения / Т. Г. Брюханова. — Текст: непосредственный // Молодой ученый. — 2022. — № 8 (403). — С. 205-208. — URL: https://moluch.ru/archive/403/89119/</w:t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4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4497858"/>
      <w:docPartObj>
        <w:docPartGallery w:val="Page Numbers (Bottom of Page)"/>
        <w:docPartUnique w:val="true"/>
      </w:docPartObj>
      <w:rPr/>
    </w:sdtPr>
    <w:sdtContent>
      <w:p>
        <w:pPr>
          <w:pStyle w:val="69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19</w:t>
        </w:r>
        <w:r>
          <w:fldChar w:fldCharType="end"/>
        </w:r>
        <w:r/>
      </w:p>
    </w:sdtContent>
  </w:sdt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1"/>
    <w:link w:val="68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94"/>
    <w:uiPriority w:val="99"/>
  </w:style>
  <w:style w:type="character" w:styleId="45">
    <w:name w:val="Footer Char"/>
    <w:basedOn w:val="681"/>
    <w:link w:val="696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paragraph" w:styleId="680">
    <w:name w:val="Heading 3"/>
    <w:basedOn w:val="679"/>
    <w:link w:val="70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85" w:customStyle="1">
    <w:name w:val="c21"/>
    <w:basedOn w:val="6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6" w:customStyle="1">
    <w:name w:val="c33"/>
    <w:basedOn w:val="681"/>
  </w:style>
  <w:style w:type="paragraph" w:styleId="687">
    <w:name w:val="Normal (Web)"/>
    <w:basedOn w:val="67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 w:customStyle="1">
    <w:name w:val="c1"/>
    <w:basedOn w:val="6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9" w:customStyle="1">
    <w:name w:val="c0"/>
    <w:basedOn w:val="681"/>
  </w:style>
  <w:style w:type="character" w:styleId="690" w:customStyle="1">
    <w:name w:val="c14"/>
    <w:basedOn w:val="681"/>
  </w:style>
  <w:style w:type="character" w:styleId="691" w:customStyle="1">
    <w:name w:val="c5"/>
    <w:basedOn w:val="681"/>
  </w:style>
  <w:style w:type="paragraph" w:styleId="692">
    <w:name w:val="List Paragraph"/>
    <w:basedOn w:val="679"/>
    <w:uiPriority w:val="34"/>
    <w:qFormat/>
    <w:pPr>
      <w:contextualSpacing/>
      <w:ind w:left="720"/>
      <w:spacing w:after="200" w:line="276" w:lineRule="auto"/>
    </w:pPr>
  </w:style>
  <w:style w:type="table" w:styleId="693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Header"/>
    <w:basedOn w:val="679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81"/>
    <w:link w:val="694"/>
    <w:uiPriority w:val="99"/>
  </w:style>
  <w:style w:type="paragraph" w:styleId="696">
    <w:name w:val="Footer"/>
    <w:basedOn w:val="679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81"/>
    <w:link w:val="696"/>
    <w:uiPriority w:val="99"/>
  </w:style>
  <w:style w:type="paragraph" w:styleId="698">
    <w:name w:val="Balloon Text"/>
    <w:basedOn w:val="679"/>
    <w:link w:val="69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9" w:customStyle="1">
    <w:name w:val="Текст выноски Знак"/>
    <w:basedOn w:val="681"/>
    <w:link w:val="698"/>
    <w:uiPriority w:val="99"/>
    <w:semiHidden/>
    <w:rPr>
      <w:rFonts w:ascii="Segoe UI" w:hAnsi="Segoe UI" w:cs="Segoe UI"/>
      <w:sz w:val="18"/>
      <w:szCs w:val="18"/>
    </w:rPr>
  </w:style>
  <w:style w:type="character" w:styleId="700" w:customStyle="1">
    <w:name w:val="Заголовок 3 Знак"/>
    <w:basedOn w:val="681"/>
    <w:link w:val="68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01">
    <w:name w:val="Hyperlink"/>
    <w:basedOn w:val="681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264A-7277-4A16-9E18-708B427B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revision>13</cp:revision>
  <dcterms:created xsi:type="dcterms:W3CDTF">2023-01-05T08:21:00Z</dcterms:created>
  <dcterms:modified xsi:type="dcterms:W3CDTF">2024-09-04T13:22:29Z</dcterms:modified>
</cp:coreProperties>
</file>