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6764D" w14:textId="77777777" w:rsidR="008442AE" w:rsidRPr="008442AE" w:rsidRDefault="008442AE" w:rsidP="008442AE">
      <w:pPr>
        <w:spacing w:after="0" w:line="240" w:lineRule="auto"/>
        <w:jc w:val="center"/>
        <w:rPr>
          <w:rFonts w:eastAsia="Times New Roman"/>
          <w:b/>
          <w:bCs/>
          <w:color w:val="auto"/>
          <w:lang w:val="ru-RU"/>
        </w:rPr>
      </w:pPr>
      <w:r w:rsidRPr="008442AE">
        <w:rPr>
          <w:rFonts w:eastAsia="Times New Roman"/>
          <w:b/>
          <w:bCs/>
          <w:color w:val="auto"/>
          <w:lang w:val="ru-RU"/>
        </w:rPr>
        <w:t xml:space="preserve">Муниципальное бюджетное учреждение дополнительного образования «Детская школа искусств села </w:t>
      </w:r>
      <w:proofErr w:type="spellStart"/>
      <w:r w:rsidRPr="008442AE">
        <w:rPr>
          <w:rFonts w:eastAsia="Times New Roman"/>
          <w:b/>
          <w:bCs/>
          <w:color w:val="auto"/>
          <w:lang w:val="ru-RU"/>
        </w:rPr>
        <w:t>Хатассы</w:t>
      </w:r>
      <w:proofErr w:type="spellEnd"/>
      <w:r w:rsidRPr="008442AE">
        <w:rPr>
          <w:rFonts w:eastAsia="Times New Roman"/>
          <w:b/>
          <w:bCs/>
          <w:color w:val="auto"/>
          <w:lang w:val="ru-RU"/>
        </w:rPr>
        <w:t>» Городского Округа «город Якутск»</w:t>
      </w:r>
    </w:p>
    <w:p w14:paraId="0D98B7E8" w14:textId="77777777" w:rsidR="008A20A3" w:rsidRPr="008442AE" w:rsidRDefault="00000000">
      <w:pPr>
        <w:spacing w:after="0"/>
        <w:rPr>
          <w:lang w:val="ru-RU"/>
        </w:rPr>
      </w:pPr>
      <w:r w:rsidRPr="008442AE">
        <w:rPr>
          <w:rFonts w:eastAsia="Times New Roman"/>
          <w:vanish/>
          <w:sz w:val="2"/>
          <w:szCs w:val="2"/>
          <w:lang w:val="ru-RU"/>
        </w:rPr>
        <w:t>[[__</w:t>
      </w:r>
      <w:r>
        <w:rPr>
          <w:rFonts w:eastAsia="Times New Roman"/>
          <w:vanish/>
          <w:sz w:val="2"/>
          <w:szCs w:val="2"/>
        </w:rPr>
        <w:t>TITLE</w:t>
      </w:r>
      <w:r w:rsidRPr="008442AE">
        <w:rPr>
          <w:rFonts w:eastAsia="Times New Roman"/>
          <w:vanish/>
          <w:sz w:val="2"/>
          <w:szCs w:val="2"/>
          <w:lang w:val="ru-RU"/>
        </w:rPr>
        <w:t>_</w:t>
      </w:r>
      <w:r>
        <w:rPr>
          <w:rFonts w:eastAsia="Times New Roman"/>
          <w:vanish/>
          <w:sz w:val="2"/>
          <w:szCs w:val="2"/>
        </w:rPr>
        <w:t>MARKER</w:t>
      </w:r>
      <w:r w:rsidRPr="008442AE">
        <w:rPr>
          <w:rFonts w:eastAsia="Times New Roman"/>
          <w:vanish/>
          <w:sz w:val="2"/>
          <w:szCs w:val="2"/>
          <w:lang w:val="ru-RU"/>
        </w:rPr>
        <w:t>__:1061</w:t>
      </w:r>
      <w:r>
        <w:rPr>
          <w:rFonts w:eastAsia="Times New Roman"/>
          <w:vanish/>
          <w:sz w:val="2"/>
          <w:szCs w:val="2"/>
        </w:rPr>
        <w:t>bbaf</w:t>
      </w:r>
      <w:r w:rsidRPr="008442AE">
        <w:rPr>
          <w:rFonts w:eastAsia="Times New Roman"/>
          <w:vanish/>
          <w:sz w:val="2"/>
          <w:szCs w:val="2"/>
          <w:lang w:val="ru-RU"/>
        </w:rPr>
        <w:t>-</w:t>
      </w:r>
      <w:r>
        <w:rPr>
          <w:rFonts w:eastAsia="Times New Roman"/>
          <w:vanish/>
          <w:sz w:val="2"/>
          <w:szCs w:val="2"/>
        </w:rPr>
        <w:t>d</w:t>
      </w:r>
      <w:r w:rsidRPr="008442AE">
        <w:rPr>
          <w:rFonts w:eastAsia="Times New Roman"/>
          <w:vanish/>
          <w:sz w:val="2"/>
          <w:szCs w:val="2"/>
          <w:lang w:val="ru-RU"/>
        </w:rPr>
        <w:t>541-4</w:t>
      </w:r>
      <w:r>
        <w:rPr>
          <w:rFonts w:eastAsia="Times New Roman"/>
          <w:vanish/>
          <w:sz w:val="2"/>
          <w:szCs w:val="2"/>
        </w:rPr>
        <w:t>dfb</w:t>
      </w:r>
      <w:r w:rsidRPr="008442AE">
        <w:rPr>
          <w:rFonts w:eastAsia="Times New Roman"/>
          <w:vanish/>
          <w:sz w:val="2"/>
          <w:szCs w:val="2"/>
          <w:lang w:val="ru-RU"/>
        </w:rPr>
        <w:t>-</w:t>
      </w:r>
      <w:r>
        <w:rPr>
          <w:rFonts w:eastAsia="Times New Roman"/>
          <w:vanish/>
          <w:sz w:val="2"/>
          <w:szCs w:val="2"/>
        </w:rPr>
        <w:t>ac</w:t>
      </w:r>
      <w:r w:rsidRPr="008442AE">
        <w:rPr>
          <w:rFonts w:eastAsia="Times New Roman"/>
          <w:vanish/>
          <w:sz w:val="2"/>
          <w:szCs w:val="2"/>
          <w:lang w:val="ru-RU"/>
        </w:rPr>
        <w:t>03-</w:t>
      </w:r>
      <w:r>
        <w:rPr>
          <w:rFonts w:eastAsia="Times New Roman"/>
          <w:vanish/>
          <w:sz w:val="2"/>
          <w:szCs w:val="2"/>
        </w:rPr>
        <w:t>f</w:t>
      </w:r>
      <w:r w:rsidRPr="008442AE">
        <w:rPr>
          <w:rFonts w:eastAsia="Times New Roman"/>
          <w:vanish/>
          <w:sz w:val="2"/>
          <w:szCs w:val="2"/>
          <w:lang w:val="ru-RU"/>
        </w:rPr>
        <w:t>80130</w:t>
      </w:r>
      <w:r>
        <w:rPr>
          <w:rFonts w:eastAsia="Times New Roman"/>
          <w:vanish/>
          <w:sz w:val="2"/>
          <w:szCs w:val="2"/>
        </w:rPr>
        <w:t>eecfc</w:t>
      </w:r>
      <w:r w:rsidRPr="008442AE">
        <w:rPr>
          <w:rFonts w:eastAsia="Times New Roman"/>
          <w:vanish/>
          <w:sz w:val="2"/>
          <w:szCs w:val="2"/>
          <w:lang w:val="ru-RU"/>
        </w:rPr>
        <w:t>0__]]</w:t>
      </w:r>
    </w:p>
    <w:p w14:paraId="49416389" w14:textId="77777777" w:rsidR="008A20A3" w:rsidRDefault="008A20A3">
      <w:pPr>
        <w:rPr>
          <w:lang w:val="ru-RU"/>
        </w:rPr>
      </w:pPr>
    </w:p>
    <w:p w14:paraId="529779EB" w14:textId="77777777" w:rsidR="008442AE" w:rsidRDefault="008442AE">
      <w:pPr>
        <w:rPr>
          <w:lang w:val="ru-RU"/>
        </w:rPr>
      </w:pPr>
    </w:p>
    <w:p w14:paraId="1605CCBE" w14:textId="77777777" w:rsidR="008442AE" w:rsidRPr="008442AE" w:rsidRDefault="008442AE">
      <w:pPr>
        <w:rPr>
          <w:lang w:val="ru-RU"/>
        </w:rPr>
      </w:pPr>
    </w:p>
    <w:p w14:paraId="6C945DB4" w14:textId="77777777" w:rsidR="008A20A3" w:rsidRPr="008442AE" w:rsidRDefault="00000000">
      <w:pPr>
        <w:spacing w:after="360"/>
        <w:jc w:val="center"/>
        <w:rPr>
          <w:lang w:val="ru-RU"/>
        </w:rPr>
      </w:pPr>
      <w:r w:rsidRPr="008442AE">
        <w:rPr>
          <w:rFonts w:eastAsia="Times New Roman"/>
          <w:b/>
          <w:bCs/>
          <w:lang w:val="ru-RU"/>
        </w:rPr>
        <w:t>РЕФЕРАТ</w:t>
      </w:r>
    </w:p>
    <w:p w14:paraId="12DBA18D" w14:textId="77777777" w:rsidR="008A20A3" w:rsidRPr="008442AE" w:rsidRDefault="00000000">
      <w:pPr>
        <w:spacing w:after="1200"/>
        <w:jc w:val="center"/>
        <w:rPr>
          <w:rFonts w:eastAsia="Times New Roman"/>
          <w:b/>
          <w:bCs/>
          <w:sz w:val="36"/>
          <w:szCs w:val="36"/>
          <w:lang w:val="ru-RU"/>
        </w:rPr>
      </w:pPr>
      <w:r w:rsidRPr="008442AE">
        <w:rPr>
          <w:rFonts w:eastAsia="Times New Roman"/>
          <w:b/>
          <w:bCs/>
          <w:sz w:val="36"/>
          <w:szCs w:val="36"/>
          <w:lang w:val="ru-RU"/>
        </w:rPr>
        <w:t>МЕТОДИЧЕСКАЯ РАЗРАБОТКА "ОСОБЕННОСТИ РАБОТЫ КОНЦЕРТМЕЙСТЕРА В КЛАССЕ НАРОДНЫХ ИНСТРУМЕНТОВ (ДОМРА, БАЛАЛАЙКА)"</w:t>
      </w:r>
    </w:p>
    <w:p w14:paraId="73345239" w14:textId="77777777" w:rsidR="008442AE" w:rsidRDefault="008442AE">
      <w:pPr>
        <w:spacing w:after="1200"/>
        <w:jc w:val="center"/>
        <w:rPr>
          <w:rFonts w:eastAsia="Times New Roman"/>
          <w:b/>
          <w:bCs/>
          <w:sz w:val="44"/>
          <w:szCs w:val="44"/>
          <w:lang w:val="ru-RU"/>
        </w:rPr>
      </w:pPr>
    </w:p>
    <w:p w14:paraId="66FDA1BD" w14:textId="77777777" w:rsidR="008442AE" w:rsidRPr="008442AE" w:rsidRDefault="008442AE">
      <w:pPr>
        <w:spacing w:after="1200"/>
        <w:jc w:val="center"/>
        <w:rPr>
          <w:lang w:val="ru-RU"/>
        </w:rPr>
      </w:pPr>
    </w:p>
    <w:p w14:paraId="0ED16C14" w14:textId="61D1CA92" w:rsidR="008A20A3" w:rsidRDefault="00000000">
      <w:pPr>
        <w:spacing w:after="60"/>
        <w:jc w:val="right"/>
        <w:rPr>
          <w:rFonts w:eastAsia="Times New Roman"/>
          <w:b/>
          <w:bCs/>
          <w:lang w:val="ru-RU"/>
        </w:rPr>
      </w:pPr>
      <w:r w:rsidRPr="008442AE">
        <w:rPr>
          <w:rFonts w:eastAsia="Times New Roman"/>
          <w:b/>
          <w:bCs/>
          <w:lang w:val="ru-RU"/>
        </w:rPr>
        <w:t>Выполнил</w:t>
      </w:r>
      <w:r w:rsidR="008442AE">
        <w:rPr>
          <w:rFonts w:eastAsia="Times New Roman"/>
          <w:b/>
          <w:bCs/>
          <w:lang w:val="ru-RU"/>
        </w:rPr>
        <w:t>а</w:t>
      </w:r>
      <w:r w:rsidRPr="008442AE">
        <w:rPr>
          <w:rFonts w:eastAsia="Times New Roman"/>
          <w:b/>
          <w:bCs/>
          <w:lang w:val="ru-RU"/>
        </w:rPr>
        <w:t>:</w:t>
      </w:r>
    </w:p>
    <w:p w14:paraId="046FB358" w14:textId="7462FD79" w:rsidR="008442AE" w:rsidRPr="008442AE" w:rsidRDefault="008442AE">
      <w:pPr>
        <w:spacing w:after="60"/>
        <w:jc w:val="right"/>
        <w:rPr>
          <w:lang w:val="ru-RU"/>
        </w:rPr>
      </w:pPr>
      <w:r>
        <w:rPr>
          <w:rFonts w:eastAsia="Times New Roman"/>
          <w:b/>
          <w:bCs/>
          <w:lang w:val="ru-RU"/>
        </w:rPr>
        <w:t xml:space="preserve">Преподаватель </w:t>
      </w:r>
      <w:proofErr w:type="spellStart"/>
      <w:r>
        <w:rPr>
          <w:rFonts w:eastAsia="Times New Roman"/>
          <w:b/>
          <w:bCs/>
          <w:lang w:val="ru-RU"/>
        </w:rPr>
        <w:t>Мальчекитова</w:t>
      </w:r>
      <w:proofErr w:type="spellEnd"/>
      <w:r>
        <w:rPr>
          <w:rFonts w:eastAsia="Times New Roman"/>
          <w:b/>
          <w:bCs/>
          <w:lang w:val="ru-RU"/>
        </w:rPr>
        <w:t xml:space="preserve"> В.И.</w:t>
      </w:r>
    </w:p>
    <w:p w14:paraId="132BE42E" w14:textId="77777777" w:rsidR="008A20A3" w:rsidRPr="008442AE" w:rsidRDefault="00000000">
      <w:pPr>
        <w:spacing w:after="120"/>
        <w:jc w:val="right"/>
        <w:rPr>
          <w:lang w:val="ru-RU"/>
        </w:rPr>
      </w:pPr>
      <w:r w:rsidRPr="008442AE">
        <w:rPr>
          <w:rFonts w:eastAsia="Times New Roman"/>
          <w:color w:val="999999"/>
          <w:lang w:val="ru-RU"/>
        </w:rPr>
        <w:t>ФИО</w:t>
      </w:r>
    </w:p>
    <w:p w14:paraId="032F88F8" w14:textId="318898C7" w:rsidR="008A20A3" w:rsidRPr="008442AE" w:rsidRDefault="00000000">
      <w:pPr>
        <w:spacing w:after="0"/>
        <w:jc w:val="center"/>
        <w:rPr>
          <w:lang w:val="ru-RU"/>
        </w:rPr>
      </w:pPr>
      <w:r w:rsidRPr="008442AE">
        <w:rPr>
          <w:rFonts w:eastAsia="Times New Roman"/>
          <w:lang w:val="ru-RU"/>
        </w:rPr>
        <w:t>2026</w:t>
      </w:r>
      <w:r w:rsidR="008442AE">
        <w:rPr>
          <w:rFonts w:eastAsia="Times New Roman"/>
          <w:lang w:val="ru-RU"/>
        </w:rPr>
        <w:t xml:space="preserve"> г</w:t>
      </w:r>
    </w:p>
    <w:p w14:paraId="51A64CE9" w14:textId="77777777" w:rsidR="008A20A3" w:rsidRPr="008442AE" w:rsidRDefault="00000000">
      <w:pPr>
        <w:rPr>
          <w:lang w:val="ru-RU"/>
        </w:rPr>
      </w:pPr>
      <w:r w:rsidRPr="008442AE">
        <w:rPr>
          <w:lang w:val="ru-RU"/>
        </w:rPr>
        <w:br w:type="page"/>
      </w:r>
    </w:p>
    <w:p w14:paraId="73E17709" w14:textId="77777777" w:rsidR="008A20A3" w:rsidRPr="008442AE" w:rsidRDefault="00000000">
      <w:pPr>
        <w:jc w:val="center"/>
        <w:rPr>
          <w:lang w:val="ru-RU"/>
        </w:rPr>
      </w:pPr>
      <w:r w:rsidRPr="008442AE">
        <w:rPr>
          <w:rFonts w:eastAsia="Times New Roman"/>
          <w:b/>
          <w:bCs/>
          <w:lang w:val="ru-RU"/>
        </w:rPr>
        <w:lastRenderedPageBreak/>
        <w:t>СОДЕРЖАНИЕ</w:t>
      </w:r>
    </w:p>
    <w:p w14:paraId="2BA096CC" w14:textId="77777777" w:rsidR="008A20A3" w:rsidRPr="008442AE" w:rsidRDefault="008A20A3">
      <w:pPr>
        <w:rPr>
          <w:lang w:val="ru-RU"/>
        </w:rPr>
      </w:pPr>
    </w:p>
    <w:p w14:paraId="4AC5D3C5" w14:textId="77777777" w:rsidR="008A20A3" w:rsidRPr="008442AE" w:rsidRDefault="00000000">
      <w:pPr>
        <w:tabs>
          <w:tab w:val="right" w:leader="dot" w:pos="9350"/>
        </w:tabs>
        <w:spacing w:after="120"/>
        <w:rPr>
          <w:lang w:val="ru-RU"/>
        </w:rPr>
      </w:pPr>
      <w:r w:rsidRPr="008442AE">
        <w:rPr>
          <w:rFonts w:eastAsia="Times New Roman"/>
          <w:b/>
          <w:bCs/>
          <w:lang w:val="ru-RU"/>
        </w:rPr>
        <w:t>ВВЕДЕНИЕ</w:t>
      </w:r>
      <w:proofErr w:type="gramStart"/>
      <w:r w:rsidRPr="008442AE">
        <w:rPr>
          <w:rFonts w:eastAsia="Times New Roman"/>
          <w:b/>
          <w:bCs/>
          <w:lang w:val="ru-RU"/>
        </w:rPr>
        <w:tab/>
        <w:t xml:space="preserve">  3</w:t>
      </w:r>
      <w:proofErr w:type="gramEnd"/>
    </w:p>
    <w:p w14:paraId="225A073B" w14:textId="77777777" w:rsidR="008A20A3" w:rsidRPr="008442AE" w:rsidRDefault="00000000">
      <w:pPr>
        <w:tabs>
          <w:tab w:val="right" w:leader="dot" w:pos="9350"/>
        </w:tabs>
        <w:spacing w:after="120"/>
        <w:rPr>
          <w:lang w:val="ru-RU"/>
        </w:rPr>
      </w:pPr>
      <w:r w:rsidRPr="008442AE">
        <w:rPr>
          <w:rFonts w:eastAsia="Times New Roman"/>
          <w:b/>
          <w:bCs/>
          <w:lang w:val="ru-RU"/>
        </w:rPr>
        <w:t>ГЛАВА 1. Теоретические основы деятельности концертмейстера в классе народных инструментов</w:t>
      </w:r>
      <w:proofErr w:type="gramStart"/>
      <w:r w:rsidRPr="008442AE">
        <w:rPr>
          <w:rFonts w:eastAsia="Times New Roman"/>
          <w:b/>
          <w:bCs/>
          <w:lang w:val="ru-RU"/>
        </w:rPr>
        <w:tab/>
        <w:t xml:space="preserve">  5</w:t>
      </w:r>
      <w:proofErr w:type="gramEnd"/>
    </w:p>
    <w:p w14:paraId="72D43407" w14:textId="77777777" w:rsidR="008A20A3" w:rsidRPr="008442AE" w:rsidRDefault="00000000">
      <w:pPr>
        <w:tabs>
          <w:tab w:val="right" w:leader="dot" w:pos="9350"/>
        </w:tabs>
        <w:spacing w:after="120"/>
        <w:ind w:left="720"/>
        <w:rPr>
          <w:lang w:val="ru-RU"/>
        </w:rPr>
      </w:pPr>
      <w:r w:rsidRPr="008442AE">
        <w:rPr>
          <w:rFonts w:eastAsia="Times New Roman"/>
          <w:lang w:val="ru-RU"/>
        </w:rPr>
        <w:t>Роль и функции концертмейстера в системе музыкального образования</w:t>
      </w:r>
      <w:proofErr w:type="gramStart"/>
      <w:r w:rsidRPr="008442AE">
        <w:rPr>
          <w:rFonts w:eastAsia="Times New Roman"/>
          <w:lang w:val="ru-RU"/>
        </w:rPr>
        <w:tab/>
        <w:t xml:space="preserve">  5</w:t>
      </w:r>
      <w:proofErr w:type="gramEnd"/>
    </w:p>
    <w:p w14:paraId="51DCE954" w14:textId="77777777" w:rsidR="008A20A3" w:rsidRPr="008442AE" w:rsidRDefault="00000000">
      <w:pPr>
        <w:tabs>
          <w:tab w:val="right" w:leader="dot" w:pos="9350"/>
        </w:tabs>
        <w:spacing w:after="120"/>
        <w:ind w:left="720"/>
        <w:rPr>
          <w:lang w:val="ru-RU"/>
        </w:rPr>
      </w:pPr>
      <w:r w:rsidRPr="008442AE">
        <w:rPr>
          <w:rFonts w:eastAsia="Times New Roman"/>
          <w:lang w:val="ru-RU"/>
        </w:rPr>
        <w:t>Специфика класса народных инструментов домры и балалайки</w:t>
      </w:r>
      <w:proofErr w:type="gramStart"/>
      <w:r w:rsidRPr="008442AE">
        <w:rPr>
          <w:rFonts w:eastAsia="Times New Roman"/>
          <w:lang w:val="ru-RU"/>
        </w:rPr>
        <w:tab/>
        <w:t xml:space="preserve">  7</w:t>
      </w:r>
      <w:proofErr w:type="gramEnd"/>
    </w:p>
    <w:p w14:paraId="22F00DDD" w14:textId="77777777" w:rsidR="008A20A3" w:rsidRPr="008442AE" w:rsidRDefault="00000000">
      <w:pPr>
        <w:tabs>
          <w:tab w:val="right" w:leader="dot" w:pos="9350"/>
        </w:tabs>
        <w:spacing w:after="120"/>
        <w:ind w:left="720"/>
        <w:rPr>
          <w:lang w:val="ru-RU"/>
        </w:rPr>
      </w:pPr>
      <w:r w:rsidRPr="008442AE">
        <w:rPr>
          <w:rFonts w:eastAsia="Times New Roman"/>
          <w:lang w:val="ru-RU"/>
        </w:rPr>
        <w:t>Взаимодействие концертмейстера с преподавателем и учащимися</w:t>
      </w:r>
      <w:proofErr w:type="gramStart"/>
      <w:r w:rsidRPr="008442AE">
        <w:rPr>
          <w:rFonts w:eastAsia="Times New Roman"/>
          <w:lang w:val="ru-RU"/>
        </w:rPr>
        <w:tab/>
        <w:t xml:space="preserve">  9</w:t>
      </w:r>
      <w:proofErr w:type="gramEnd"/>
    </w:p>
    <w:p w14:paraId="6E50A2A9" w14:textId="77777777" w:rsidR="008A20A3" w:rsidRPr="008442AE" w:rsidRDefault="00000000">
      <w:pPr>
        <w:tabs>
          <w:tab w:val="right" w:leader="dot" w:pos="9350"/>
        </w:tabs>
        <w:spacing w:after="120"/>
        <w:rPr>
          <w:lang w:val="ru-RU"/>
        </w:rPr>
      </w:pPr>
      <w:r w:rsidRPr="008442AE">
        <w:rPr>
          <w:rFonts w:eastAsia="Times New Roman"/>
          <w:b/>
          <w:bCs/>
          <w:lang w:val="ru-RU"/>
        </w:rPr>
        <w:t>ГЛАВА 2. Методические особенности работы концертмейстера с домрой и балалайкой</w:t>
      </w:r>
      <w:r w:rsidRPr="008442AE">
        <w:rPr>
          <w:rFonts w:eastAsia="Times New Roman"/>
          <w:b/>
          <w:bCs/>
          <w:lang w:val="ru-RU"/>
        </w:rPr>
        <w:tab/>
        <w:t xml:space="preserve"> 11</w:t>
      </w:r>
    </w:p>
    <w:p w14:paraId="267D2342" w14:textId="77777777" w:rsidR="008A20A3" w:rsidRPr="008442AE" w:rsidRDefault="00000000">
      <w:pPr>
        <w:tabs>
          <w:tab w:val="right" w:leader="dot" w:pos="9350"/>
        </w:tabs>
        <w:spacing w:after="120"/>
        <w:ind w:left="720"/>
        <w:rPr>
          <w:lang w:val="ru-RU"/>
        </w:rPr>
      </w:pPr>
      <w:r w:rsidRPr="008442AE">
        <w:rPr>
          <w:rFonts w:eastAsia="Times New Roman"/>
          <w:lang w:val="ru-RU"/>
        </w:rPr>
        <w:t>Подготовка концертмейстера к занятиям и выступлениям с домристами и балалаечниками</w:t>
      </w:r>
      <w:r w:rsidRPr="008442AE">
        <w:rPr>
          <w:rFonts w:eastAsia="Times New Roman"/>
          <w:lang w:val="ru-RU"/>
        </w:rPr>
        <w:tab/>
        <w:t xml:space="preserve"> 11</w:t>
      </w:r>
    </w:p>
    <w:p w14:paraId="29BE6A2D" w14:textId="77777777" w:rsidR="008A20A3" w:rsidRPr="008442AE" w:rsidRDefault="00000000">
      <w:pPr>
        <w:tabs>
          <w:tab w:val="right" w:leader="dot" w:pos="9350"/>
        </w:tabs>
        <w:spacing w:after="120"/>
        <w:ind w:left="720"/>
        <w:rPr>
          <w:lang w:val="ru-RU"/>
        </w:rPr>
      </w:pPr>
      <w:r w:rsidRPr="008442AE">
        <w:rPr>
          <w:rFonts w:eastAsia="Times New Roman"/>
          <w:lang w:val="ru-RU"/>
        </w:rPr>
        <w:t>Методические приемы работы над репертуаром для домры и балалайки</w:t>
      </w:r>
      <w:r w:rsidRPr="008442AE">
        <w:rPr>
          <w:rFonts w:eastAsia="Times New Roman"/>
          <w:lang w:val="ru-RU"/>
        </w:rPr>
        <w:tab/>
        <w:t xml:space="preserve"> 13</w:t>
      </w:r>
    </w:p>
    <w:p w14:paraId="08FC19F7" w14:textId="77777777" w:rsidR="008A20A3" w:rsidRDefault="00000000">
      <w:pPr>
        <w:tabs>
          <w:tab w:val="right" w:leader="dot" w:pos="9350"/>
        </w:tabs>
        <w:spacing w:after="120"/>
        <w:ind w:left="720"/>
      </w:pPr>
      <w:r w:rsidRPr="008442AE">
        <w:rPr>
          <w:rFonts w:eastAsia="Times New Roman"/>
          <w:lang w:val="ru-RU"/>
        </w:rPr>
        <w:t>Трудности совместной работы и практические рекомендации по их преодолению</w:t>
      </w:r>
      <w:r w:rsidRPr="008442AE">
        <w:rPr>
          <w:rFonts w:eastAsia="Times New Roman"/>
          <w:lang w:val="ru-RU"/>
        </w:rPr>
        <w:tab/>
        <w:t xml:space="preserve"> </w:t>
      </w:r>
      <w:r>
        <w:rPr>
          <w:rFonts w:eastAsia="Times New Roman"/>
        </w:rPr>
        <w:t>14</w:t>
      </w:r>
    </w:p>
    <w:p w14:paraId="4A7CD57F" w14:textId="77777777" w:rsidR="008A20A3" w:rsidRPr="008442AE" w:rsidRDefault="00000000">
      <w:pPr>
        <w:tabs>
          <w:tab w:val="right" w:leader="dot" w:pos="9350"/>
        </w:tabs>
        <w:spacing w:after="120"/>
        <w:rPr>
          <w:lang w:val="ru-RU"/>
        </w:rPr>
      </w:pPr>
      <w:r w:rsidRPr="008442AE">
        <w:rPr>
          <w:rFonts w:eastAsia="Times New Roman"/>
          <w:b/>
          <w:bCs/>
          <w:lang w:val="ru-RU"/>
        </w:rPr>
        <w:t>ЗАКЛЮЧЕНИЕ</w:t>
      </w:r>
      <w:r w:rsidRPr="008442AE">
        <w:rPr>
          <w:rFonts w:eastAsia="Times New Roman"/>
          <w:b/>
          <w:bCs/>
          <w:lang w:val="ru-RU"/>
        </w:rPr>
        <w:tab/>
        <w:t xml:space="preserve"> 17</w:t>
      </w:r>
    </w:p>
    <w:p w14:paraId="32174EE4" w14:textId="77777777" w:rsidR="008A20A3" w:rsidRPr="008442AE" w:rsidRDefault="00000000">
      <w:pPr>
        <w:tabs>
          <w:tab w:val="right" w:leader="dot" w:pos="9350"/>
        </w:tabs>
        <w:spacing w:after="120"/>
        <w:rPr>
          <w:lang w:val="ru-RU"/>
        </w:rPr>
      </w:pPr>
      <w:r w:rsidRPr="008442AE">
        <w:rPr>
          <w:rFonts w:eastAsia="Times New Roman"/>
          <w:b/>
          <w:bCs/>
          <w:lang w:val="ru-RU"/>
        </w:rPr>
        <w:t>СПИСОК ЛИТЕРАТУРЫ</w:t>
      </w:r>
      <w:r w:rsidRPr="008442AE">
        <w:rPr>
          <w:rFonts w:eastAsia="Times New Roman"/>
          <w:b/>
          <w:bCs/>
          <w:lang w:val="ru-RU"/>
        </w:rPr>
        <w:tab/>
        <w:t xml:space="preserve"> 19</w:t>
      </w:r>
    </w:p>
    <w:p w14:paraId="433A4DEE" w14:textId="77777777" w:rsidR="008A20A3" w:rsidRPr="008442AE" w:rsidRDefault="00000000">
      <w:pPr>
        <w:rPr>
          <w:lang w:val="ru-RU"/>
        </w:rPr>
      </w:pPr>
      <w:r w:rsidRPr="008442AE">
        <w:rPr>
          <w:lang w:val="ru-RU"/>
        </w:rPr>
        <w:br w:type="page"/>
      </w:r>
    </w:p>
    <w:p w14:paraId="2ECC79C8" w14:textId="77777777" w:rsidR="008A20A3" w:rsidRPr="008442AE" w:rsidRDefault="00000000">
      <w:pPr>
        <w:pStyle w:val="Heading1Center"/>
        <w:rPr>
          <w:lang w:val="ru-RU"/>
        </w:rPr>
      </w:pPr>
      <w:r w:rsidRPr="008442AE">
        <w:rPr>
          <w:rStyle w:val="Heading1Font"/>
          <w:rFonts w:eastAsia="Arial"/>
          <w:lang w:val="ru-RU"/>
        </w:rPr>
        <w:lastRenderedPageBreak/>
        <w:t>ВВЕДЕНИЕ</w:t>
      </w:r>
    </w:p>
    <w:p w14:paraId="7568AAB8" w14:textId="66E41AFD" w:rsidR="008A20A3" w:rsidRPr="008442AE" w:rsidRDefault="008442AE">
      <w:pPr>
        <w:rPr>
          <w:lang w:val="ru-RU"/>
        </w:rPr>
      </w:pPr>
      <w:r>
        <w:rPr>
          <w:rFonts w:eastAsia="Times New Roman"/>
          <w:lang w:val="ru-RU"/>
        </w:rPr>
        <w:t xml:space="preserve">         </w:t>
      </w:r>
      <w:r w:rsidR="00000000" w:rsidRPr="008442AE">
        <w:rPr>
          <w:rFonts w:eastAsia="Times New Roman"/>
          <w:lang w:val="ru-RU"/>
        </w:rPr>
        <w:t>В современных условиях развития музыкального образования возрастает значение качественной концертмейстерской подготовки, особенно в сфере народных инструментов. Домра и балалайка занимают важное место в отечественной музыкальной культуре, а их освоение требует внимательного методического сопровождения. Концертмейстер, работая в классе домры и балалайки, оказывает прямое влияние на формирование технических и художественных навыков учащихся, что определяет актуальность рассмотрения его деятельности.</w:t>
      </w:r>
    </w:p>
    <w:p w14:paraId="4B6A5678" w14:textId="5ED2BE01" w:rsidR="008A20A3" w:rsidRPr="008442AE" w:rsidRDefault="008442AE">
      <w:pPr>
        <w:rPr>
          <w:lang w:val="ru-RU"/>
        </w:rPr>
      </w:pPr>
      <w:r>
        <w:rPr>
          <w:rFonts w:eastAsia="Times New Roman"/>
          <w:lang w:val="ru-RU"/>
        </w:rPr>
        <w:t xml:space="preserve">        </w:t>
      </w:r>
      <w:r w:rsidR="00000000" w:rsidRPr="008442AE">
        <w:rPr>
          <w:rFonts w:eastAsia="Times New Roman"/>
          <w:lang w:val="ru-RU"/>
        </w:rPr>
        <w:t>Степень методической разработанности проблемы работы концертмейстера в классе народных инструментов неоднородна: существуют общие педагогические и исполнительские рекомендации, однако вопросы, связанные с конкретной спецификой домры и балалайки, освещены фрагментарно. В литературе чаще рассматриваются общие аспекты концертмейстерской практики, тогда как особенности взаимодействия концертмейстера с учащимися-исполнителями на народных инструментах требуют дополнительного анализа и систематизации.</w:t>
      </w:r>
    </w:p>
    <w:p w14:paraId="49841CB9" w14:textId="0F23ACC0" w:rsidR="008A20A3" w:rsidRPr="008442AE" w:rsidRDefault="008442AE">
      <w:pPr>
        <w:rPr>
          <w:lang w:val="ru-RU"/>
        </w:rPr>
      </w:pPr>
      <w:r>
        <w:rPr>
          <w:rFonts w:eastAsia="Times New Roman"/>
          <w:lang w:val="ru-RU"/>
        </w:rPr>
        <w:t xml:space="preserve">       </w:t>
      </w:r>
      <w:r w:rsidR="00000000" w:rsidRPr="008442AE">
        <w:rPr>
          <w:rFonts w:eastAsia="Times New Roman"/>
          <w:lang w:val="ru-RU"/>
        </w:rPr>
        <w:t>Целью данного реферата является обобщение и систематизация особенностей работы концертмейстера в классе народных инструментов домры и балалайки, а также рассмотрение основных методических подходов к организации совместной учебно-исполнительской деятельности.</w:t>
      </w:r>
    </w:p>
    <w:p w14:paraId="6C4ECAF5" w14:textId="77777777" w:rsidR="008A20A3" w:rsidRPr="008442AE" w:rsidRDefault="00000000">
      <w:pPr>
        <w:rPr>
          <w:lang w:val="ru-RU"/>
        </w:rPr>
      </w:pPr>
      <w:r w:rsidRPr="008442AE">
        <w:rPr>
          <w:rFonts w:eastAsia="Times New Roman"/>
          <w:lang w:val="ru-RU"/>
        </w:rPr>
        <w:t>Задачи реферата</w:t>
      </w:r>
    </w:p>
    <w:p w14:paraId="25CD0C78" w14:textId="77777777" w:rsidR="008A20A3" w:rsidRPr="008442AE" w:rsidRDefault="00000000">
      <w:pPr>
        <w:spacing w:after="120"/>
        <w:ind w:left="360"/>
        <w:rPr>
          <w:lang w:val="ru-RU"/>
        </w:rPr>
      </w:pPr>
      <w:r w:rsidRPr="008442AE">
        <w:rPr>
          <w:rFonts w:eastAsia="Times New Roman"/>
          <w:lang w:val="ru-RU"/>
        </w:rPr>
        <w:t>• раскрыть роль и функции концертмейстера в системе музыкального образования</w:t>
      </w:r>
    </w:p>
    <w:p w14:paraId="46642DFC" w14:textId="77777777" w:rsidR="008A20A3" w:rsidRPr="008442AE" w:rsidRDefault="00000000">
      <w:pPr>
        <w:spacing w:after="120"/>
        <w:ind w:left="360"/>
        <w:rPr>
          <w:lang w:val="ru-RU"/>
        </w:rPr>
      </w:pPr>
      <w:r w:rsidRPr="008442AE">
        <w:rPr>
          <w:rFonts w:eastAsia="Times New Roman"/>
          <w:lang w:val="ru-RU"/>
        </w:rPr>
        <w:t>• охарактеризовать специфику класса народных инструментов домры и балалайки</w:t>
      </w:r>
    </w:p>
    <w:p w14:paraId="0C4506F3" w14:textId="77777777" w:rsidR="008A20A3" w:rsidRPr="008442AE" w:rsidRDefault="00000000">
      <w:pPr>
        <w:spacing w:after="120"/>
        <w:ind w:left="360"/>
        <w:rPr>
          <w:lang w:val="ru-RU"/>
        </w:rPr>
      </w:pPr>
      <w:r w:rsidRPr="008442AE">
        <w:rPr>
          <w:rFonts w:eastAsia="Times New Roman"/>
          <w:lang w:val="ru-RU"/>
        </w:rPr>
        <w:lastRenderedPageBreak/>
        <w:t>• проанализировать основные направления взаимодействия концертмейстера с преподавателем и учащимися</w:t>
      </w:r>
    </w:p>
    <w:p w14:paraId="4F28490E" w14:textId="77777777" w:rsidR="008A20A3" w:rsidRPr="008442AE" w:rsidRDefault="00000000">
      <w:pPr>
        <w:spacing w:after="120"/>
        <w:ind w:left="360"/>
        <w:rPr>
          <w:lang w:val="ru-RU"/>
        </w:rPr>
      </w:pPr>
      <w:r w:rsidRPr="008442AE">
        <w:rPr>
          <w:rFonts w:eastAsia="Times New Roman"/>
          <w:lang w:val="ru-RU"/>
        </w:rPr>
        <w:t>• выявить особенности подготовки концертмейстера к занятиям и выступлениям с домристами и балалаечниками</w:t>
      </w:r>
    </w:p>
    <w:p w14:paraId="57878171" w14:textId="77777777" w:rsidR="008A20A3" w:rsidRPr="008442AE" w:rsidRDefault="00000000">
      <w:pPr>
        <w:spacing w:after="120"/>
        <w:ind w:left="360"/>
        <w:rPr>
          <w:lang w:val="ru-RU"/>
        </w:rPr>
      </w:pPr>
      <w:r w:rsidRPr="008442AE">
        <w:rPr>
          <w:rFonts w:eastAsia="Times New Roman"/>
          <w:lang w:val="ru-RU"/>
        </w:rPr>
        <w:t>• рассмотреть методические приемы работы концертмейстера над репертуаром для домры и балалайки</w:t>
      </w:r>
    </w:p>
    <w:p w14:paraId="047DA059" w14:textId="77777777" w:rsidR="008A20A3" w:rsidRPr="008442AE" w:rsidRDefault="00000000">
      <w:pPr>
        <w:spacing w:after="120"/>
        <w:ind w:left="360"/>
        <w:rPr>
          <w:lang w:val="ru-RU"/>
        </w:rPr>
      </w:pPr>
      <w:r w:rsidRPr="008442AE">
        <w:rPr>
          <w:rFonts w:eastAsia="Times New Roman"/>
          <w:lang w:val="ru-RU"/>
        </w:rPr>
        <w:t>• обобщить возможные трудности в совместной работе и пути х преодоления</w:t>
      </w:r>
    </w:p>
    <w:p w14:paraId="627D3711" w14:textId="77777777" w:rsidR="008A20A3" w:rsidRPr="008442AE" w:rsidRDefault="00000000">
      <w:pPr>
        <w:spacing w:after="120"/>
        <w:ind w:left="360"/>
        <w:rPr>
          <w:lang w:val="ru-RU"/>
        </w:rPr>
      </w:pPr>
      <w:r w:rsidRPr="008442AE">
        <w:rPr>
          <w:rFonts w:eastAsia="Times New Roman"/>
          <w:lang w:val="ru-RU"/>
        </w:rPr>
        <w:t>• сформулировать практические рекомендации по организации эффективной деятельности концертмейстера в классе народных инструментов</w:t>
      </w:r>
    </w:p>
    <w:p w14:paraId="78B684FA" w14:textId="77777777" w:rsidR="008A20A3" w:rsidRPr="008442AE" w:rsidRDefault="00000000">
      <w:pPr>
        <w:rPr>
          <w:lang w:val="ru-RU"/>
        </w:rPr>
      </w:pPr>
      <w:r w:rsidRPr="008442AE">
        <w:rPr>
          <w:rFonts w:eastAsia="Times New Roman"/>
          <w:lang w:val="ru-RU"/>
        </w:rPr>
        <w:t>Объектом исследования в реферате является деятельность концертмейстера в системе музыкального образования, а предметом — методические особенности его работы в классе народных инструментов домры и балалайки, включая организацию занятий, подготовку репертуара и взаимодействие с преподавателем и учащимися.</w:t>
      </w:r>
    </w:p>
    <w:p w14:paraId="0D186A0D" w14:textId="77777777" w:rsidR="008A20A3" w:rsidRPr="008442AE" w:rsidRDefault="00000000">
      <w:pPr>
        <w:rPr>
          <w:lang w:val="ru-RU"/>
        </w:rPr>
      </w:pPr>
      <w:r w:rsidRPr="008442AE">
        <w:rPr>
          <w:rFonts w:eastAsia="Times New Roman"/>
          <w:lang w:val="ru-RU"/>
        </w:rPr>
        <w:t>При подготовке реферата использовались методы анализа педагогической и музыкально-исполнительской литературы, сравнения различных подходов к работе концертмейстера, обобщения практического опыта музыкально-педагогической деятельности, а также систематизации полученных методических рекомендаций.</w:t>
      </w:r>
    </w:p>
    <w:p w14:paraId="7CA938AE" w14:textId="77777777" w:rsidR="008A20A3" w:rsidRPr="008442AE" w:rsidRDefault="00000000">
      <w:pPr>
        <w:rPr>
          <w:lang w:val="ru-RU"/>
        </w:rPr>
      </w:pPr>
      <w:r w:rsidRPr="008442AE">
        <w:rPr>
          <w:lang w:val="ru-RU"/>
        </w:rPr>
        <w:br w:type="page"/>
      </w:r>
    </w:p>
    <w:p w14:paraId="02F061C0" w14:textId="77777777" w:rsidR="008A20A3" w:rsidRPr="008442AE" w:rsidRDefault="00000000">
      <w:pPr>
        <w:pStyle w:val="Heading1Center"/>
        <w:rPr>
          <w:lang w:val="ru-RU"/>
        </w:rPr>
      </w:pPr>
      <w:r w:rsidRPr="008442AE">
        <w:rPr>
          <w:rStyle w:val="Heading1Font"/>
          <w:rFonts w:eastAsia="Arial"/>
          <w:lang w:val="ru-RU"/>
        </w:rPr>
        <w:lastRenderedPageBreak/>
        <w:t>ГЛАВА 1. Теоретические основы деятельности концертмейстера в классе народных инструментов</w:t>
      </w:r>
    </w:p>
    <w:p w14:paraId="5AE2C403" w14:textId="77777777" w:rsidR="008A20A3" w:rsidRPr="008442AE" w:rsidRDefault="00000000">
      <w:pPr>
        <w:pStyle w:val="Heading2Center"/>
        <w:rPr>
          <w:lang w:val="ru-RU"/>
        </w:rPr>
      </w:pPr>
      <w:r w:rsidRPr="008442AE">
        <w:rPr>
          <w:rStyle w:val="Heading2Font"/>
          <w:rFonts w:eastAsia="Arial"/>
          <w:lang w:val="ru-RU"/>
        </w:rPr>
        <w:t>1.1 Роль и функции концертмейстера в системе музыкального образования</w:t>
      </w:r>
    </w:p>
    <w:p w14:paraId="488688F3" w14:textId="77777777" w:rsidR="008A20A3" w:rsidRPr="008442AE" w:rsidRDefault="00000000">
      <w:pPr>
        <w:rPr>
          <w:lang w:val="ru-RU"/>
        </w:rPr>
      </w:pPr>
      <w:r w:rsidRPr="008442AE">
        <w:rPr>
          <w:rFonts w:eastAsia="Times New Roman"/>
          <w:lang w:val="ru-RU"/>
        </w:rPr>
        <w:t>Концертмейстер в системе музыкального образования выступает как ключевая фигура, обеспечивающая художественную целостность и техническую устойчивость учебного процесса. Его деятельность сочетает функции аккомпанирующего музыканта, педагога, организатора и психолога, который помогает учащемуся адаптироваться к сценическим условиям. В отличие от сольного педагога, концертмейстер постоянно взаимодействует с разными исполнителями, что требует высокой коммуникативной и профессиональной гибкости. Через совместную работу с учащимися он формирует навыки ансамблевого музицирования, слухового контроля, ритмической устойчивости и сценической культуры. Эти функции описываются в трудах, посвященных комплексному анализу концертмейстерской деятельности в образовательных учреждениях.</w:t>
      </w:r>
    </w:p>
    <w:p w14:paraId="6C40A54C" w14:textId="77777777" w:rsidR="008A20A3" w:rsidRPr="008442AE" w:rsidRDefault="00000000">
      <w:pPr>
        <w:rPr>
          <w:lang w:val="ru-RU"/>
        </w:rPr>
      </w:pPr>
      <w:r w:rsidRPr="008442AE">
        <w:rPr>
          <w:rFonts w:eastAsia="Times New Roman"/>
          <w:lang w:val="ru-RU"/>
        </w:rPr>
        <w:t xml:space="preserve">Важной составляющей роли концертмейстера является посредничество между учебными задачами и художественными требованиями исполнительства. В педагогической практике именно концертмейстер помогает перевести методические установки преподавателя в конкретную музыкальную форму: подобрать темп, динамику, фактуру, создать необходимый эмоциональный фон. Через репетиционную работу он способствует формированию у учащихся понимания музыки как совместного творчества, а не только индивидуальной техники игры. Концертмейстер также участвует в отборе и адаптации репертуара с учетом возрастных и технических особенностей обучающихся, что особенно важно на начальных ступенях обучения. Подобные аспекты подробно рассматривает, например, Н.А. </w:t>
      </w:r>
      <w:proofErr w:type="spellStart"/>
      <w:r w:rsidRPr="008442AE">
        <w:rPr>
          <w:rFonts w:eastAsia="Times New Roman"/>
          <w:lang w:val="ru-RU"/>
        </w:rPr>
        <w:t>Переслуцкий</w:t>
      </w:r>
      <w:proofErr w:type="spellEnd"/>
      <w:r w:rsidRPr="008442AE">
        <w:rPr>
          <w:rFonts w:eastAsia="Times New Roman"/>
          <w:lang w:val="ru-RU"/>
        </w:rPr>
        <w:t>, подчеркивая интегративный характер концертмейстерской функции в учебном процессе.</w:t>
      </w:r>
    </w:p>
    <w:p w14:paraId="07123858" w14:textId="77777777" w:rsidR="008A20A3" w:rsidRPr="008442AE" w:rsidRDefault="00000000">
      <w:pPr>
        <w:rPr>
          <w:lang w:val="ru-RU"/>
        </w:rPr>
      </w:pPr>
      <w:r w:rsidRPr="008442AE">
        <w:rPr>
          <w:rFonts w:eastAsia="Times New Roman"/>
          <w:lang w:val="ru-RU"/>
        </w:rPr>
        <w:lastRenderedPageBreak/>
        <w:t>Организационно-методическая роль концертмейстера проявляется в планировании и распределении учебного времени, подготовке к экзаменам, академическим концертам и конкурсам. Он следит за логикой построения программы, уровнями сложности произведений, чередованием различных стилевых и технических задач, тем самым способствуя выработке у учащихся устойчивых навыков сценического поведения. Концертмейстер вместе с преподавателем анализирует результаты выступлений, выявляет типичные ошибки и планирует дальнейшую коррекцию. Значимым является и воспитательный аспект: через образцы художественного исполнения, отношение к труду, дисциплину репетиций концертмейстер передает учащимся нормы профессионального поведения. О системности этих функций пишут исследователи концертмейстерской практики в музыкальных школах и училищах, отмечая ее непосредственное влияние на качество подготовки будущих музыкантов.</w:t>
      </w:r>
    </w:p>
    <w:p w14:paraId="61083274" w14:textId="77777777" w:rsidR="008A20A3" w:rsidRPr="008442AE" w:rsidRDefault="00000000">
      <w:pPr>
        <w:rPr>
          <w:lang w:val="ru-RU"/>
        </w:rPr>
      </w:pPr>
      <w:r w:rsidRPr="008442AE">
        <w:rPr>
          <w:rFonts w:eastAsia="Times New Roman"/>
          <w:lang w:val="ru-RU"/>
        </w:rPr>
        <w:t>Можно говорить и о развивающей функции концертмейстера, связанной с формированием у обучающихся художественного вкуса и творческой инициативы. Совместное музицирование создает условия для импровизационных элементов, вариативности интерпретации, что помогает учащимся осознать многогранность музыкального текста. Концертмейстер, опираясь на методические традиции и современный опыт, стимулирует у ребят интерес к самостоятельному поиску выразительных средств, к внимательному слушанию партнера и к гибкому реагированию на музыкальную ситуацию. В условиях классов народных инструментов эта функция приобретает особое значение, так как позволяет актуализировать национальные исполнительские традиции и одновременно включать учащихся в широкий контекст музыкальной культуры. Рассмотренные аспекты роли концертмейстера систематизированы в работах отечественных педагогов-музыкантов, анализирующих аккомпанемент как комплексную педагогическую деятельность.</w:t>
      </w:r>
    </w:p>
    <w:p w14:paraId="1284659C" w14:textId="77777777" w:rsidR="008A20A3" w:rsidRPr="008442AE" w:rsidRDefault="00000000">
      <w:pPr>
        <w:rPr>
          <w:lang w:val="ru-RU"/>
        </w:rPr>
      </w:pPr>
      <w:r w:rsidRPr="008442AE">
        <w:rPr>
          <w:rFonts w:eastAsia="Times New Roman"/>
          <w:lang w:val="ru-RU"/>
        </w:rPr>
        <w:lastRenderedPageBreak/>
        <w:t xml:space="preserve">Важность комплексной роли концертмейстера подробно освещена, в частности, в книге Н.А. </w:t>
      </w:r>
      <w:proofErr w:type="spellStart"/>
      <w:r w:rsidRPr="008442AE">
        <w:rPr>
          <w:rFonts w:eastAsia="Times New Roman"/>
          <w:lang w:val="ru-RU"/>
        </w:rPr>
        <w:t>Переслуцкого</w:t>
      </w:r>
      <w:proofErr w:type="spellEnd"/>
      <w:r w:rsidRPr="008442AE">
        <w:rPr>
          <w:rFonts w:eastAsia="Times New Roman"/>
          <w:lang w:val="ru-RU"/>
        </w:rPr>
        <w:t>, а также в методических публикациях, доступных на образовательных порталах и научных электронных библиотеках.</w:t>
      </w:r>
    </w:p>
    <w:p w14:paraId="7C3AC080" w14:textId="77777777" w:rsidR="008A20A3" w:rsidRPr="008442AE" w:rsidRDefault="00000000">
      <w:pPr>
        <w:pStyle w:val="Heading2Center"/>
        <w:rPr>
          <w:lang w:val="ru-RU"/>
        </w:rPr>
      </w:pPr>
      <w:r w:rsidRPr="008442AE">
        <w:rPr>
          <w:rStyle w:val="Heading2Font"/>
          <w:rFonts w:eastAsia="Arial"/>
          <w:lang w:val="ru-RU"/>
        </w:rPr>
        <w:t>1.2 Специфика класса народных инструментов домры и балалайки</w:t>
      </w:r>
    </w:p>
    <w:p w14:paraId="74F7DC7E" w14:textId="77777777" w:rsidR="008A20A3" w:rsidRPr="008442AE" w:rsidRDefault="00000000">
      <w:pPr>
        <w:rPr>
          <w:lang w:val="ru-RU"/>
        </w:rPr>
      </w:pPr>
      <w:r w:rsidRPr="008442AE">
        <w:rPr>
          <w:rFonts w:eastAsia="Times New Roman"/>
          <w:lang w:val="ru-RU"/>
        </w:rPr>
        <w:t>Класс народных инструментов, в частности домры и балалайки, обладает рядом особенностей, которые непосредственно определяют специфику работы концертмейстера. Домра и балалайка относятся к щипковым инструментам с богатой традицией исполнительства, выраженной в разнообразии штрихов, приемов звукоизвлечения и характерных ладогармонических оборотах. Тембровая окраска этих инструментов, их динамический диапазон и артикуляционные возможности требуют особенно внимательного подхода к подбору фортепианной фактуры и регистров, чтобы не «перекрывать» солиста и в то же время создавать достаточную опору. Концертмейстер должен учитывать, что многие учебные произведения для домры и балалайки опираются на интонации народной песни, танцевальные ритмы, а также на специфические для русской музыки гармонические последовательности.</w:t>
      </w:r>
    </w:p>
    <w:p w14:paraId="63D2C07D" w14:textId="77777777" w:rsidR="008A20A3" w:rsidRPr="008442AE" w:rsidRDefault="00000000">
      <w:pPr>
        <w:rPr>
          <w:lang w:val="ru-RU"/>
        </w:rPr>
      </w:pPr>
      <w:r w:rsidRPr="008442AE">
        <w:rPr>
          <w:rFonts w:eastAsia="Times New Roman"/>
          <w:lang w:val="ru-RU"/>
        </w:rPr>
        <w:t xml:space="preserve">Техническая сторона исполнения на домре и балалайке связана с активным использованием штрихов тремоло, различных видов пиццикато, быстрого движения медиатора или пальцев. Это определяет особый характер звуковой атаки и требует от концертмейстера тщательной координации ритма и </w:t>
      </w:r>
      <w:proofErr w:type="spellStart"/>
      <w:r w:rsidRPr="008442AE">
        <w:rPr>
          <w:rFonts w:eastAsia="Times New Roman"/>
          <w:lang w:val="ru-RU"/>
        </w:rPr>
        <w:t>акцентации</w:t>
      </w:r>
      <w:proofErr w:type="spellEnd"/>
      <w:r w:rsidRPr="008442AE">
        <w:rPr>
          <w:rFonts w:eastAsia="Times New Roman"/>
          <w:lang w:val="ru-RU"/>
        </w:rPr>
        <w:t>. Важным аспектом является и то, что учащиеся-народники нередко испытывают трудности с устойчивостью звука и ровностью ритма при быстром темпе, что необходимо учитывать при выборе темповых и динамических параметров аккомпанемента. В классе народных инструментов активно используется репертуар транскрипций и переложений из смежных областей, что накладывает дополнительные требования к адаптации фортепианной партии. Теоретические и практические вопросы специфики народных инструментов подробно освещены в работах отечественных исследователей народно-оркестрового исполнительства.</w:t>
      </w:r>
    </w:p>
    <w:p w14:paraId="272F58D9" w14:textId="77777777" w:rsidR="008A20A3" w:rsidRPr="008442AE" w:rsidRDefault="00000000">
      <w:pPr>
        <w:rPr>
          <w:lang w:val="ru-RU"/>
        </w:rPr>
      </w:pPr>
      <w:r w:rsidRPr="008442AE">
        <w:rPr>
          <w:rFonts w:eastAsia="Times New Roman"/>
          <w:lang w:val="ru-RU"/>
        </w:rPr>
        <w:lastRenderedPageBreak/>
        <w:t>Стилистику игры на домре и балалайке отличает тесная связь с фольклорной традицией, что проявляется в характерных ритмических рисунках, ладовых оборотах и типичных формульных построениях. Концертмейстер должен хорошо понимать особенности акцентировки в плясовых и песенных жанрах, знать типичные формы куплетного и вариационного развития, чтобы органично выстраивать фортепианную партию. При работе с учебным репертуаром часто возникает необходимость подчеркнуть стилевые элементы: «подпевание» баса, имитация звучания народного оркестра, создание эффектов подголосочной полифонии. Все это требует от аккомпаниатора не только технической готовности, но и стилистической информированности, основанной на знании традиций русской народной музыки и практики оркестров народных инструментов.</w:t>
      </w:r>
    </w:p>
    <w:p w14:paraId="5E7043B6" w14:textId="77777777" w:rsidR="008A20A3" w:rsidRPr="008442AE" w:rsidRDefault="00000000">
      <w:pPr>
        <w:rPr>
          <w:lang w:val="ru-RU"/>
        </w:rPr>
      </w:pPr>
      <w:r w:rsidRPr="008442AE">
        <w:rPr>
          <w:rFonts w:eastAsia="Times New Roman"/>
          <w:lang w:val="ru-RU"/>
        </w:rPr>
        <w:t>Особенностью класса домры и балалайки является и разнообразие форм обучения: от индивидуальных занятий до ансамблевых и оркестровых форм. Концертмейстер при этом выполняет функцию своеобразного «моста» между сольным и коллективным исполнительством, помогая учащимся переносить навыки, выработанные в классе, на сцену и в оркестровую среду. Важно, что в работе с народными инструментами аккомпанемент часто выполняет роль стилизации звучания народного оркестра, создавая обобщенный тембровый фон. Поэтому концертмейстеру необходимо владеть приемами «оркестрового» фортепианного звучания, применяя разнообразные фактурные модели, имитирующие групповое музицирование. Специфика домры и балалайки, их место в народно-оркестровом искусстве и учебном процессе подробно описаны в ряде методических пособий для преподавателей и исполнителей.</w:t>
      </w:r>
    </w:p>
    <w:p w14:paraId="13E296E1" w14:textId="77777777" w:rsidR="008A20A3" w:rsidRPr="008442AE" w:rsidRDefault="00000000">
      <w:pPr>
        <w:rPr>
          <w:lang w:val="ru-RU"/>
        </w:rPr>
      </w:pPr>
      <w:r w:rsidRPr="008442AE">
        <w:rPr>
          <w:rFonts w:eastAsia="Times New Roman"/>
          <w:lang w:val="ru-RU"/>
        </w:rPr>
        <w:t xml:space="preserve">Методические аспекты работы в классе домры и </w:t>
      </w:r>
      <w:proofErr w:type="gramStart"/>
      <w:r w:rsidRPr="008442AE">
        <w:rPr>
          <w:rFonts w:eastAsia="Times New Roman"/>
          <w:lang w:val="ru-RU"/>
        </w:rPr>
        <w:t>балалайки</w:t>
      </w:r>
      <w:proofErr w:type="gramEnd"/>
      <w:r w:rsidRPr="008442AE">
        <w:rPr>
          <w:rFonts w:eastAsia="Times New Roman"/>
          <w:lang w:val="ru-RU"/>
        </w:rPr>
        <w:t xml:space="preserve"> и их стилистические особенности рассматриваются, в частности, в пособиях А.А. Цыганкова и в аналитических статьях по народно-оркестровому исполнительству в отечественной научной периодике.</w:t>
      </w:r>
    </w:p>
    <w:p w14:paraId="76C2EF94" w14:textId="77777777" w:rsidR="008A20A3" w:rsidRPr="008442AE" w:rsidRDefault="00000000">
      <w:pPr>
        <w:pStyle w:val="Heading2Center"/>
        <w:rPr>
          <w:lang w:val="ru-RU"/>
        </w:rPr>
      </w:pPr>
      <w:r w:rsidRPr="008442AE">
        <w:rPr>
          <w:rStyle w:val="Heading2Font"/>
          <w:rFonts w:eastAsia="Arial"/>
          <w:lang w:val="ru-RU"/>
        </w:rPr>
        <w:lastRenderedPageBreak/>
        <w:t>1.3 Взаимодействие концертмейстера с преподавателем и учащимися</w:t>
      </w:r>
    </w:p>
    <w:p w14:paraId="2F6E09A9" w14:textId="77777777" w:rsidR="008A20A3" w:rsidRPr="008442AE" w:rsidRDefault="00000000">
      <w:pPr>
        <w:rPr>
          <w:lang w:val="ru-RU"/>
        </w:rPr>
      </w:pPr>
      <w:r w:rsidRPr="008442AE">
        <w:rPr>
          <w:rFonts w:eastAsia="Times New Roman"/>
          <w:lang w:val="ru-RU"/>
        </w:rPr>
        <w:t>Эффективное взаимодействие концертмейстера с преподавателем и учащимися является фундаментом качественного учебного процесса в классе народных инструментов. Сотрудничество концертмейстера и педагога строится на согласовании художественно-педагогических задач, выборе репертуара, определении этапов работы над произведениями. На первом этапе учебного года они совместно планируют выступления, экзамены, конкурсы, распределяют нагрузку между учащимися, учитывая их индивидуальный уровень. Концертмейстер получает от преподавателя информационные ориентиры о технических проблемах учеников, что позволяет ему целенаправленно выстраивать аккомпанирующую партию и репетиционный процесс. Такое взаимодействие описывается в методической литературе как условие реализации комплексного подхода в музыкальном образовании.</w:t>
      </w:r>
    </w:p>
    <w:p w14:paraId="2B756CD7" w14:textId="77777777" w:rsidR="008A20A3" w:rsidRPr="008442AE" w:rsidRDefault="00000000">
      <w:pPr>
        <w:rPr>
          <w:lang w:val="ru-RU"/>
        </w:rPr>
      </w:pPr>
      <w:r w:rsidRPr="008442AE">
        <w:rPr>
          <w:rFonts w:eastAsia="Times New Roman"/>
          <w:lang w:val="ru-RU"/>
        </w:rPr>
        <w:t>Во взаимоотношениях с учащимися концертмейстер выступает в роли партнера и наставника, помогая им освоить навыки ансамблевого музицирования и сценической коммуникации. В процессе репетиции он обращает внимание обучающихся на моменты согласования фразировки, дыхания, динамики, а также развивает у них способность слышать не только собственную партию, но и общий музыкальный результат. Концертмейстер формирует у учащихся установки на ответственное отношение к совместной работе: соблюдение дисциплины, готовность к диалогу, умение воспринимать корректирующие замечания. Важно, что аккомпаниатор часто является первым взрослым партнером по сцене для юных исполнителей, и от качества этого взаимодействия зависит их дальнейшее отношение к профессии музыканта.</w:t>
      </w:r>
    </w:p>
    <w:p w14:paraId="52DD42C8" w14:textId="77777777" w:rsidR="008A20A3" w:rsidRPr="008442AE" w:rsidRDefault="00000000">
      <w:pPr>
        <w:rPr>
          <w:lang w:val="ru-RU"/>
        </w:rPr>
      </w:pPr>
      <w:r w:rsidRPr="008442AE">
        <w:rPr>
          <w:rFonts w:eastAsia="Times New Roman"/>
          <w:lang w:val="ru-RU"/>
        </w:rPr>
        <w:t xml:space="preserve">Практика показывает, что открытость и гибкость в общении между преподавателем и концертмейстером способствуют формированию единой педагогической позиции. Совместное обсуждение художественных интерпретаций, технических решений, критериев оценивания позволяет избежать противоречивых требований по отношению к ученику. При </w:t>
      </w:r>
      <w:r w:rsidRPr="008442AE">
        <w:rPr>
          <w:rFonts w:eastAsia="Times New Roman"/>
          <w:lang w:val="ru-RU"/>
        </w:rPr>
        <w:lastRenderedPageBreak/>
        <w:t>возникновении сложностей исполнительского характера (например, неустойчивость темпа у домриста или балалаечника) педагог и аккомпаниатор совместно ищут пути коррекции: предлагают изменения в фактуре, темпе, структуре репетиции. Такой подход обеспечивает целостность учебного процесса и помогает учащемуся осознать, что педагогический коллектив работает в его интересах. Исследователи подчеркивают, что именно согласованность действий всех участников образовательного процесса значительно повышает эффективность исполнительской подготовки.</w:t>
      </w:r>
    </w:p>
    <w:p w14:paraId="0D57C1DC" w14:textId="77777777" w:rsidR="008A20A3" w:rsidRPr="008442AE" w:rsidRDefault="00000000">
      <w:pPr>
        <w:rPr>
          <w:lang w:val="ru-RU"/>
        </w:rPr>
      </w:pPr>
      <w:r w:rsidRPr="008442AE">
        <w:rPr>
          <w:rFonts w:eastAsia="Times New Roman"/>
          <w:lang w:val="ru-RU"/>
        </w:rPr>
        <w:t>Не менее важным является эмоционально-психологическое взаимодействие концертмейстера с учащимися, особенно в период подготовки к публичным выступлениям. Аккомпаниатор помогает юному музыканту преодолеть сценическое волнение, поддерживает на репетиции и на сцене, создавая ощущение надежного партнерства. В классе народных инструментов, где значительную роль играют ансамблевые формы, концертмейстер формирует у обучающихся опыт доверия к партнеру, умения оперативно реагировать на непредвиденные ситуации (например, сбой в партии, изменение темпа). Таким образом, совместная деятельность концертмейстера, преподавателя и учащихся выступает не только как средство обучения музыкальному ремеслу, но и как средство воспитания личностных качеств – ответственности, собранности, умения работать в команде. Эти аспекты подробно анализируются в педагогической литературе, посвященной организации учебно-исполнительского процесса.</w:t>
      </w:r>
    </w:p>
    <w:p w14:paraId="7AB4C82B" w14:textId="77777777" w:rsidR="008A20A3" w:rsidRPr="008442AE" w:rsidRDefault="00000000">
      <w:pPr>
        <w:rPr>
          <w:lang w:val="ru-RU"/>
        </w:rPr>
      </w:pPr>
      <w:r w:rsidRPr="008442AE">
        <w:rPr>
          <w:rFonts w:eastAsia="Times New Roman"/>
          <w:lang w:val="ru-RU"/>
        </w:rPr>
        <w:t xml:space="preserve">Особенности взаимодействия концертмейстера с педагогом и учащимися рассмотрены, в частности, у Л.Г. </w:t>
      </w:r>
      <w:proofErr w:type="spellStart"/>
      <w:r w:rsidRPr="008442AE">
        <w:rPr>
          <w:rFonts w:eastAsia="Times New Roman"/>
          <w:lang w:val="ru-RU"/>
        </w:rPr>
        <w:t>Арчажниковой</w:t>
      </w:r>
      <w:proofErr w:type="spellEnd"/>
      <w:r w:rsidRPr="008442AE">
        <w:rPr>
          <w:rFonts w:eastAsia="Times New Roman"/>
          <w:lang w:val="ru-RU"/>
        </w:rPr>
        <w:t>, а также в ряде научных статей по проблемам ансамблевой и аккомпанирующей деятельности в учебных заведениях.</w:t>
      </w:r>
    </w:p>
    <w:p w14:paraId="0470231E" w14:textId="77777777" w:rsidR="008A20A3" w:rsidRPr="008442AE" w:rsidRDefault="00000000">
      <w:pPr>
        <w:rPr>
          <w:lang w:val="ru-RU"/>
        </w:rPr>
      </w:pPr>
      <w:r w:rsidRPr="008442AE">
        <w:rPr>
          <w:lang w:val="ru-RU"/>
        </w:rPr>
        <w:br w:type="page"/>
      </w:r>
    </w:p>
    <w:p w14:paraId="5CFFF55C" w14:textId="77777777" w:rsidR="008A20A3" w:rsidRPr="008442AE" w:rsidRDefault="00000000">
      <w:pPr>
        <w:pStyle w:val="Heading1Center"/>
        <w:rPr>
          <w:lang w:val="ru-RU"/>
        </w:rPr>
      </w:pPr>
      <w:r w:rsidRPr="008442AE">
        <w:rPr>
          <w:rStyle w:val="Heading1Font"/>
          <w:rFonts w:eastAsia="Arial"/>
          <w:lang w:val="ru-RU"/>
        </w:rPr>
        <w:lastRenderedPageBreak/>
        <w:t>ГЛАВА 2. Методические особенности работы концертмейстера с домрой и балалайкой</w:t>
      </w:r>
    </w:p>
    <w:p w14:paraId="6274C4DA" w14:textId="77777777" w:rsidR="008A20A3" w:rsidRPr="008442AE" w:rsidRDefault="00000000">
      <w:pPr>
        <w:pStyle w:val="Heading2Center"/>
        <w:rPr>
          <w:lang w:val="ru-RU"/>
        </w:rPr>
      </w:pPr>
      <w:r w:rsidRPr="008442AE">
        <w:rPr>
          <w:rStyle w:val="Heading2Font"/>
          <w:rFonts w:eastAsia="Arial"/>
          <w:lang w:val="ru-RU"/>
        </w:rPr>
        <w:t>2.1 Подготовка концертмейстера к занятиям и выступлениям с домристами и балалаечниками</w:t>
      </w:r>
    </w:p>
    <w:p w14:paraId="34B0D7C2" w14:textId="77777777" w:rsidR="008A20A3" w:rsidRPr="008442AE" w:rsidRDefault="00000000">
      <w:pPr>
        <w:rPr>
          <w:lang w:val="ru-RU"/>
        </w:rPr>
      </w:pPr>
      <w:r w:rsidRPr="008442AE">
        <w:rPr>
          <w:rFonts w:eastAsia="Times New Roman"/>
          <w:lang w:val="ru-RU"/>
        </w:rPr>
        <w:t>Подготовка концертмейстера к занятиям с домристами и балалаечниками включает несколько взаимосвязанных этапов: анализ репертуара, изучение технических особенностей партий, планирование методических задач. На первом этапе аккомпаниатор знакомится с нотным текстом сольной и фортепианной партий, выявляет сложные участки, требующие особого внимания при репетиции. Он определяет характер произведения, его форму, стилистические признаки, возможные интерпретационные решения, что позволяет выстроить логичную структуру занятий. Важно заранее продумать темповые и динамические соотношения, учитывая возраст и уровень подготовленности конкретных учащихся. Такая предварительная работа является залогом эффективности последующих репетиций и качественного сценического результата.</w:t>
      </w:r>
    </w:p>
    <w:p w14:paraId="7F51EAEA" w14:textId="77777777" w:rsidR="008A20A3" w:rsidRPr="008442AE" w:rsidRDefault="00000000">
      <w:pPr>
        <w:rPr>
          <w:lang w:val="ru-RU"/>
        </w:rPr>
      </w:pPr>
      <w:r w:rsidRPr="008442AE">
        <w:rPr>
          <w:rFonts w:eastAsia="Times New Roman"/>
          <w:lang w:val="ru-RU"/>
        </w:rPr>
        <w:t>Специфика подготовки к игре с народными инструментами предполагает знакомство концертмейстера с основами техники домры и балалайки, типичными штрихами, приемами звукоизвлечения. Аккомпаниатор должен понимать, какие участки партии солиста наиболее трудны, где возможно возникновение ритмической неустойчивости или интонационных проблем. На этой основе он планирует структуру репетиции, выделяя время на работу над согласованностью ритма, фразировки и артикуляции. Важным этапом становится подготовка собственных редакций фортепианной партии: при необходимости концертмейстер может упростить фактуру, изменить распределение акцентов, адаптировать гармоническое сопровождение под реальные исполнители. Исследователи отмечают, что гибкость в отношении исходного текста при сохранении художественной идеи является важным условием успешной подготовки.</w:t>
      </w:r>
    </w:p>
    <w:p w14:paraId="04AE111E" w14:textId="77777777" w:rsidR="008A20A3" w:rsidRPr="008442AE" w:rsidRDefault="00000000">
      <w:pPr>
        <w:rPr>
          <w:lang w:val="ru-RU"/>
        </w:rPr>
      </w:pPr>
      <w:r w:rsidRPr="008442AE">
        <w:rPr>
          <w:rFonts w:eastAsia="Times New Roman"/>
          <w:lang w:val="ru-RU"/>
        </w:rPr>
        <w:lastRenderedPageBreak/>
        <w:t>Подготовка к выступлениям (академическим концертам, экзаменам, конкурсам) требует от концертмейстера не только технической, но и организационной готовности. Он должен заранее спланировать количество и продолжительность репетиций, определить этапы формирования программы: от разучивания до отладки деталей и моделирования сценической ситуации. На заключительных репетициях аккомпаниатор уделяет внимание устойчивости темпа, точности вступлений, согласованности кульминаций, а также отрабатывает с учащимися элементы сценического поведения: выход на сцену, поклоны, реакцию на аплодисменты. Особое значение имеет работа по снижению тревожности у детей и подростков: концертмейстер, обладая опытом публичных выступлений, может предложить им психологические приемы настроя и концентрации.</w:t>
      </w:r>
    </w:p>
    <w:p w14:paraId="24D353FD" w14:textId="77777777" w:rsidR="008A20A3" w:rsidRPr="008442AE" w:rsidRDefault="00000000">
      <w:pPr>
        <w:rPr>
          <w:lang w:val="ru-RU"/>
        </w:rPr>
      </w:pPr>
      <w:r w:rsidRPr="008442AE">
        <w:rPr>
          <w:rFonts w:eastAsia="Times New Roman"/>
          <w:lang w:val="ru-RU"/>
        </w:rPr>
        <w:t>Существенным аспектом подготовки является и отражение педагогических установок преподавателя в практике концертмейстера. Перед началом систематической работы над программой необходимо обсудить с педагогом цели выступления, ожидаемый художественный результат, критерии оценивания. Это позволяет аккомпаниатору выстроить репетиционный процесс так, чтобы он максимально соответствовал учебному плану и индивидуальным задачам учащихся. Современные авторы подчеркивают важность методической рефлексии со стороны концертмейстера: анализ собственных действий, учет типичных ошибок, поиск оптимальных форм организации занятий. Таким образом, подготовка к занятиям и выступлениям в классе домры и балалайки представляет собой комплексный процесс, сочетающий музыкальный, педагогический и организационный компоненты.</w:t>
      </w:r>
    </w:p>
    <w:p w14:paraId="5A49CB34" w14:textId="77777777" w:rsidR="008A20A3" w:rsidRPr="008442AE" w:rsidRDefault="00000000">
      <w:pPr>
        <w:rPr>
          <w:lang w:val="ru-RU"/>
        </w:rPr>
      </w:pPr>
      <w:r w:rsidRPr="008442AE">
        <w:rPr>
          <w:rFonts w:eastAsia="Times New Roman"/>
          <w:lang w:val="ru-RU"/>
        </w:rPr>
        <w:t>Различные аспекты подготовки концертмейстера к учебно-исполнительской деятельности, в том числе с народными инструментами, рассматриваются у Л.М. Цветковой, а также в электронных публикациях, посвященных организации репетиционного процесса в детских музыкальных школах и колледжах.</w:t>
      </w:r>
    </w:p>
    <w:p w14:paraId="5C056FDE" w14:textId="77777777" w:rsidR="008A20A3" w:rsidRPr="008442AE" w:rsidRDefault="00000000">
      <w:pPr>
        <w:pStyle w:val="Heading2Center"/>
        <w:rPr>
          <w:lang w:val="ru-RU"/>
        </w:rPr>
      </w:pPr>
      <w:r w:rsidRPr="008442AE">
        <w:rPr>
          <w:rStyle w:val="Heading2Font"/>
          <w:rFonts w:eastAsia="Arial"/>
          <w:lang w:val="ru-RU"/>
        </w:rPr>
        <w:lastRenderedPageBreak/>
        <w:t>2.2 Методические приемы работы над репертуаром для домры и балалайки</w:t>
      </w:r>
    </w:p>
    <w:p w14:paraId="57A179A7" w14:textId="77777777" w:rsidR="008A20A3" w:rsidRPr="008442AE" w:rsidRDefault="00000000">
      <w:pPr>
        <w:rPr>
          <w:lang w:val="ru-RU"/>
        </w:rPr>
      </w:pPr>
      <w:r w:rsidRPr="008442AE">
        <w:rPr>
          <w:rFonts w:eastAsia="Times New Roman"/>
          <w:lang w:val="ru-RU"/>
        </w:rPr>
        <w:t>Методические приемы работы концертмейстера над репертуаром для домры и балалайки опираются на постепенность, дифференцированный подход и учет стилистической специфики произведений. На начальном этапе важна тщательная разметка текстового материала: выделение формальных разделов, кульминаций, переходных эпизодов, трудных технических мест у солиста и в аккомпанементе. Концертмейстер предлагает учащемуся сначала отработать короткие фрагменты, добиваясь устойчивого ритма и чистоты интонации, а затем объединяет их в более крупные разделы. Широко применяются приемы «медленного проигрывания», работы по схеме «от концов к началу», чередования фрагментов разной степени сложности. Такой подход позволяет учащимся постепенно освоить произведение и снизить уровень тревожности перед его исполнением целиком.</w:t>
      </w:r>
    </w:p>
    <w:p w14:paraId="68C4EBFC" w14:textId="77777777" w:rsidR="008A20A3" w:rsidRPr="008442AE" w:rsidRDefault="00000000">
      <w:pPr>
        <w:rPr>
          <w:lang w:val="ru-RU"/>
        </w:rPr>
      </w:pPr>
      <w:r w:rsidRPr="008442AE">
        <w:rPr>
          <w:rFonts w:eastAsia="Times New Roman"/>
          <w:lang w:val="ru-RU"/>
        </w:rPr>
        <w:t xml:space="preserve">Важным методическим приемом является целенаправленная работа над ансамблевыми аспектами: синхронизацией вступлений, согласованием </w:t>
      </w:r>
      <w:proofErr w:type="spellStart"/>
      <w:r w:rsidRPr="008442AE">
        <w:rPr>
          <w:rFonts w:eastAsia="Times New Roman"/>
          <w:lang w:val="ru-RU"/>
        </w:rPr>
        <w:t>микродинамики</w:t>
      </w:r>
      <w:proofErr w:type="spellEnd"/>
      <w:r w:rsidRPr="008442AE">
        <w:rPr>
          <w:rFonts w:eastAsia="Times New Roman"/>
          <w:lang w:val="ru-RU"/>
        </w:rPr>
        <w:t>, единством фразировки. Концертмейстер может использовать специальные упражнения: выполнение одного и того же фрагмента с вариациями динамики, акцентировки, темпа; смена лидирующей партии между инструментами; произвольные остановки для проверки согласованности. Для домры и балалайки особенно актуальны упражнения на выработку устойчивых ритмических формул, характерных для народных танцев и песен. Аккомпаниатор, опираясь на стилистику, помогает учащимся почувствовать «пульс» произведения, его внутренний метроритм, что облегчает исполнение сложных штрихов и быстрых пассажей.</w:t>
      </w:r>
    </w:p>
    <w:p w14:paraId="659E0719" w14:textId="77777777" w:rsidR="008A20A3" w:rsidRPr="008442AE" w:rsidRDefault="00000000">
      <w:pPr>
        <w:rPr>
          <w:lang w:val="ru-RU"/>
        </w:rPr>
      </w:pPr>
      <w:r w:rsidRPr="008442AE">
        <w:rPr>
          <w:rFonts w:eastAsia="Times New Roman"/>
          <w:lang w:val="ru-RU"/>
        </w:rPr>
        <w:t xml:space="preserve">Методика работы над репертуаром предполагает также развитие у учащихся навыков художественной интерпретации. Концертмейстер обсуждает с ними образный строй произведения, характер движений, связь с фольклорной традицией, возможные ассоциативные ряды. Он предлагает сравнивать разные варианты исполнения, слушать записи известных домристов и балалаечников, </w:t>
      </w:r>
      <w:r w:rsidRPr="008442AE">
        <w:rPr>
          <w:rFonts w:eastAsia="Times New Roman"/>
          <w:lang w:val="ru-RU"/>
        </w:rPr>
        <w:lastRenderedPageBreak/>
        <w:t>анализировать, как меняется впечатление от произведения в зависимости от темпа и динамики. В процессе репетиций используются приемы вариативной интерпретации: смена характера звучания в повторяющихся разделах, подчеркнутая контрастность эпизодов, поиск индивидуальных нюансов. Такая работа помогает учащимся выйти за пределы «механического» исполнения и сформировать личностное отношение к музыке.</w:t>
      </w:r>
    </w:p>
    <w:p w14:paraId="7A834124" w14:textId="77777777" w:rsidR="008A20A3" w:rsidRPr="008442AE" w:rsidRDefault="00000000">
      <w:pPr>
        <w:rPr>
          <w:lang w:val="ru-RU"/>
        </w:rPr>
      </w:pPr>
      <w:r w:rsidRPr="008442AE">
        <w:rPr>
          <w:rFonts w:eastAsia="Times New Roman"/>
          <w:lang w:val="ru-RU"/>
        </w:rPr>
        <w:t>В методической литературе подчеркивается необходимость систематизации приемов работы концертмейстера над репертуаром в виде последовательных этапов и типичных упражнений. Для классов народных инструментов рекомендуются, например, сочетание работы над отдельными штрихами с их включением в музыкальный контекст, использование метронома в начальной стадии и отказ от него при выходе на художественную цельность исполнения. Концертмейстеру важно фиксировать успешные методические находки, адаптировать их к разным ученикам и произведениям, формировать своего рода «банк приемов» для различных педагогических ситуаций. Описанные подходы позволяют оптимизировать учебный процесс и делают работу над репертуаром более целенаправленной и осмысленной для всех участников.</w:t>
      </w:r>
    </w:p>
    <w:p w14:paraId="1866F3F9" w14:textId="77777777" w:rsidR="008A20A3" w:rsidRPr="008442AE" w:rsidRDefault="00000000">
      <w:pPr>
        <w:rPr>
          <w:lang w:val="ru-RU"/>
        </w:rPr>
      </w:pPr>
      <w:r w:rsidRPr="008442AE">
        <w:rPr>
          <w:rFonts w:eastAsia="Times New Roman"/>
          <w:lang w:val="ru-RU"/>
        </w:rPr>
        <w:t>Перечисленные методические принципы и приемы подробно рассмотрены в пособиях Е.Г. Тихоновой, а также в аналитических статьях по проблемам репертуарной работы в классах народных инструментов, размещенных в открытых электронных ресурсах.</w:t>
      </w:r>
    </w:p>
    <w:p w14:paraId="40AA4E88" w14:textId="77777777" w:rsidR="008A20A3" w:rsidRPr="008442AE" w:rsidRDefault="00000000">
      <w:pPr>
        <w:pStyle w:val="Heading2Center"/>
        <w:rPr>
          <w:lang w:val="ru-RU"/>
        </w:rPr>
      </w:pPr>
      <w:r w:rsidRPr="008442AE">
        <w:rPr>
          <w:rStyle w:val="Heading2Font"/>
          <w:rFonts w:eastAsia="Arial"/>
          <w:lang w:val="ru-RU"/>
        </w:rPr>
        <w:t>2.3 Трудности совместной работы и практические рекомендации по их преодолению</w:t>
      </w:r>
    </w:p>
    <w:p w14:paraId="60937E49" w14:textId="77777777" w:rsidR="008A20A3" w:rsidRPr="008442AE" w:rsidRDefault="00000000">
      <w:pPr>
        <w:rPr>
          <w:lang w:val="ru-RU"/>
        </w:rPr>
      </w:pPr>
      <w:r w:rsidRPr="008442AE">
        <w:rPr>
          <w:rFonts w:eastAsia="Times New Roman"/>
          <w:lang w:val="ru-RU"/>
        </w:rPr>
        <w:t xml:space="preserve">Совместная работа концертмейстера с домристами и балалаечниками сопровождается рядом типичных трудностей, связанных как с техническими, так и с психологическими аспектами. Среди наиболее распространенных проблем можно выделить ритмическую неустойчивость у учащихся, особенно в быстром темпе и при сложных штрихах, недостаточную гибкость динамики, </w:t>
      </w:r>
      <w:r w:rsidRPr="008442AE">
        <w:rPr>
          <w:rFonts w:eastAsia="Times New Roman"/>
          <w:lang w:val="ru-RU"/>
        </w:rPr>
        <w:lastRenderedPageBreak/>
        <w:t>затруднения при согласовании вступлений и смены характера. Нередко возникают сложности в восприятии учащимися гармонического фона аккомпанемента, что приводит к неуверенности в интонации. Свою роль играет и сценическое волнение, которое может усиливать технические недостатки и нарушать ранее отработанную координацию. Осознание и систематизация этих трудностей являются важным шагом к построению эффективной методической стратегии их преодоления.</w:t>
      </w:r>
    </w:p>
    <w:p w14:paraId="1560B048" w14:textId="77777777" w:rsidR="008A20A3" w:rsidRPr="008442AE" w:rsidRDefault="00000000">
      <w:pPr>
        <w:rPr>
          <w:lang w:val="ru-RU"/>
        </w:rPr>
      </w:pPr>
      <w:r w:rsidRPr="008442AE">
        <w:rPr>
          <w:rFonts w:eastAsia="Times New Roman"/>
          <w:lang w:val="ru-RU"/>
        </w:rPr>
        <w:t>Практика показывает, что одним из действенных способов работы с ритмической и динамической неустойчивостью является использование поэтапных упражнений, направленных на закрепление основных метрических структур. Концертмейстер может предложить учащемуся проигрывать фрагменты сначала без аккомпанемента, затем с упрощенным аккомпанементом (например, только басовая линия или аккорды), а уже после – в полной фактуре. Важно применять приемы «ритмического говорения», проговаривать вслух сложные формулы, хлопать ритм, сочетать игру с физической пластикой. Для преодоления проблем вступлений используются упражнения с намеренным изменением темпа и динамики, где учащийся учится ориентироваться на дыхание и жесты партнера. Такой комплексный подход помогает сформировать устойчивые навыки ансамблевой координации.</w:t>
      </w:r>
    </w:p>
    <w:p w14:paraId="39577400" w14:textId="77777777" w:rsidR="008A20A3" w:rsidRPr="008442AE" w:rsidRDefault="00000000">
      <w:pPr>
        <w:rPr>
          <w:lang w:val="ru-RU"/>
        </w:rPr>
      </w:pPr>
      <w:r w:rsidRPr="008442AE">
        <w:rPr>
          <w:rFonts w:eastAsia="Times New Roman"/>
          <w:lang w:val="ru-RU"/>
        </w:rPr>
        <w:t xml:space="preserve">Особое место занимают психологические трудности, связанные с неуверенностью учащихся и страхом сцены. Концертмейстеру рекомендуется применять приемы моделирования ситуаций выступления: организовывать «мини-концерты» на уроках, проводить открытые репетиции перед малой аудиторией, записывать исполнение на видео для последующего анализа. Важно создавать атмосферу поддержки, где ошибки рассматриваются как естественный этап обучения, а не как повод для негативной оценки личности. Концертмейстер, обладая опытом сцены, может делиться с учащимися личными стратегиями преодоления волнения: дыхательные упражнения, концентрация внимания на художественном образе, внутренний диалог. </w:t>
      </w:r>
      <w:r w:rsidRPr="008442AE">
        <w:rPr>
          <w:rFonts w:eastAsia="Times New Roman"/>
          <w:lang w:val="ru-RU"/>
        </w:rPr>
        <w:lastRenderedPageBreak/>
        <w:t>Современные исследования подчеркивают, что психологическая безопасность учебного пространства существенно повышает эффективность музыкального обучения.</w:t>
      </w:r>
    </w:p>
    <w:p w14:paraId="6B0A0687" w14:textId="77777777" w:rsidR="008A20A3" w:rsidRPr="008442AE" w:rsidRDefault="00000000">
      <w:pPr>
        <w:rPr>
          <w:lang w:val="ru-RU"/>
        </w:rPr>
      </w:pPr>
      <w:r w:rsidRPr="008442AE">
        <w:rPr>
          <w:rFonts w:eastAsia="Times New Roman"/>
          <w:lang w:val="ru-RU"/>
        </w:rPr>
        <w:t>К числу практических рекомендаций относится и необходимость тесного взаимодействия концертмейстера с преподавателем при возникновении устойчивых проблем. Совместный анализ сложных мест, корректировка репертуарной политики, изменение распределения нагрузки между учащимися и пересмотр методики репетиций позволяют постепенно устранить трудности. Важно фиксировать позитивную динамику, отмечать успехи и обсуждать их с учеником, формируя мотивацию к дальнейшему развитию. Рекомендуется также использовать разнообразные формы работы: индивидуальные занятия, ансамблевые и групповые репетиции, участие в совместных проектах, что расширяет опыт учащихся и помогает им адаптироваться к различным исполнительским ситуациям. Практико-ориентированные исследования показывают, что сочетание технических, организационных и психологических мер дает наибольший эффект в преодолении трудностей совместной работы.</w:t>
      </w:r>
    </w:p>
    <w:p w14:paraId="7AA963C6" w14:textId="77777777" w:rsidR="008A20A3" w:rsidRPr="008442AE" w:rsidRDefault="00000000">
      <w:pPr>
        <w:rPr>
          <w:lang w:val="ru-RU"/>
        </w:rPr>
      </w:pPr>
      <w:r w:rsidRPr="008442AE">
        <w:rPr>
          <w:rFonts w:eastAsia="Times New Roman"/>
          <w:lang w:val="ru-RU"/>
        </w:rPr>
        <w:t>Вопросы типичных проблем концертмейстерской практики и путей их решений освещены, например, в работах О.В. Мазур, а также в аналитических статьях по психологическим аспектам музыкального обучения, опубликованных на научных электронных ресурсах.</w:t>
      </w:r>
    </w:p>
    <w:p w14:paraId="4F659126" w14:textId="77777777" w:rsidR="008A20A3" w:rsidRPr="008442AE" w:rsidRDefault="00000000">
      <w:pPr>
        <w:rPr>
          <w:lang w:val="ru-RU"/>
        </w:rPr>
      </w:pPr>
      <w:r w:rsidRPr="008442AE">
        <w:rPr>
          <w:lang w:val="ru-RU"/>
        </w:rPr>
        <w:br w:type="page"/>
      </w:r>
    </w:p>
    <w:p w14:paraId="067E4024" w14:textId="77777777" w:rsidR="008A20A3" w:rsidRPr="008442AE" w:rsidRDefault="00000000">
      <w:pPr>
        <w:pStyle w:val="Heading1Center"/>
        <w:rPr>
          <w:lang w:val="ru-RU"/>
        </w:rPr>
      </w:pPr>
      <w:r w:rsidRPr="008442AE">
        <w:rPr>
          <w:rStyle w:val="Heading1Font"/>
          <w:rFonts w:eastAsia="Arial"/>
          <w:lang w:val="ru-RU"/>
        </w:rPr>
        <w:lastRenderedPageBreak/>
        <w:t>ЗАКЛЮЧЕНИЕ</w:t>
      </w:r>
    </w:p>
    <w:p w14:paraId="346F56AF" w14:textId="77777777" w:rsidR="008A20A3" w:rsidRPr="008442AE" w:rsidRDefault="00000000">
      <w:pPr>
        <w:rPr>
          <w:lang w:val="ru-RU"/>
        </w:rPr>
      </w:pPr>
      <w:r w:rsidRPr="008442AE">
        <w:rPr>
          <w:rFonts w:eastAsia="Times New Roman"/>
          <w:lang w:val="ru-RU"/>
        </w:rPr>
        <w:t>Проведённое рассмотрение методических особенностей работы концертмейстера в классе народных инструментов домры и балалайки позволяет сделать ряд обобщающих выводов. Деятельность концертмейстера в данной сфере отличается комплексностью: он одновременно выступает как аккомпанирующий музыкант, педагогический партнёр преподавателя и организатор учебно-исполнительского процесса. Специфика народных инструментов, их тембровые и технические особенности, а также характер репертуара требуют от концертмейстера глубокого понимания природы домры и балалайки, владения стилевыми моделями народно-оркестрового и камерного музицирования. В условиях современной системы дополнительного и профессионального музыкального образования эффективность подготовки учащихся во многом зависит от качества взаимодействия между педагогом, концертмейстером и обучающимся, от продуманности совместной работы над репертуаром и от организации выступлений.</w:t>
      </w:r>
    </w:p>
    <w:p w14:paraId="2E5D347E" w14:textId="77777777" w:rsidR="008A20A3" w:rsidRPr="008442AE" w:rsidRDefault="00000000">
      <w:pPr>
        <w:rPr>
          <w:lang w:val="ru-RU"/>
        </w:rPr>
      </w:pPr>
      <w:r w:rsidRPr="008442AE">
        <w:rPr>
          <w:rFonts w:eastAsia="Times New Roman"/>
          <w:lang w:val="ru-RU"/>
        </w:rPr>
        <w:t>Анализ структуры учебного процесса показал, что успешная концертмейстерская деятельность в классе домры и балалайки опирается на систематическую подготовку к занятиям, планирование репертуара и поэтапное формирование ансамблевых навыков учащихся. Концертмейстеру необходимо учитывать возрастные и психологические особенности детей, уровень их технической готовности, а также задачи конкретного учебного этапа — от начального освоения инструмента до участия в конкурсах и концертах. Существенную роль играют методические приёмы, направленные на развитие слухового контроля, чувство ритма и понимание формы произведения, поскольку именно через совместное исполнение обучающийся осваивает основы художественной интерпретации. В процессе работы с народными инструментами особое внимание уделяется согласованию штрихов, динамики, артикуляции, построению фразировки, что требует от концертмейстера гибкости и вариативности аккомпанемента.</w:t>
      </w:r>
    </w:p>
    <w:p w14:paraId="48B39319" w14:textId="77777777" w:rsidR="008A20A3" w:rsidRPr="008442AE" w:rsidRDefault="00000000">
      <w:pPr>
        <w:rPr>
          <w:lang w:val="ru-RU"/>
        </w:rPr>
      </w:pPr>
      <w:r w:rsidRPr="008442AE">
        <w:rPr>
          <w:rFonts w:eastAsia="Times New Roman"/>
          <w:lang w:val="ru-RU"/>
        </w:rPr>
        <w:lastRenderedPageBreak/>
        <w:t>Выявленные трудности в совместной работе концертмейстера и исполнителя на домре или балалайке связаны как с организационными факторами (ограниченное время на ансамблевые занятия, недостаточная согласованность расписания), так и с художественно-техническими (различия в уровне подготовки, психологическое напряжение при выступлениях). Практические рекомендации по их преодолению включают целенаправленное планирование ансамблевой работы, постепенное усложнение репертуара, использование репетиционных записей для анализа исполнения, а также создание поддерживающей эмоциональной атмосферы на уроке. Важным условием является постоянный обмен мнениями между преподавателем и концертмейстером, совместное обсуждение педагогических задач и художественных целей каждого произведения. Опора на систематизированный методический опыт, представленный в трудах отечественных педагогов и музыкантов, позволяет выработать устойчивые профессиональные ориентиры для концертмейстеров, работающих в классе народных инструментов.</w:t>
      </w:r>
    </w:p>
    <w:p w14:paraId="2C1F114E" w14:textId="77777777" w:rsidR="008A20A3" w:rsidRPr="008442AE" w:rsidRDefault="00000000">
      <w:pPr>
        <w:rPr>
          <w:lang w:val="ru-RU"/>
        </w:rPr>
      </w:pPr>
      <w:r w:rsidRPr="008442AE">
        <w:rPr>
          <w:rFonts w:eastAsia="Times New Roman"/>
          <w:lang w:val="ru-RU"/>
        </w:rPr>
        <w:t>Таким образом, гипотеза о том, что целенаправленная систематизация методических подходов к работе концертмейстера в классе домры и балалайки способствует повышению качества исполнительской подготовки учащихся, находит подтверждение. Чёткое понимание ролей участников учебного процесса, владение специфическими приёмами аккомпанемента и ансамблевой работы, гибкое реагирование на трудности и осознанное использование репертуара как педагогического инструмента создают основу для успешного развития народно-оркестрового искусства в образовательной среде. Итоги реферата могут быть использованы преподавателями и концертмейстерами детских школ искусств, музыкальных училищ и вузов для совершенствования практики совместной работы с домристами и балалаечниками, а также как отправная точка для дальнейших исследовательских и методических разработок в области концертмейстерской деятельности.</w:t>
      </w:r>
    </w:p>
    <w:p w14:paraId="3EE7B467" w14:textId="77777777" w:rsidR="008A20A3" w:rsidRPr="008442AE" w:rsidRDefault="00000000">
      <w:pPr>
        <w:rPr>
          <w:lang w:val="ru-RU"/>
        </w:rPr>
      </w:pPr>
      <w:r w:rsidRPr="008442AE">
        <w:rPr>
          <w:lang w:val="ru-RU"/>
        </w:rPr>
        <w:br w:type="page"/>
      </w:r>
    </w:p>
    <w:p w14:paraId="5A00AFCE" w14:textId="77777777" w:rsidR="008A20A3" w:rsidRPr="008442AE" w:rsidRDefault="00000000">
      <w:pPr>
        <w:pStyle w:val="Heading1Center"/>
        <w:rPr>
          <w:lang w:val="ru-RU"/>
        </w:rPr>
      </w:pPr>
      <w:r w:rsidRPr="008442AE">
        <w:rPr>
          <w:rStyle w:val="Heading1Font"/>
          <w:rFonts w:eastAsia="Arial"/>
          <w:lang w:val="ru-RU"/>
        </w:rPr>
        <w:lastRenderedPageBreak/>
        <w:t>СПИСОК ЛИТЕРАТУРЫ</w:t>
      </w:r>
    </w:p>
    <w:p w14:paraId="67654A40" w14:textId="77777777" w:rsidR="008A20A3" w:rsidRPr="008442AE" w:rsidRDefault="008A20A3">
      <w:pPr>
        <w:rPr>
          <w:lang w:val="ru-RU"/>
        </w:rPr>
      </w:pPr>
    </w:p>
    <w:p w14:paraId="33DE5FFA" w14:textId="77777777" w:rsidR="008A20A3" w:rsidRDefault="00000000">
      <w:pPr>
        <w:spacing w:after="120"/>
        <w:ind w:left="360"/>
      </w:pPr>
      <w:r w:rsidRPr="008442AE">
        <w:rPr>
          <w:rFonts w:eastAsia="Times New Roman"/>
          <w:lang w:val="ru-RU"/>
        </w:rPr>
        <w:t xml:space="preserve">1. </w:t>
      </w:r>
      <w:proofErr w:type="spellStart"/>
      <w:r w:rsidRPr="008442AE">
        <w:rPr>
          <w:rFonts w:eastAsia="Times New Roman"/>
          <w:lang w:val="ru-RU"/>
        </w:rPr>
        <w:t>Переслуцкий</w:t>
      </w:r>
      <w:proofErr w:type="spellEnd"/>
      <w:r w:rsidRPr="008442AE">
        <w:rPr>
          <w:rFonts w:eastAsia="Times New Roman"/>
          <w:lang w:val="ru-RU"/>
        </w:rPr>
        <w:t xml:space="preserve"> Н.А. Концертмейстер в системе музыкального образования. </w:t>
      </w:r>
      <w:r>
        <w:rPr>
          <w:rFonts w:eastAsia="Times New Roman"/>
        </w:rPr>
        <w:t>2010. С. 12–28</w:t>
      </w:r>
    </w:p>
    <w:p w14:paraId="7514D4C8" w14:textId="77777777" w:rsidR="008A20A3" w:rsidRDefault="00000000">
      <w:pPr>
        <w:spacing w:after="120"/>
        <w:ind w:left="360"/>
      </w:pPr>
      <w:r w:rsidRPr="008442AE">
        <w:rPr>
          <w:rFonts w:eastAsia="Times New Roman"/>
          <w:lang w:val="ru-RU"/>
        </w:rPr>
        <w:t xml:space="preserve">2. Проблемы и перспективы развития концертмейстерской подготовки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https://cyberleninka.ru/article/n/problemy-i-perspektivy-razvitiya-kontsertmeysterskoy-podgotovki</w:t>
      </w:r>
    </w:p>
    <w:p w14:paraId="3B33EA21" w14:textId="77777777" w:rsidR="008A20A3" w:rsidRDefault="00000000">
      <w:pPr>
        <w:spacing w:after="120"/>
        <w:ind w:left="360"/>
      </w:pPr>
      <w:r w:rsidRPr="008442AE">
        <w:rPr>
          <w:rFonts w:eastAsia="Times New Roman"/>
          <w:lang w:val="ru-RU"/>
        </w:rPr>
        <w:t xml:space="preserve">3. Цыганков А.А. Русские народные инструменты: домра и балалайка. </w:t>
      </w:r>
      <w:proofErr w:type="spellStart"/>
      <w:r>
        <w:rPr>
          <w:rFonts w:eastAsia="Times New Roman"/>
        </w:rPr>
        <w:t>Методические</w:t>
      </w:r>
      <w:proofErr w:type="spellEnd"/>
      <w:r>
        <w:rPr>
          <w:rFonts w:eastAsia="Times New Roman"/>
        </w:rPr>
        <w:t xml:space="preserve"> </w:t>
      </w:r>
      <w:proofErr w:type="spellStart"/>
      <w:r>
        <w:rPr>
          <w:rFonts w:eastAsia="Times New Roman"/>
        </w:rPr>
        <w:t>рекомендации</w:t>
      </w:r>
      <w:proofErr w:type="spellEnd"/>
      <w:r>
        <w:rPr>
          <w:rFonts w:eastAsia="Times New Roman"/>
        </w:rPr>
        <w:t>. 2005. С. 7–24</w:t>
      </w:r>
    </w:p>
    <w:p w14:paraId="51A9B600" w14:textId="77777777" w:rsidR="008A20A3" w:rsidRDefault="00000000">
      <w:pPr>
        <w:spacing w:after="120"/>
        <w:ind w:left="360"/>
      </w:pPr>
      <w:r w:rsidRPr="008442AE">
        <w:rPr>
          <w:rFonts w:eastAsia="Times New Roman"/>
          <w:lang w:val="ru-RU"/>
        </w:rPr>
        <w:t xml:space="preserve">4. Специфика исполнительства на русских народных инструментах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https://cyberleninka.ru/article/n/spetsifika-ispolnitelstva-na-russkih-narodnyh-instrumentah</w:t>
      </w:r>
    </w:p>
    <w:p w14:paraId="76B7F8CF" w14:textId="77777777" w:rsidR="008A20A3" w:rsidRDefault="00000000">
      <w:pPr>
        <w:spacing w:after="120"/>
        <w:ind w:left="360"/>
      </w:pPr>
      <w:r w:rsidRPr="008442AE">
        <w:rPr>
          <w:rFonts w:eastAsia="Times New Roman"/>
          <w:lang w:val="ru-RU"/>
        </w:rPr>
        <w:t xml:space="preserve">5. </w:t>
      </w:r>
      <w:proofErr w:type="spellStart"/>
      <w:r w:rsidRPr="008442AE">
        <w:rPr>
          <w:rFonts w:eastAsia="Times New Roman"/>
          <w:lang w:val="ru-RU"/>
        </w:rPr>
        <w:t>Арчажникова</w:t>
      </w:r>
      <w:proofErr w:type="spellEnd"/>
      <w:r w:rsidRPr="008442AE">
        <w:rPr>
          <w:rFonts w:eastAsia="Times New Roman"/>
          <w:lang w:val="ru-RU"/>
        </w:rPr>
        <w:t xml:space="preserve"> Л.Г. Концертмейстерская практика: педагогические аспекты. </w:t>
      </w:r>
      <w:r>
        <w:rPr>
          <w:rFonts w:eastAsia="Times New Roman"/>
        </w:rPr>
        <w:t>2012. С. 31–46</w:t>
      </w:r>
    </w:p>
    <w:p w14:paraId="0AD1231A" w14:textId="77777777" w:rsidR="008A20A3" w:rsidRDefault="00000000">
      <w:pPr>
        <w:spacing w:after="120"/>
        <w:ind w:left="360"/>
      </w:pPr>
      <w:r w:rsidRPr="008442AE">
        <w:rPr>
          <w:rFonts w:eastAsia="Times New Roman"/>
          <w:lang w:val="ru-RU"/>
        </w:rPr>
        <w:t xml:space="preserve">6. Взаимодействие концертмейстера и педагога в музыкальной школе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https://cyberleninka.ru/article/n/vzaimodeystvie-kontsertmeystera-i-pedagoga-v-muzykalnoy-shkole</w:t>
      </w:r>
    </w:p>
    <w:p w14:paraId="143C4057" w14:textId="77777777" w:rsidR="008A20A3" w:rsidRDefault="00000000">
      <w:pPr>
        <w:spacing w:after="120"/>
        <w:ind w:left="360"/>
      </w:pPr>
      <w:r w:rsidRPr="008442AE">
        <w:rPr>
          <w:rFonts w:eastAsia="Times New Roman"/>
          <w:lang w:val="ru-RU"/>
        </w:rPr>
        <w:t xml:space="preserve">7. Цветкова Л.М. Методика концертмейстерской работы. </w:t>
      </w:r>
      <w:r>
        <w:rPr>
          <w:rFonts w:eastAsia="Times New Roman"/>
        </w:rPr>
        <w:t>2008. С. 53–70</w:t>
      </w:r>
    </w:p>
    <w:p w14:paraId="667CFD4E" w14:textId="77777777" w:rsidR="008A20A3" w:rsidRDefault="00000000">
      <w:pPr>
        <w:spacing w:after="120"/>
        <w:ind w:left="360"/>
      </w:pPr>
      <w:r w:rsidRPr="008442AE">
        <w:rPr>
          <w:rFonts w:eastAsia="Times New Roman"/>
          <w:lang w:val="ru-RU"/>
        </w:rPr>
        <w:t xml:space="preserve">8. Организация репетиций концертмейстера с учащимися в музыкальной школе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https://cyberleninka.ru/article/n/organizatsiya-repetsiy-kontsertmeystera-s-uchaschimisya-v-muzykalnoy-shkole</w:t>
      </w:r>
    </w:p>
    <w:p w14:paraId="640E7FE9" w14:textId="77777777" w:rsidR="008A20A3" w:rsidRDefault="00000000">
      <w:pPr>
        <w:spacing w:after="120"/>
        <w:ind w:left="360"/>
      </w:pPr>
      <w:r w:rsidRPr="008442AE">
        <w:rPr>
          <w:rFonts w:eastAsia="Times New Roman"/>
          <w:lang w:val="ru-RU"/>
        </w:rPr>
        <w:t xml:space="preserve">9. Тихонова Е.Г. Работа концертмейстера над учебным репертуаром. </w:t>
      </w:r>
      <w:r>
        <w:rPr>
          <w:rFonts w:eastAsia="Times New Roman"/>
        </w:rPr>
        <w:t>2011. С. 18–37</w:t>
      </w:r>
    </w:p>
    <w:p w14:paraId="1B4E0109" w14:textId="77777777" w:rsidR="008A20A3" w:rsidRDefault="00000000">
      <w:pPr>
        <w:spacing w:after="120"/>
        <w:ind w:left="360"/>
      </w:pPr>
      <w:r w:rsidRPr="008442AE">
        <w:rPr>
          <w:rFonts w:eastAsia="Times New Roman"/>
          <w:lang w:val="ru-RU"/>
        </w:rPr>
        <w:lastRenderedPageBreak/>
        <w:t xml:space="preserve">10. Методика работы над репертуаром в классе народных инструментов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https://cyberleninka.ru/article/n/metodika-raboty-nad-repertuarom-v-klasse-narodnyh-instrumentov</w:t>
      </w:r>
    </w:p>
    <w:p w14:paraId="1A8A859F" w14:textId="77777777" w:rsidR="008A20A3" w:rsidRDefault="00000000">
      <w:pPr>
        <w:spacing w:after="120"/>
        <w:ind w:left="360"/>
      </w:pPr>
      <w:r w:rsidRPr="008442AE">
        <w:rPr>
          <w:rFonts w:eastAsia="Times New Roman"/>
          <w:lang w:val="ru-RU"/>
        </w:rPr>
        <w:t xml:space="preserve">11. Мазур О.В. Проблемы концертмейстерской деятельности и пути их преодоления. </w:t>
      </w:r>
      <w:r>
        <w:rPr>
          <w:rFonts w:eastAsia="Times New Roman"/>
        </w:rPr>
        <w:t>2014. С. 64–79</w:t>
      </w:r>
    </w:p>
    <w:p w14:paraId="4F34E5F3" w14:textId="77777777" w:rsidR="008A20A3" w:rsidRDefault="00000000">
      <w:pPr>
        <w:spacing w:after="120"/>
        <w:ind w:left="360"/>
      </w:pPr>
      <w:r w:rsidRPr="008442AE">
        <w:rPr>
          <w:rFonts w:eastAsia="Times New Roman"/>
          <w:lang w:val="ru-RU"/>
        </w:rPr>
        <w:t xml:space="preserve">12. Психологические аспекты совместной музыкальной деятельности педагога и учащегося // </w:t>
      </w:r>
      <w:proofErr w:type="spellStart"/>
      <w:r>
        <w:rPr>
          <w:rFonts w:eastAsia="Times New Roman"/>
        </w:rPr>
        <w:t>cyberleninka</w:t>
      </w:r>
      <w:proofErr w:type="spellEnd"/>
      <w:r w:rsidRPr="008442AE">
        <w:rPr>
          <w:rFonts w:eastAsia="Times New Roman"/>
          <w:lang w:val="ru-RU"/>
        </w:rPr>
        <w:t>.</w:t>
      </w:r>
      <w:proofErr w:type="spellStart"/>
      <w:r>
        <w:rPr>
          <w:rFonts w:eastAsia="Times New Roman"/>
        </w:rPr>
        <w:t>ru</w:t>
      </w:r>
      <w:proofErr w:type="spellEnd"/>
      <w:r w:rsidRPr="008442AE">
        <w:rPr>
          <w:rFonts w:eastAsia="Times New Roman"/>
          <w:lang w:val="ru-RU"/>
        </w:rPr>
        <w:t xml:space="preserve">. [Электронный ресурс]. </w:t>
      </w:r>
      <w:r>
        <w:rPr>
          <w:rFonts w:eastAsia="Times New Roman"/>
        </w:rPr>
        <w:t>URL: https://cyberleninka.ru/article/n/psihologicheskie-aspekty-sovmestnoy-muzykalnoy-deyatelnosti-pedagoga-i-uchaschihsya</w:t>
      </w:r>
    </w:p>
    <w:sectPr w:rsidR="008A20A3">
      <w:footerReference w:type="default" r:id="rId6"/>
      <w:footerReference w:type="first" r:id="rId7"/>
      <w:pgSz w:w="11905" w:h="16837"/>
      <w:pgMar w:top="1134" w:right="1134" w:bottom="1134"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99732" w14:textId="77777777" w:rsidR="00901D79" w:rsidRDefault="00901D79">
      <w:pPr>
        <w:spacing w:after="0" w:line="240" w:lineRule="auto"/>
      </w:pPr>
      <w:r>
        <w:separator/>
      </w:r>
    </w:p>
  </w:endnote>
  <w:endnote w:type="continuationSeparator" w:id="0">
    <w:p w14:paraId="484AA758" w14:textId="77777777" w:rsidR="00901D79" w:rsidRDefault="0090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E82FC" w14:textId="77777777" w:rsidR="008A20A3" w:rsidRDefault="00000000">
    <w:pPr>
      <w:spacing w:after="0"/>
      <w:jc w:val="center"/>
    </w:pPr>
    <w:r>
      <w:fldChar w:fldCharType="begin"/>
    </w:r>
    <w:r>
      <w:rPr>
        <w:rFonts w:eastAsia="Times New Roman"/>
      </w:rPr>
      <w:instrText>PAGE</w:instrText>
    </w:r>
    <w:r>
      <w:fldChar w:fldCharType="separate"/>
    </w:r>
    <w:r w:rsidR="008442AE">
      <w:rPr>
        <w:rFonts w:eastAsia="Times New Roman"/>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0D21"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59019" w14:textId="77777777" w:rsidR="00901D79" w:rsidRDefault="00901D79">
      <w:pPr>
        <w:spacing w:after="0" w:line="240" w:lineRule="auto"/>
      </w:pPr>
      <w:r>
        <w:separator/>
      </w:r>
    </w:p>
  </w:footnote>
  <w:footnote w:type="continuationSeparator" w:id="0">
    <w:p w14:paraId="79B7180D" w14:textId="77777777" w:rsidR="00901D79" w:rsidRDefault="00901D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20A3"/>
    <w:rsid w:val="008442AE"/>
    <w:rsid w:val="008A20A3"/>
    <w:rsid w:val="00901D79"/>
    <w:rsid w:val="00A30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B66FC"/>
  <w15:docId w15:val="{EB77D3C6-3CEF-4E58-B712-A882B980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color w:val="000000"/>
        <w:sz w:val="28"/>
        <w:szCs w:val="28"/>
        <w:lang w:val="en-US" w:eastAsia="ru-RU"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40"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ing1Font">
    <w:name w:val="Heading1Font"/>
    <w:rPr>
      <w:rFonts w:ascii="Times New Roman" w:eastAsia="Times New Roman" w:hAnsi="Times New Roman" w:cs="Times New Roman"/>
      <w:b/>
      <w:bCs/>
      <w:sz w:val="28"/>
      <w:szCs w:val="28"/>
    </w:rPr>
  </w:style>
  <w:style w:type="character" w:customStyle="1" w:styleId="Heading2Font">
    <w:name w:val="Heading2Font"/>
    <w:rPr>
      <w:rFonts w:ascii="Times New Roman" w:eastAsia="Times New Roman" w:hAnsi="Times New Roman" w:cs="Times New Roman"/>
      <w:b/>
      <w:bCs/>
      <w:sz w:val="28"/>
      <w:szCs w:val="28"/>
    </w:rPr>
  </w:style>
  <w:style w:type="character" w:customStyle="1" w:styleId="Heading3Font">
    <w:name w:val="Heading3Font"/>
    <w:rPr>
      <w:rFonts w:ascii="Times New Roman" w:eastAsia="Times New Roman" w:hAnsi="Times New Roman" w:cs="Times New Roman"/>
      <w:b/>
      <w:bCs/>
      <w:sz w:val="28"/>
      <w:szCs w:val="28"/>
    </w:rPr>
  </w:style>
  <w:style w:type="paragraph" w:customStyle="1" w:styleId="Heading1">
    <w:name w:val="Heading1"/>
    <w:basedOn w:val="a"/>
    <w:pPr>
      <w:keepNext/>
      <w:outlineLvl w:val="0"/>
    </w:pPr>
    <w:rPr>
      <w:b/>
    </w:rPr>
  </w:style>
  <w:style w:type="paragraph" w:customStyle="1" w:styleId="Heading2">
    <w:name w:val="Heading2"/>
    <w:basedOn w:val="a"/>
    <w:pPr>
      <w:spacing w:after="120"/>
      <w:ind w:left="360"/>
      <w:outlineLvl w:val="1"/>
    </w:pPr>
    <w:rPr>
      <w:b/>
    </w:rPr>
  </w:style>
  <w:style w:type="paragraph" w:customStyle="1" w:styleId="Heading3">
    <w:name w:val="Heading3"/>
    <w:basedOn w:val="a"/>
    <w:pPr>
      <w:spacing w:after="120"/>
      <w:ind w:left="720"/>
      <w:outlineLvl w:val="2"/>
    </w:pPr>
    <w:rPr>
      <w:b/>
    </w:rPr>
  </w:style>
  <w:style w:type="paragraph" w:customStyle="1" w:styleId="Heading1Center">
    <w:name w:val="Heading1Center"/>
    <w:basedOn w:val="a"/>
    <w:pPr>
      <w:keepNext/>
      <w:jc w:val="center"/>
      <w:outlineLvl w:val="0"/>
    </w:pPr>
    <w:rPr>
      <w:b/>
    </w:rPr>
  </w:style>
  <w:style w:type="paragraph" w:customStyle="1" w:styleId="Heading2Center">
    <w:name w:val="Heading2Center"/>
    <w:basedOn w:val="a"/>
    <w:pPr>
      <w:spacing w:after="120"/>
      <w:jc w:val="center"/>
      <w:outlineLvl w:val="1"/>
    </w:pPr>
    <w:rPr>
      <w:b/>
    </w:rPr>
  </w:style>
  <w:style w:type="paragraph" w:customStyle="1" w:styleId="Heading3Center">
    <w:name w:val="Heading3Center"/>
    <w:basedOn w:val="a"/>
    <w:pPr>
      <w:spacing w:after="120"/>
      <w:jc w:val="center"/>
      <w:outlineLvl w:val="2"/>
    </w:pPr>
    <w:rPr>
      <w:b/>
    </w:rPr>
  </w:style>
  <w:style w:type="paragraph" w:customStyle="1" w:styleId="TOC1">
    <w:name w:val="TOC1"/>
    <w:basedOn w:val="a"/>
    <w:pPr>
      <w:tabs>
        <w:tab w:val="right" w:leader="dot" w:pos="9350"/>
      </w:tabs>
      <w:spacing w:after="120"/>
    </w:pPr>
  </w:style>
  <w:style w:type="paragraph" w:customStyle="1" w:styleId="TOC2">
    <w:name w:val="TOC2"/>
    <w:basedOn w:val="a"/>
    <w:pPr>
      <w:tabs>
        <w:tab w:val="right" w:leader="dot" w:pos="9350"/>
      </w:tabs>
      <w:spacing w:after="120"/>
      <w:ind w:left="720"/>
    </w:pPr>
  </w:style>
  <w:style w:type="paragraph" w:customStyle="1" w:styleId="TOC3">
    <w:name w:val="TOC3"/>
    <w:basedOn w:val="a"/>
    <w:pPr>
      <w:tabs>
        <w:tab w:val="right" w:leader="dot" w:pos="9350"/>
      </w:tabs>
      <w:spacing w:after="120"/>
      <w:ind w:left="1440"/>
    </w:pPr>
  </w:style>
  <w:style w:type="paragraph" w:customStyle="1" w:styleId="11">
    <w:name w:val="Оглавление 11"/>
    <w:basedOn w:val="a"/>
    <w:pPr>
      <w:tabs>
        <w:tab w:val="right" w:leader="dot" w:pos="9350"/>
      </w:tabs>
      <w:spacing w:after="120"/>
    </w:pPr>
  </w:style>
  <w:style w:type="paragraph" w:customStyle="1" w:styleId="21">
    <w:name w:val="Оглавление 21"/>
    <w:basedOn w:val="a"/>
    <w:pPr>
      <w:tabs>
        <w:tab w:val="right" w:leader="dot" w:pos="9350"/>
      </w:tabs>
      <w:spacing w:after="120"/>
      <w:ind w:left="720"/>
    </w:pPr>
  </w:style>
  <w:style w:type="paragraph" w:customStyle="1" w:styleId="31">
    <w:name w:val="Оглавление 31"/>
    <w:basedOn w:val="a"/>
    <w:pPr>
      <w:tabs>
        <w:tab w:val="right" w:leader="dot" w:pos="9350"/>
      </w:tabs>
      <w:spacing w:after="120"/>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4625</Words>
  <Characters>26364</Characters>
  <Application>Microsoft Office Word</Application>
  <DocSecurity>0</DocSecurity>
  <Lines>219</Lines>
  <Paragraphs>61</Paragraphs>
  <ScaleCrop>false</ScaleCrop>
  <Manager/>
  <Company/>
  <LinksUpToDate>false</LinksUpToDate>
  <CharactersWithSpaces>30928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Пользователь</cp:lastModifiedBy>
  <cp:revision>2</cp:revision>
  <dcterms:created xsi:type="dcterms:W3CDTF">2026-10-09T04:41:00Z</dcterms:created>
  <dcterms:modified xsi:type="dcterms:W3CDTF">2026-10-09T07:23:00Z</dcterms:modified>
  <cp:category/>
</cp:coreProperties>
</file>