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52" w:rsidRDefault="007C5752" w:rsidP="007C5752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Халилова Н.А., </w:t>
      </w:r>
    </w:p>
    <w:p w:rsidR="007C5752" w:rsidRDefault="007C5752" w:rsidP="007C5752">
      <w:pPr>
        <w:spacing w:line="360" w:lineRule="auto"/>
        <w:ind w:firstLine="708"/>
        <w:jc w:val="right"/>
        <w:rPr>
          <w:i/>
          <w:sz w:val="28"/>
          <w:szCs w:val="28"/>
        </w:rPr>
      </w:pPr>
      <w:r w:rsidRPr="007C5752">
        <w:rPr>
          <w:i/>
          <w:sz w:val="28"/>
          <w:szCs w:val="28"/>
        </w:rPr>
        <w:t xml:space="preserve"> преподаватель математических дисциплин </w:t>
      </w:r>
    </w:p>
    <w:p w:rsidR="007C5752" w:rsidRDefault="007C5752" w:rsidP="007C5752">
      <w:pPr>
        <w:spacing w:line="360" w:lineRule="auto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7C5752">
        <w:rPr>
          <w:i/>
          <w:sz w:val="28"/>
          <w:szCs w:val="28"/>
        </w:rPr>
        <w:t>ГБПОУ РД «Профессионально-педагогический колледж</w:t>
      </w:r>
    </w:p>
    <w:p w:rsidR="007C5752" w:rsidRDefault="007C5752" w:rsidP="007C5752">
      <w:pPr>
        <w:spacing w:line="360" w:lineRule="auto"/>
        <w:ind w:firstLine="708"/>
        <w:jc w:val="right"/>
        <w:rPr>
          <w:i/>
          <w:sz w:val="28"/>
          <w:szCs w:val="28"/>
        </w:rPr>
      </w:pPr>
      <w:r w:rsidRPr="007C5752">
        <w:rPr>
          <w:i/>
          <w:sz w:val="28"/>
          <w:szCs w:val="28"/>
        </w:rPr>
        <w:t xml:space="preserve"> имени З.Н. Батырмурзаева»</w:t>
      </w:r>
    </w:p>
    <w:p w:rsidR="0091682B" w:rsidRPr="007C5752" w:rsidRDefault="007C5752" w:rsidP="007C5752">
      <w:pPr>
        <w:spacing w:line="360" w:lineRule="auto"/>
        <w:ind w:firstLine="708"/>
        <w:jc w:val="right"/>
        <w:rPr>
          <w:i/>
          <w:sz w:val="28"/>
          <w:szCs w:val="28"/>
        </w:rPr>
      </w:pPr>
      <w:r w:rsidRPr="007C5752">
        <w:rPr>
          <w:i/>
          <w:sz w:val="28"/>
          <w:szCs w:val="28"/>
        </w:rPr>
        <w:t xml:space="preserve"> (г. Хасавюрт, Республика Дагестан)</w:t>
      </w:r>
    </w:p>
    <w:p w:rsidR="007C5752" w:rsidRDefault="007C5752" w:rsidP="001257C1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91682B" w:rsidRDefault="00807694" w:rsidP="001257C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257C1">
        <w:rPr>
          <w:b/>
          <w:sz w:val="28"/>
          <w:szCs w:val="28"/>
        </w:rPr>
        <w:t>Реализация системно-деятельностного подхода</w:t>
      </w:r>
    </w:p>
    <w:p w:rsidR="007C5752" w:rsidRDefault="0091682B" w:rsidP="0091682B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практико-ориентированной подготовке </w:t>
      </w:r>
    </w:p>
    <w:p w:rsidR="00807694" w:rsidRPr="001257C1" w:rsidRDefault="0091682B" w:rsidP="0091682B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начальных классов в рамках ФГОС</w:t>
      </w:r>
    </w:p>
    <w:p w:rsidR="001257C1" w:rsidRPr="007C5752" w:rsidRDefault="001257C1" w:rsidP="001257C1">
      <w:pPr>
        <w:spacing w:line="360" w:lineRule="auto"/>
        <w:ind w:firstLine="708"/>
        <w:jc w:val="center"/>
        <w:rPr>
          <w:b/>
          <w:sz w:val="22"/>
          <w:szCs w:val="28"/>
        </w:rPr>
      </w:pPr>
    </w:p>
    <w:p w:rsidR="001257C1" w:rsidRDefault="001257C1" w:rsidP="001257C1">
      <w:pPr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6F6F6"/>
        </w:rPr>
      </w:pPr>
      <w:r w:rsidRPr="001257C1">
        <w:rPr>
          <w:color w:val="333333"/>
          <w:sz w:val="28"/>
          <w:szCs w:val="28"/>
          <w:shd w:val="clear" w:color="auto" w:fill="F6F6F6"/>
        </w:rPr>
        <w:t>С середины 90-х годов прошлого века в связи с переходом России к рыночной экономике вместо слова «профессионализм» работодатели все чаще стали использовать термин «конкурентоспособность». Это связано с тем, что сегодня недостаточно просто иметь хорошую базовую подготовку или владеть определенными технологиями, — сегодня требуется уметь нечто такое, что может обеспечить устойчивое положение на рынке труда. В настоящее время в России усугубляются проблемы обеспечения отраслевых и региональных рынков услуг квалифицированными кадрами. Это обусловлено несоответствием потребностей рынка труда в специалистах определенной квалификации их фактическому выпуску, а так же неспособностью молодых специалистов эффективно выполнять свои должностные обязанности в силу теоретической составляющей полученных знаний, при отсутствии практических навыков применения теоретических основ. Современное развитие среднего профессионального образования базируется на внедрении ФГОС - 4, которые предусматривают качественные изменения в процессе подготовки современных высококвалифицированных специалистов.</w:t>
      </w:r>
    </w:p>
    <w:p w:rsidR="00683924" w:rsidRDefault="001257C1" w:rsidP="006839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студенты педагогических специальностей колледжей, готовящих учителей начальных классов, – это те учителя, кому надо реализовать все требования ФГОС- 4. В этой связи возрастает необходимость </w:t>
      </w:r>
      <w:r>
        <w:rPr>
          <w:sz w:val="28"/>
          <w:szCs w:val="28"/>
        </w:rPr>
        <w:lastRenderedPageBreak/>
        <w:t xml:space="preserve">в практико-ориентированной подготовке </w:t>
      </w:r>
      <w:r w:rsidR="00683924">
        <w:rPr>
          <w:sz w:val="28"/>
          <w:szCs w:val="28"/>
        </w:rPr>
        <w:t>специалистов.</w:t>
      </w:r>
      <w:r w:rsidR="00683924" w:rsidRPr="00683924">
        <w:rPr>
          <w:color w:val="333333"/>
          <w:sz w:val="28"/>
          <w:szCs w:val="28"/>
          <w:shd w:val="clear" w:color="auto" w:fill="F6F6F6"/>
        </w:rPr>
        <w:t xml:space="preserve"> </w:t>
      </w:r>
      <w:r w:rsidR="00683924">
        <w:rPr>
          <w:color w:val="333333"/>
          <w:sz w:val="28"/>
          <w:szCs w:val="28"/>
          <w:shd w:val="clear" w:color="auto" w:fill="F6F6F6"/>
        </w:rPr>
        <w:t>Практико-ориентированный специалист обладает</w:t>
      </w:r>
      <w:r w:rsidR="00683924" w:rsidRPr="009423F0">
        <w:rPr>
          <w:color w:val="333333"/>
          <w:sz w:val="28"/>
          <w:szCs w:val="28"/>
          <w:shd w:val="clear" w:color="auto" w:fill="F6F6F6"/>
        </w:rPr>
        <w:t xml:space="preserve"> достаточным уровнем компете</w:t>
      </w:r>
      <w:r w:rsidR="00683924">
        <w:rPr>
          <w:color w:val="333333"/>
          <w:sz w:val="28"/>
          <w:szCs w:val="28"/>
          <w:shd w:val="clear" w:color="auto" w:fill="F6F6F6"/>
        </w:rPr>
        <w:t>нции, способен</w:t>
      </w:r>
      <w:r w:rsidR="00683924" w:rsidRPr="009423F0">
        <w:rPr>
          <w:color w:val="333333"/>
          <w:sz w:val="28"/>
          <w:szCs w:val="28"/>
          <w:shd w:val="clear" w:color="auto" w:fill="F6F6F6"/>
        </w:rPr>
        <w:t xml:space="preserve"> быстро адаптироваться к постоянно</w:t>
      </w:r>
      <w:r w:rsidR="00683924">
        <w:rPr>
          <w:color w:val="333333"/>
          <w:sz w:val="28"/>
          <w:szCs w:val="28"/>
          <w:shd w:val="clear" w:color="auto" w:fill="F6F6F6"/>
        </w:rPr>
        <w:t xml:space="preserve"> меняющимся условиям современного образования</w:t>
      </w:r>
      <w:r w:rsidR="00683924" w:rsidRPr="009423F0">
        <w:rPr>
          <w:color w:val="333333"/>
          <w:sz w:val="28"/>
          <w:szCs w:val="28"/>
          <w:shd w:val="clear" w:color="auto" w:fill="F6F6F6"/>
        </w:rPr>
        <w:t>. Необходимо заметить, что образование, ориентированное на формирование конкурентоспособности будущего специалиста, невозможно просто «дать», предоставить, преподнести. Его можно получить («взять») организацией такой среды, которая основывалась бы на соперничестве между обучающимися и тем самым в максимальной степени способствовала бы формированию конкурентоспособности будущего специалиста. Как невозможно научиться плавать без водной среды, так невозможно сформировать основополагающие качества конкурентоспособности у будущего специалиста, не «погрузив» его в конкурентную учебную среду.</w:t>
      </w:r>
    </w:p>
    <w:p w:rsidR="00FF338C" w:rsidRPr="001257C1" w:rsidRDefault="00691479" w:rsidP="001257C1">
      <w:pPr>
        <w:spacing w:line="360" w:lineRule="auto"/>
        <w:ind w:firstLine="708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В условиях перехода общеобразовательных школ на ФГОС  перед учителями ставятся задачи формирования знаний в соответствии с новыми стандартами, универсальных действий, обеспе</w:t>
      </w:r>
      <w:r w:rsidR="001257C1">
        <w:rPr>
          <w:sz w:val="28"/>
          <w:szCs w:val="28"/>
        </w:rPr>
        <w:t xml:space="preserve">чивающих все учебные предметы, </w:t>
      </w:r>
      <w:r w:rsidRPr="001257C1">
        <w:rPr>
          <w:sz w:val="28"/>
          <w:szCs w:val="28"/>
        </w:rPr>
        <w:t xml:space="preserve"> компетенций, позволяющих ученикам действовать в новой обстановке на качественно высоком уровне. Реализации данных задач в полной мере способствует системно-деятельностный подход в обучении, который заложен в новые стандарты.</w:t>
      </w:r>
      <w:r w:rsidR="00FF338C" w:rsidRPr="001257C1">
        <w:rPr>
          <w:sz w:val="28"/>
          <w:szCs w:val="28"/>
        </w:rPr>
        <w:t xml:space="preserve"> </w:t>
      </w:r>
    </w:p>
    <w:p w:rsidR="00FF338C" w:rsidRPr="001257C1" w:rsidRDefault="00FF338C" w:rsidP="001257C1">
      <w:pPr>
        <w:spacing w:line="360" w:lineRule="auto"/>
        <w:ind w:firstLine="708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Основная идея этого подхода заключаются в том, что главный результат образования – это не отдельные знания, умения и навыки, а способность и готовность человека к эффективной и продуктивной деятельности в различных социально-значимых ситуациях.</w:t>
      </w:r>
    </w:p>
    <w:p w:rsidR="00691479" w:rsidRDefault="00FF338C" w:rsidP="001257C1">
      <w:pPr>
        <w:spacing w:line="360" w:lineRule="auto"/>
        <w:ind w:firstLine="708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В системно - де</w:t>
      </w:r>
      <w:r w:rsidR="00683924">
        <w:rPr>
          <w:sz w:val="28"/>
          <w:szCs w:val="28"/>
        </w:rPr>
        <w:t>ятельностном подходе категория «деятельности»</w:t>
      </w:r>
      <w:r w:rsidRPr="001257C1">
        <w:rPr>
          <w:sz w:val="28"/>
          <w:szCs w:val="28"/>
        </w:rPr>
        <w:t xml:space="preserve"> занимает одно из ключевых мест и предполагает ориентацию на результат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образования. Активность обучающегося признается основой достижения </w:t>
      </w:r>
      <w:r w:rsidRPr="001257C1">
        <w:rPr>
          <w:sz w:val="28"/>
          <w:szCs w:val="28"/>
        </w:rPr>
        <w:lastRenderedPageBreak/>
        <w:t xml:space="preserve">развивающих целей обучения – знание не передается в готовом виде, а строится самим учащимся в процессе познавательной, исследовательской деятельности. </w:t>
      </w:r>
    </w:p>
    <w:p w:rsidR="00683924" w:rsidRPr="001257C1" w:rsidRDefault="00683924" w:rsidP="001257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Pr="001257C1">
        <w:rPr>
          <w:sz w:val="28"/>
          <w:szCs w:val="28"/>
        </w:rPr>
        <w:t xml:space="preserve">истемно-деятельностный подход </w:t>
      </w:r>
      <w:r w:rsidR="00AA3622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используется преподавателями колледжа при подготовке студентов по междисциплинарным курсам теории и метод</w:t>
      </w:r>
      <w:r w:rsidR="00AA3622">
        <w:rPr>
          <w:sz w:val="28"/>
          <w:szCs w:val="28"/>
        </w:rPr>
        <w:t xml:space="preserve">ики обучения в начальной школе, но этот подход в обучении реализуется и при  подготовке уроков на практических занятиях и  их проведении  во время пробной и преддипломной практик. </w:t>
      </w:r>
    </w:p>
    <w:p w:rsidR="00AA3622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 xml:space="preserve">   </w:t>
      </w:r>
      <w:r w:rsidR="00AA3622">
        <w:rPr>
          <w:sz w:val="28"/>
          <w:szCs w:val="28"/>
        </w:rPr>
        <w:t xml:space="preserve">Модель современного урока, созданного под руководством преподавателя – методиста, демонстрируется студентами на практике. </w:t>
      </w:r>
    </w:p>
    <w:p w:rsidR="00AA3622" w:rsidRDefault="00AA3622" w:rsidP="001257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отметить те правила – принципы, которых придерживаются студенты </w:t>
      </w:r>
      <w:r w:rsidR="002E5356">
        <w:rPr>
          <w:sz w:val="28"/>
          <w:szCs w:val="28"/>
        </w:rPr>
        <w:t>–</w:t>
      </w:r>
      <w:r>
        <w:rPr>
          <w:sz w:val="28"/>
          <w:szCs w:val="28"/>
        </w:rPr>
        <w:t xml:space="preserve"> практиканты</w:t>
      </w:r>
      <w:r w:rsidR="002E5356">
        <w:rPr>
          <w:sz w:val="28"/>
          <w:szCs w:val="28"/>
        </w:rPr>
        <w:t>, следуя указаниям преподавателей – методистов.</w:t>
      </w:r>
      <w:r>
        <w:rPr>
          <w:sz w:val="28"/>
          <w:szCs w:val="28"/>
        </w:rPr>
        <w:t xml:space="preserve"> 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 xml:space="preserve">Дети  на уроках </w:t>
      </w:r>
      <w:r w:rsidR="00AA3622">
        <w:rPr>
          <w:sz w:val="28"/>
          <w:szCs w:val="28"/>
        </w:rPr>
        <w:t xml:space="preserve">студентов </w:t>
      </w:r>
      <w:r w:rsidRPr="001257C1">
        <w:rPr>
          <w:sz w:val="28"/>
          <w:szCs w:val="28"/>
        </w:rPr>
        <w:t xml:space="preserve">работают в соответствии со своими возможностями, участвуют в равноправном диалоге, осознают ценность своего участия в решении разных учебных  задач. Данная технология требует от обучающихся умения высказывать свое мнение, обосновывать его, выстраивать цепочку логических рассуждений. Учебный процесс протекает  более эффективно, когда </w:t>
      </w:r>
      <w:r w:rsidR="00AA3622">
        <w:rPr>
          <w:sz w:val="28"/>
          <w:szCs w:val="28"/>
        </w:rPr>
        <w:t xml:space="preserve">учитель говорит </w:t>
      </w:r>
      <w:r w:rsidRPr="001257C1">
        <w:rPr>
          <w:sz w:val="28"/>
          <w:szCs w:val="28"/>
        </w:rPr>
        <w:t xml:space="preserve">меньше, чем  ученики. </w:t>
      </w:r>
    </w:p>
    <w:p w:rsidR="00691479" w:rsidRPr="001257C1" w:rsidRDefault="00691479" w:rsidP="001257C1">
      <w:pPr>
        <w:spacing w:line="360" w:lineRule="auto"/>
        <w:jc w:val="both"/>
        <w:rPr>
          <w:sz w:val="28"/>
          <w:szCs w:val="28"/>
        </w:rPr>
      </w:pPr>
      <w:r w:rsidRPr="001257C1">
        <w:rPr>
          <w:sz w:val="28"/>
          <w:szCs w:val="28"/>
        </w:rPr>
        <w:t xml:space="preserve">             </w:t>
      </w:r>
      <w:r w:rsidR="002E5356">
        <w:rPr>
          <w:sz w:val="28"/>
          <w:szCs w:val="28"/>
        </w:rPr>
        <w:t xml:space="preserve">Необходимо давать </w:t>
      </w:r>
      <w:r w:rsidRPr="001257C1">
        <w:rPr>
          <w:sz w:val="28"/>
          <w:szCs w:val="28"/>
        </w:rPr>
        <w:t>детям возможность развивать в себе умение видеть каждое явление с разных точек зрения. Владение таким умением - одна из важнейших характеристик современного человека. С ним связаны такие черты личности, как толерантность к чужому мнению и привычкам, готовность к сотрудничеству, подвижность и гибкость мышления.</w:t>
      </w:r>
    </w:p>
    <w:p w:rsidR="0057339D" w:rsidRPr="001257C1" w:rsidRDefault="0057339D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Деятельностный метод обучения</w:t>
      </w:r>
      <w:r w:rsidRPr="001257C1">
        <w:rPr>
          <w:rFonts w:ascii="Times New Roman" w:hAnsi="Times New Roman" w:cs="Times New Roman"/>
          <w:sz w:val="28"/>
          <w:szCs w:val="28"/>
        </w:rPr>
        <w:t> –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школьника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Деятельностный подход к обучению предполагает:</w:t>
      </w:r>
    </w:p>
    <w:p w:rsidR="002E5356" w:rsidRDefault="00CD41FF" w:rsidP="001257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lastRenderedPageBreak/>
        <w:t>•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 </w:t>
      </w:r>
    </w:p>
    <w:p w:rsidR="002E5356" w:rsidRDefault="00CD41FF" w:rsidP="001257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• выполнение учениками определённых действий для приобретения недостающих знаний;</w:t>
      </w:r>
    </w:p>
    <w:p w:rsidR="00CD41FF" w:rsidRPr="001257C1" w:rsidRDefault="00CD41FF" w:rsidP="001257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• выявление и освоение учащимися способа действия, позволяющего осознанно применять приобретённые знания;</w:t>
      </w:r>
    </w:p>
    <w:p w:rsidR="00CD41FF" w:rsidRPr="001257C1" w:rsidRDefault="00CD41FF" w:rsidP="001257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• формирование у школьников умения контролировать свои действия как после их завершения, так и по ходу;</w:t>
      </w:r>
    </w:p>
    <w:p w:rsidR="00CD41FF" w:rsidRPr="001257C1" w:rsidRDefault="00CD41FF" w:rsidP="001257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• включение содержания обучения в контекст решения значимых жизненных задач.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Реализация технологии деятельностного метода в практике преподавания обеспечивается следующей </w:t>
      </w:r>
      <w:r w:rsidRPr="001257C1">
        <w:rPr>
          <w:rFonts w:ascii="Times New Roman" w:hAnsi="Times New Roman" w:cs="Times New Roman"/>
          <w:bCs/>
          <w:sz w:val="28"/>
          <w:szCs w:val="28"/>
        </w:rPr>
        <w:t>системой дидактических принципов</w:t>
      </w:r>
      <w:r w:rsidRPr="001257C1">
        <w:rPr>
          <w:rFonts w:ascii="Times New Roman" w:hAnsi="Times New Roman" w:cs="Times New Roman"/>
          <w:sz w:val="28"/>
          <w:szCs w:val="28"/>
        </w:rPr>
        <w:t>: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Принцип деятельности</w:t>
      </w:r>
      <w:r w:rsidRPr="001257C1">
        <w:rPr>
          <w:rFonts w:ascii="Times New Roman" w:hAnsi="Times New Roman" w:cs="Times New Roman"/>
          <w:sz w:val="28"/>
          <w:szCs w:val="28"/>
        </w:rPr>
        <w:t> – заключается в том, что ученик, получая знания не в готовом виде, а,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деятельностных способностей, общеучебных умений.</w:t>
      </w:r>
    </w:p>
    <w:p w:rsidR="00CD41FF" w:rsidRPr="001257C1" w:rsidRDefault="00CD41FF" w:rsidP="001257C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257C1">
        <w:rPr>
          <w:bCs/>
          <w:sz w:val="28"/>
          <w:szCs w:val="28"/>
        </w:rPr>
        <w:t>Принцип непрерывности</w:t>
      </w:r>
      <w:r w:rsidRPr="001257C1">
        <w:rPr>
          <w:sz w:val="28"/>
          <w:szCs w:val="28"/>
        </w:rPr>
        <w:t> 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Принцип целостности</w:t>
      </w:r>
      <w:r w:rsidRPr="001257C1">
        <w:rPr>
          <w:rFonts w:ascii="Times New Roman" w:hAnsi="Times New Roman" w:cs="Times New Roman"/>
          <w:sz w:val="28"/>
          <w:szCs w:val="28"/>
        </w:rPr>
        <w:t> – предполагает формирование учащимися 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Принцип минимакса</w:t>
      </w:r>
      <w:r w:rsidRPr="001257C1">
        <w:rPr>
          <w:rFonts w:ascii="Times New Roman" w:hAnsi="Times New Roman" w:cs="Times New Roman"/>
          <w:sz w:val="28"/>
          <w:szCs w:val="28"/>
        </w:rPr>
        <w:t xml:space="preserve"> – заключается в следующем: школа должна предложить ученику возможность освоения содержания образования на </w:t>
      </w:r>
      <w:r w:rsidRPr="001257C1">
        <w:rPr>
          <w:rFonts w:ascii="Times New Roman" w:hAnsi="Times New Roman" w:cs="Times New Roman"/>
          <w:sz w:val="28"/>
          <w:szCs w:val="28"/>
        </w:rPr>
        <w:lastRenderedPageBreak/>
        <w:t>максимальном для него уровне и обеспечить при этом его усвоение на уровне го</w:t>
      </w:r>
      <w:r w:rsidR="00755BDC" w:rsidRPr="001257C1">
        <w:rPr>
          <w:rFonts w:ascii="Times New Roman" w:hAnsi="Times New Roman" w:cs="Times New Roman"/>
          <w:sz w:val="28"/>
          <w:szCs w:val="28"/>
        </w:rPr>
        <w:t>сударственного стандарта знаний</w:t>
      </w:r>
      <w:r w:rsidRPr="001257C1">
        <w:rPr>
          <w:rFonts w:ascii="Times New Roman" w:hAnsi="Times New Roman" w:cs="Times New Roman"/>
          <w:sz w:val="28"/>
          <w:szCs w:val="28"/>
        </w:rPr>
        <w:t>.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Принцип психологической комфортности</w:t>
      </w:r>
      <w:r w:rsidRPr="001257C1">
        <w:rPr>
          <w:rFonts w:ascii="Times New Roman" w:hAnsi="Times New Roman" w:cs="Times New Roman"/>
          <w:sz w:val="28"/>
          <w:szCs w:val="28"/>
        </w:rPr>
        <w:t> – предполагает снятие всех стрессообразующих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Принцип вариативности</w:t>
      </w:r>
      <w:r w:rsidRPr="001257C1">
        <w:rPr>
          <w:rFonts w:ascii="Times New Roman" w:hAnsi="Times New Roman" w:cs="Times New Roman"/>
          <w:sz w:val="28"/>
          <w:szCs w:val="28"/>
        </w:rPr>
        <w:t> 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CD41FF" w:rsidRPr="001257C1" w:rsidRDefault="00CD41FF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bCs/>
          <w:sz w:val="28"/>
          <w:szCs w:val="28"/>
        </w:rPr>
        <w:t>Принцип творчества</w:t>
      </w:r>
      <w:r w:rsidRPr="001257C1">
        <w:rPr>
          <w:rFonts w:ascii="Times New Roman" w:hAnsi="Times New Roman" w:cs="Times New Roman"/>
          <w:sz w:val="28"/>
          <w:szCs w:val="28"/>
        </w:rPr>
        <w:t> 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691479" w:rsidRPr="001257C1" w:rsidRDefault="00691479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 xml:space="preserve">Исходя из того, что важнейшей характеристикой деятельностного метода </w:t>
      </w:r>
      <w:r w:rsidR="00CD41FF" w:rsidRPr="001257C1">
        <w:rPr>
          <w:rFonts w:ascii="Times New Roman" w:hAnsi="Times New Roman" w:cs="Times New Roman"/>
          <w:sz w:val="28"/>
          <w:szCs w:val="28"/>
        </w:rPr>
        <w:t>является системность, системно-</w:t>
      </w:r>
      <w:r w:rsidRPr="001257C1">
        <w:rPr>
          <w:rFonts w:ascii="Times New Roman" w:hAnsi="Times New Roman" w:cs="Times New Roman"/>
          <w:sz w:val="28"/>
          <w:szCs w:val="28"/>
        </w:rPr>
        <w:t xml:space="preserve">деятельностный подход </w:t>
      </w:r>
      <w:r w:rsidR="002E535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1257C1">
        <w:rPr>
          <w:rFonts w:ascii="Times New Roman" w:hAnsi="Times New Roman" w:cs="Times New Roman"/>
          <w:sz w:val="28"/>
          <w:szCs w:val="28"/>
        </w:rPr>
        <w:t>осуществлять на различных этапах урока.</w:t>
      </w:r>
    </w:p>
    <w:p w:rsidR="00691479" w:rsidRPr="001257C1" w:rsidRDefault="0044774C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Так н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а этапе </w:t>
      </w:r>
      <w:r w:rsidR="0057339D" w:rsidRPr="001257C1">
        <w:rPr>
          <w:rFonts w:ascii="Times New Roman" w:hAnsi="Times New Roman" w:cs="Times New Roman"/>
          <w:sz w:val="28"/>
          <w:szCs w:val="28"/>
        </w:rPr>
        <w:t>мотивации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 </w:t>
      </w:r>
      <w:r w:rsidR="002E5356">
        <w:rPr>
          <w:rFonts w:ascii="Times New Roman" w:hAnsi="Times New Roman" w:cs="Times New Roman"/>
          <w:sz w:val="28"/>
          <w:szCs w:val="28"/>
        </w:rPr>
        <w:t>к учебной деятельности организуется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 осознанное вхождение обучающихся в  пространство учебной деятельности на  уроке.</w:t>
      </w:r>
      <w:r w:rsidR="00755BDC" w:rsidRPr="001257C1">
        <w:rPr>
          <w:rFonts w:ascii="Times New Roman" w:hAnsi="Times New Roman" w:cs="Times New Roman"/>
          <w:sz w:val="28"/>
          <w:szCs w:val="28"/>
        </w:rPr>
        <w:t xml:space="preserve"> Н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а данном этапе </w:t>
      </w:r>
      <w:r w:rsidR="002E5356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91479" w:rsidRPr="001257C1">
        <w:rPr>
          <w:rFonts w:ascii="Times New Roman" w:hAnsi="Times New Roman" w:cs="Times New Roman"/>
          <w:sz w:val="28"/>
          <w:szCs w:val="28"/>
        </w:rPr>
        <w:t>настраива</w:t>
      </w:r>
      <w:r w:rsidR="002E5356">
        <w:rPr>
          <w:rFonts w:ascii="Times New Roman" w:hAnsi="Times New Roman" w:cs="Times New Roman"/>
          <w:sz w:val="28"/>
          <w:szCs w:val="28"/>
        </w:rPr>
        <w:t>ть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 детей на  работу, про</w:t>
      </w:r>
      <w:r w:rsidR="00755BDC" w:rsidRPr="001257C1">
        <w:rPr>
          <w:rFonts w:ascii="Times New Roman" w:hAnsi="Times New Roman" w:cs="Times New Roman"/>
          <w:sz w:val="28"/>
          <w:szCs w:val="28"/>
        </w:rPr>
        <w:t>говаривая  с ними задачу урока,</w:t>
      </w:r>
      <w:r w:rsidR="002E5356">
        <w:rPr>
          <w:rFonts w:ascii="Times New Roman" w:hAnsi="Times New Roman" w:cs="Times New Roman"/>
          <w:sz w:val="28"/>
          <w:szCs w:val="28"/>
        </w:rPr>
        <w:t xml:space="preserve"> высказывать  добрые  пожелания детям, дать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 мо</w:t>
      </w:r>
      <w:r w:rsidR="002E5356">
        <w:rPr>
          <w:rFonts w:ascii="Times New Roman" w:hAnsi="Times New Roman" w:cs="Times New Roman"/>
          <w:sz w:val="28"/>
          <w:szCs w:val="28"/>
        </w:rPr>
        <w:t>ральную поддержку или  предлагать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 детям подумать, что пригодится для успешной  работы на уроке.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На этапе а</w:t>
      </w:r>
      <w:r w:rsidR="002E5356">
        <w:rPr>
          <w:sz w:val="28"/>
          <w:szCs w:val="28"/>
        </w:rPr>
        <w:t xml:space="preserve">ктуализации знаний подготавливается </w:t>
      </w:r>
      <w:r w:rsidRPr="001257C1">
        <w:rPr>
          <w:sz w:val="28"/>
          <w:szCs w:val="28"/>
        </w:rPr>
        <w:t xml:space="preserve"> мышление  детей к  изучению нового материала, воспроизведению учебного  содержания, необходимого и достаточного для  восприятия нового,  указываю</w:t>
      </w:r>
      <w:r w:rsidR="002E5356">
        <w:rPr>
          <w:sz w:val="28"/>
          <w:szCs w:val="28"/>
        </w:rPr>
        <w:t>тся</w:t>
      </w:r>
      <w:r w:rsidRPr="001257C1">
        <w:rPr>
          <w:sz w:val="28"/>
          <w:szCs w:val="28"/>
        </w:rPr>
        <w:t xml:space="preserve"> ситуации, демонстрирующие недостаточ</w:t>
      </w:r>
      <w:r w:rsidR="002E5356">
        <w:rPr>
          <w:sz w:val="28"/>
          <w:szCs w:val="28"/>
        </w:rPr>
        <w:t>ность имеющихся знаний.  Включается</w:t>
      </w:r>
      <w:r w:rsidRPr="001257C1">
        <w:rPr>
          <w:sz w:val="28"/>
          <w:szCs w:val="28"/>
        </w:rPr>
        <w:t xml:space="preserve"> проблемный вопрос, мотивирующий изучение </w:t>
      </w:r>
      <w:r w:rsidR="002E5356">
        <w:rPr>
          <w:sz w:val="28"/>
          <w:szCs w:val="28"/>
        </w:rPr>
        <w:t>новой темы. Одновременно проводится работа</w:t>
      </w:r>
      <w:r w:rsidRPr="001257C1">
        <w:rPr>
          <w:sz w:val="28"/>
          <w:szCs w:val="28"/>
        </w:rPr>
        <w:t xml:space="preserve"> над  развитием  внимания, памяти, речи, мыслительных  операций.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На этапе проблемного объяснения нового м</w:t>
      </w:r>
      <w:r w:rsidR="002E5356">
        <w:rPr>
          <w:sz w:val="28"/>
          <w:szCs w:val="28"/>
        </w:rPr>
        <w:t>атериала  внимание детей обращается</w:t>
      </w:r>
      <w:r w:rsidRPr="001257C1">
        <w:rPr>
          <w:sz w:val="28"/>
          <w:szCs w:val="28"/>
        </w:rPr>
        <w:t xml:space="preserve"> на  отличительное  свойство задания, вызвавшего  затруднение, </w:t>
      </w:r>
      <w:r w:rsidRPr="001257C1">
        <w:rPr>
          <w:sz w:val="28"/>
          <w:szCs w:val="28"/>
        </w:rPr>
        <w:lastRenderedPageBreak/>
        <w:t>затем формулирует</w:t>
      </w:r>
      <w:r w:rsidR="002E5356">
        <w:rPr>
          <w:sz w:val="28"/>
          <w:szCs w:val="28"/>
        </w:rPr>
        <w:t>ся цель и тема  урока, организуется</w:t>
      </w:r>
      <w:r w:rsidRPr="001257C1">
        <w:rPr>
          <w:sz w:val="28"/>
          <w:szCs w:val="28"/>
        </w:rPr>
        <w:t xml:space="preserve"> подводящий  диалог, направленный на  построение</w:t>
      </w:r>
      <w:r w:rsidR="00755BDC" w:rsidRPr="001257C1">
        <w:rPr>
          <w:sz w:val="28"/>
          <w:szCs w:val="28"/>
        </w:rPr>
        <w:t xml:space="preserve"> и  осмысление нового материала</w:t>
      </w:r>
      <w:r w:rsidRPr="001257C1">
        <w:rPr>
          <w:sz w:val="28"/>
          <w:szCs w:val="28"/>
        </w:rPr>
        <w:t>.</w:t>
      </w:r>
      <w:r w:rsidR="00755BDC" w:rsidRPr="001257C1">
        <w:rPr>
          <w:sz w:val="28"/>
          <w:szCs w:val="28"/>
        </w:rPr>
        <w:t xml:space="preserve"> </w:t>
      </w:r>
      <w:r w:rsidR="002E5356">
        <w:rPr>
          <w:sz w:val="28"/>
          <w:szCs w:val="28"/>
        </w:rPr>
        <w:t>Предлагается  обучающимся система</w:t>
      </w:r>
      <w:r w:rsidRPr="001257C1">
        <w:rPr>
          <w:sz w:val="28"/>
          <w:szCs w:val="28"/>
        </w:rPr>
        <w:t xml:space="preserve"> вопросов и заданий, подводящих их к самостоятельному открытию нового. </w:t>
      </w:r>
      <w:r w:rsidR="002E5356">
        <w:rPr>
          <w:sz w:val="28"/>
          <w:szCs w:val="28"/>
        </w:rPr>
        <w:t>В результате обсуждения  подводится</w:t>
      </w:r>
      <w:r w:rsidRPr="001257C1">
        <w:rPr>
          <w:sz w:val="28"/>
          <w:szCs w:val="28"/>
        </w:rPr>
        <w:t xml:space="preserve"> итог.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 xml:space="preserve">  На этапе первичного закрепления  ученики выполняют тренировочные упражнения с обязательным комментированием, проговариванием вслух изученных алгоритмов действия.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При проведении самостоятельной р</w:t>
      </w:r>
      <w:r w:rsidR="002E5356">
        <w:rPr>
          <w:sz w:val="28"/>
          <w:szCs w:val="28"/>
        </w:rPr>
        <w:t>аботы с самопроверкой  используется индивидуальная  форма</w:t>
      </w:r>
      <w:r w:rsidRPr="001257C1">
        <w:rPr>
          <w:sz w:val="28"/>
          <w:szCs w:val="28"/>
        </w:rPr>
        <w:t xml:space="preserve">  работы. Ученики самостоятельно выполняют задания на применение изученных свойств, правил, проверяют   их  в классе  пошагово,  сравнивая с эталоном, и исправляют допущенные ошибки, определяют их причины, устанавливают способы действий, которые вызывают у них  затруднение и им </w:t>
      </w:r>
      <w:r w:rsidR="002E5356">
        <w:rPr>
          <w:sz w:val="28"/>
          <w:szCs w:val="28"/>
        </w:rPr>
        <w:t xml:space="preserve">предстоит их доработать.  Создаётся </w:t>
      </w:r>
      <w:r w:rsidRPr="001257C1">
        <w:rPr>
          <w:sz w:val="28"/>
          <w:szCs w:val="28"/>
        </w:rPr>
        <w:t xml:space="preserve"> для каждого ребёнк</w:t>
      </w:r>
      <w:r w:rsidR="002E5356">
        <w:rPr>
          <w:sz w:val="28"/>
          <w:szCs w:val="28"/>
        </w:rPr>
        <w:t>а ситуация</w:t>
      </w:r>
      <w:r w:rsidRPr="001257C1">
        <w:rPr>
          <w:sz w:val="28"/>
          <w:szCs w:val="28"/>
        </w:rPr>
        <w:t xml:space="preserve"> успеха. 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>Следующий этап</w:t>
      </w:r>
      <w:r w:rsidR="00A60B34" w:rsidRPr="001257C1">
        <w:rPr>
          <w:sz w:val="28"/>
          <w:szCs w:val="28"/>
        </w:rPr>
        <w:t xml:space="preserve"> </w:t>
      </w:r>
      <w:r w:rsidRPr="001257C1">
        <w:rPr>
          <w:sz w:val="28"/>
          <w:szCs w:val="28"/>
        </w:rPr>
        <w:t>- включение в  систему  знаний и  повторение. Здесь дети определяют границы применимости нового знания, тренируют навыки его использования совместно</w:t>
      </w:r>
      <w:r w:rsidR="002E5356">
        <w:rPr>
          <w:sz w:val="28"/>
          <w:szCs w:val="28"/>
        </w:rPr>
        <w:t xml:space="preserve"> с раннее изученным  материалом</w:t>
      </w:r>
      <w:r w:rsidRPr="001257C1">
        <w:rPr>
          <w:sz w:val="28"/>
          <w:szCs w:val="28"/>
        </w:rPr>
        <w:t xml:space="preserve"> и повторяют  содержание, которое потребуется на  следующих  уроках. При повторени</w:t>
      </w:r>
      <w:r w:rsidR="00755BDC" w:rsidRPr="001257C1">
        <w:rPr>
          <w:sz w:val="28"/>
          <w:szCs w:val="28"/>
        </w:rPr>
        <w:t>и использую</w:t>
      </w:r>
      <w:r w:rsidR="002E5356">
        <w:rPr>
          <w:sz w:val="28"/>
          <w:szCs w:val="28"/>
        </w:rPr>
        <w:t>тся</w:t>
      </w:r>
      <w:r w:rsidR="00755BDC" w:rsidRPr="001257C1">
        <w:rPr>
          <w:sz w:val="28"/>
          <w:szCs w:val="28"/>
        </w:rPr>
        <w:t xml:space="preserve"> игровые элементы, что </w:t>
      </w:r>
      <w:r w:rsidRPr="001257C1">
        <w:rPr>
          <w:sz w:val="28"/>
          <w:szCs w:val="28"/>
        </w:rPr>
        <w:t xml:space="preserve"> способствует  положительному эмоциональному фону,  развитию у  детей интереса к  урокам.</w:t>
      </w:r>
    </w:p>
    <w:p w:rsidR="00691479" w:rsidRPr="001257C1" w:rsidRDefault="00691479" w:rsidP="001257C1">
      <w:pPr>
        <w:spacing w:line="360" w:lineRule="auto"/>
        <w:ind w:firstLine="709"/>
        <w:jc w:val="both"/>
        <w:rPr>
          <w:sz w:val="28"/>
          <w:szCs w:val="28"/>
        </w:rPr>
      </w:pPr>
      <w:r w:rsidRPr="001257C1">
        <w:rPr>
          <w:sz w:val="28"/>
          <w:szCs w:val="28"/>
        </w:rPr>
        <w:t xml:space="preserve"> При п</w:t>
      </w:r>
      <w:r w:rsidR="002E5356">
        <w:rPr>
          <w:sz w:val="28"/>
          <w:szCs w:val="28"/>
        </w:rPr>
        <w:t xml:space="preserve">одведении итога  урока фиксируется </w:t>
      </w:r>
      <w:r w:rsidRPr="001257C1">
        <w:rPr>
          <w:sz w:val="28"/>
          <w:szCs w:val="28"/>
        </w:rPr>
        <w:t xml:space="preserve"> изученное</w:t>
      </w:r>
      <w:r w:rsidR="002E5356">
        <w:rPr>
          <w:sz w:val="28"/>
          <w:szCs w:val="28"/>
        </w:rPr>
        <w:t xml:space="preserve"> новое  знание и его значимость,</w:t>
      </w:r>
      <w:r w:rsidRPr="001257C1">
        <w:rPr>
          <w:sz w:val="28"/>
          <w:szCs w:val="28"/>
        </w:rPr>
        <w:t xml:space="preserve"> орга</w:t>
      </w:r>
      <w:r w:rsidR="002E5356">
        <w:rPr>
          <w:sz w:val="28"/>
          <w:szCs w:val="28"/>
        </w:rPr>
        <w:t>низуется самооценка и взаимооценка</w:t>
      </w:r>
      <w:r w:rsidRPr="001257C1">
        <w:rPr>
          <w:sz w:val="28"/>
          <w:szCs w:val="28"/>
        </w:rPr>
        <w:t xml:space="preserve"> учеб</w:t>
      </w:r>
      <w:r w:rsidR="002E5356">
        <w:rPr>
          <w:sz w:val="28"/>
          <w:szCs w:val="28"/>
        </w:rPr>
        <w:t xml:space="preserve">ной  деятельности и согласовывается </w:t>
      </w:r>
      <w:r w:rsidRPr="001257C1">
        <w:rPr>
          <w:sz w:val="28"/>
          <w:szCs w:val="28"/>
        </w:rPr>
        <w:t xml:space="preserve"> домашнее задание. Подведение итогов урока помогает ребенку осмыслить его собственные достижения и его проблемы.</w:t>
      </w:r>
    </w:p>
    <w:p w:rsidR="00090C8E" w:rsidRPr="001257C1" w:rsidRDefault="00090C8E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 xml:space="preserve">Следует отметить, что большие возможности для организации эффективной учебной деятельности даёт также и групповая форма работы. Возьмем самый простой вид групповой работы – работу в парах. На этапе закрепления новой темы, например, </w:t>
      </w:r>
      <w:r w:rsidR="002E5356">
        <w:rPr>
          <w:rFonts w:ascii="Times New Roman" w:hAnsi="Times New Roman" w:cs="Times New Roman"/>
          <w:sz w:val="28"/>
          <w:szCs w:val="28"/>
        </w:rPr>
        <w:t>предлагается</w:t>
      </w:r>
      <w:r w:rsidRPr="001257C1">
        <w:rPr>
          <w:rFonts w:ascii="Times New Roman" w:hAnsi="Times New Roman" w:cs="Times New Roman"/>
          <w:sz w:val="28"/>
          <w:szCs w:val="28"/>
        </w:rPr>
        <w:t xml:space="preserve"> ученикам придумать для </w:t>
      </w:r>
      <w:r w:rsidRPr="001257C1">
        <w:rPr>
          <w:rFonts w:ascii="Times New Roman" w:hAnsi="Times New Roman" w:cs="Times New Roman"/>
          <w:sz w:val="28"/>
          <w:szCs w:val="28"/>
        </w:rPr>
        <w:lastRenderedPageBreak/>
        <w:t>соседа по парте задание</w:t>
      </w:r>
      <w:r w:rsidR="002E5356">
        <w:rPr>
          <w:rFonts w:ascii="Times New Roman" w:hAnsi="Times New Roman" w:cs="Times New Roman"/>
          <w:sz w:val="28"/>
          <w:szCs w:val="28"/>
        </w:rPr>
        <w:t xml:space="preserve"> по закрепляемой теме. Указывается</w:t>
      </w:r>
      <w:r w:rsidRPr="001257C1">
        <w:rPr>
          <w:rFonts w:ascii="Times New Roman" w:hAnsi="Times New Roman" w:cs="Times New Roman"/>
          <w:sz w:val="28"/>
          <w:szCs w:val="28"/>
        </w:rPr>
        <w:t xml:space="preserve"> на необходимость прослушать не только полученный ответ, но и объяснение, к</w:t>
      </w:r>
      <w:r w:rsidR="002E5356">
        <w:rPr>
          <w:rFonts w:ascii="Times New Roman" w:hAnsi="Times New Roman" w:cs="Times New Roman"/>
          <w:sz w:val="28"/>
          <w:szCs w:val="28"/>
        </w:rPr>
        <w:t>ак этот ответ получен. Разрешается</w:t>
      </w:r>
      <w:r w:rsidRPr="001257C1">
        <w:rPr>
          <w:rFonts w:ascii="Times New Roman" w:hAnsi="Times New Roman" w:cs="Times New Roman"/>
          <w:sz w:val="28"/>
          <w:szCs w:val="28"/>
        </w:rPr>
        <w:t xml:space="preserve"> учащимся в случае разногласий задать вопрос учителю или учащимся с соседней парты. З</w:t>
      </w:r>
      <w:r w:rsidR="00F27DBD">
        <w:rPr>
          <w:rFonts w:ascii="Times New Roman" w:hAnsi="Times New Roman" w:cs="Times New Roman"/>
          <w:sz w:val="28"/>
          <w:szCs w:val="28"/>
        </w:rPr>
        <w:t>десь каждый ученик класса получае</w:t>
      </w:r>
      <w:r w:rsidRPr="001257C1">
        <w:rPr>
          <w:rFonts w:ascii="Times New Roman" w:hAnsi="Times New Roman" w:cs="Times New Roman"/>
          <w:sz w:val="28"/>
          <w:szCs w:val="28"/>
        </w:rPr>
        <w:t>т возможность либо продемонстрировать свои знания, либо уточнить применение правила, в случае необходимости еще раз получить разъяснени</w:t>
      </w:r>
      <w:r w:rsidR="00F27DBD">
        <w:rPr>
          <w:rFonts w:ascii="Times New Roman" w:hAnsi="Times New Roman" w:cs="Times New Roman"/>
          <w:sz w:val="28"/>
          <w:szCs w:val="28"/>
        </w:rPr>
        <w:t>е. Каждый при этом еще и выступае</w:t>
      </w:r>
      <w:r w:rsidRPr="001257C1">
        <w:rPr>
          <w:rFonts w:ascii="Times New Roman" w:hAnsi="Times New Roman" w:cs="Times New Roman"/>
          <w:sz w:val="28"/>
          <w:szCs w:val="28"/>
        </w:rPr>
        <w:t>т в роли эксперта. Это небольшое упражнение очень действенно. А проводить его можно, как и сразу после объяснения учителя и рассмотрения нескольких примеров из учебника, так и на следующий день, после выполнения учащимися домашнего задания. В это время осуществляется включённый контроль, т.е. учитель слушает ответы то одного, то другого ученика в различных парных группах и соответственно оценивает их, помогает ученику, выполняющему в данный момент функцию учителя, корректировать ошибки в момент их возникновения, оценивает не только отвечаю</w:t>
      </w:r>
      <w:r w:rsidR="00F27DBD">
        <w:rPr>
          <w:rFonts w:ascii="Times New Roman" w:hAnsi="Times New Roman" w:cs="Times New Roman"/>
          <w:sz w:val="28"/>
          <w:szCs w:val="28"/>
        </w:rPr>
        <w:t>щего, но и качественную работу «учителя»</w:t>
      </w:r>
      <w:r w:rsidRPr="001257C1">
        <w:rPr>
          <w:rFonts w:ascii="Times New Roman" w:hAnsi="Times New Roman" w:cs="Times New Roman"/>
          <w:sz w:val="28"/>
          <w:szCs w:val="28"/>
        </w:rPr>
        <w:t xml:space="preserve">. Положительным моментом такой работы </w:t>
      </w:r>
      <w:r w:rsidR="0044774C" w:rsidRPr="001257C1">
        <w:rPr>
          <w:rFonts w:ascii="Times New Roman" w:hAnsi="Times New Roman" w:cs="Times New Roman"/>
          <w:sz w:val="28"/>
          <w:szCs w:val="28"/>
        </w:rPr>
        <w:t>является,</w:t>
      </w:r>
      <w:r w:rsidRPr="001257C1">
        <w:rPr>
          <w:rFonts w:ascii="Times New Roman" w:hAnsi="Times New Roman" w:cs="Times New Roman"/>
          <w:sz w:val="28"/>
          <w:szCs w:val="28"/>
        </w:rPr>
        <w:t xml:space="preserve"> несомненно то, что половина учащихся класса одновременно учатся говорить, учатся видеть, слышать, исправлять ошибки других, тем самым обогащая, закрепляя и свои знания.</w:t>
      </w:r>
      <w:r w:rsidR="00807694" w:rsidRPr="001257C1">
        <w:rPr>
          <w:rFonts w:ascii="Times New Roman" w:hAnsi="Times New Roman" w:cs="Times New Roman"/>
          <w:sz w:val="28"/>
          <w:szCs w:val="28"/>
        </w:rPr>
        <w:t xml:space="preserve"> </w:t>
      </w:r>
      <w:r w:rsidR="00F27DBD">
        <w:rPr>
          <w:rFonts w:ascii="Times New Roman" w:hAnsi="Times New Roman" w:cs="Times New Roman"/>
          <w:sz w:val="28"/>
          <w:szCs w:val="28"/>
        </w:rPr>
        <w:t xml:space="preserve">«Математику </w:t>
      </w:r>
      <w:r w:rsidRPr="001257C1">
        <w:rPr>
          <w:rFonts w:ascii="Times New Roman" w:hAnsi="Times New Roman" w:cs="Times New Roman"/>
          <w:sz w:val="28"/>
          <w:szCs w:val="28"/>
        </w:rPr>
        <w:t>нельзя изучать, наблюдая, как это делает сосед</w:t>
      </w:r>
      <w:r w:rsidR="00F27DBD">
        <w:rPr>
          <w:rFonts w:ascii="Times New Roman" w:hAnsi="Times New Roman" w:cs="Times New Roman"/>
          <w:sz w:val="28"/>
          <w:szCs w:val="28"/>
        </w:rPr>
        <w:t>», - вспоминаются слова канадско – американского математика прошлого века Айвена Нивена</w:t>
      </w:r>
      <w:r w:rsidRPr="001257C1">
        <w:rPr>
          <w:rFonts w:ascii="Times New Roman" w:hAnsi="Times New Roman" w:cs="Times New Roman"/>
          <w:sz w:val="28"/>
          <w:szCs w:val="28"/>
        </w:rPr>
        <w:t xml:space="preserve">. В традиционной форме обучения большинство учащихся большую часть урока так и остаются наблюдателями.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</w:t>
      </w:r>
    </w:p>
    <w:p w:rsidR="00A60B34" w:rsidRPr="001257C1" w:rsidRDefault="00691479" w:rsidP="001257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ab/>
      </w:r>
      <w:r w:rsidR="00F27DBD">
        <w:rPr>
          <w:rFonts w:ascii="Times New Roman" w:hAnsi="Times New Roman" w:cs="Times New Roman"/>
          <w:sz w:val="28"/>
          <w:szCs w:val="28"/>
        </w:rPr>
        <w:t>П</w:t>
      </w:r>
      <w:r w:rsidRPr="001257C1">
        <w:rPr>
          <w:rFonts w:ascii="Times New Roman" w:hAnsi="Times New Roman" w:cs="Times New Roman"/>
          <w:sz w:val="28"/>
          <w:szCs w:val="28"/>
        </w:rPr>
        <w:t xml:space="preserve">равильное использование деятельностного метода обучения на уроках в начальной школе позволит оптимизировать учебный процесс, устранить </w:t>
      </w:r>
      <w:r w:rsidRPr="001257C1">
        <w:rPr>
          <w:rFonts w:ascii="Times New Roman" w:hAnsi="Times New Roman" w:cs="Times New Roman"/>
          <w:sz w:val="28"/>
          <w:szCs w:val="28"/>
        </w:rPr>
        <w:lastRenderedPageBreak/>
        <w:t xml:space="preserve">перегрузку ученика, предотвратить школьные стрессы, а самое главное – </w:t>
      </w:r>
      <w:r w:rsidR="006D3C58" w:rsidRPr="001257C1">
        <w:rPr>
          <w:rFonts w:ascii="Times New Roman" w:hAnsi="Times New Roman" w:cs="Times New Roman"/>
          <w:sz w:val="28"/>
          <w:szCs w:val="28"/>
        </w:rPr>
        <w:t>процесс обучения становится более успешным.</w:t>
      </w:r>
    </w:p>
    <w:p w:rsidR="0057339D" w:rsidRPr="001257C1" w:rsidRDefault="0057339D" w:rsidP="001257C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1">
        <w:rPr>
          <w:rFonts w:ascii="Times New Roman" w:hAnsi="Times New Roman" w:cs="Times New Roman"/>
          <w:sz w:val="28"/>
          <w:szCs w:val="28"/>
        </w:rPr>
        <w:t>Деятельностный метод является универсальным средством, предоставляющим учителю инструментарий подготовки и проведения уроков в соответствии с новыми целями образования.</w:t>
      </w:r>
    </w:p>
    <w:p w:rsidR="00090C8E" w:rsidRPr="001257C1" w:rsidRDefault="00807694" w:rsidP="001257C1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7C1">
        <w:rPr>
          <w:rFonts w:ascii="Times New Roman" w:hAnsi="Times New Roman" w:cs="Times New Roman"/>
          <w:sz w:val="28"/>
          <w:szCs w:val="28"/>
        </w:rPr>
        <w:t>В заключении хотелось бы сказать, что с</w:t>
      </w:r>
      <w:r w:rsidR="00691479" w:rsidRPr="001257C1">
        <w:rPr>
          <w:rFonts w:ascii="Times New Roman" w:hAnsi="Times New Roman" w:cs="Times New Roman"/>
          <w:sz w:val="28"/>
          <w:szCs w:val="28"/>
        </w:rPr>
        <w:t xml:space="preserve">егодня каждый учитель может использовать деятельностный метод в своей практической работе, так как все составляющие этого метода общеизвестны. Поэтому достаточно лишь осмыслить значимость каждого элемента и использовать их в работе системно. </w:t>
      </w:r>
    </w:p>
    <w:p w:rsidR="00090C8E" w:rsidRDefault="00090C8E" w:rsidP="001257C1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деятельностного подхода в начальной школе способствует успешному обучению младших школьников. У обучающихся формируются основные учебные умения, позволяющие им успешно адаптироваться в основной школе и продолжить предметное обучение по любому учебно-методическому комплекту.</w:t>
      </w:r>
    </w:p>
    <w:p w:rsidR="00F13DA3" w:rsidRDefault="0091682B" w:rsidP="00D40783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практико – ориентированном обучении студентов педагогических колледжей </w:t>
      </w:r>
      <w:r w:rsidR="00D4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вырабатываются </w:t>
      </w:r>
      <w:r w:rsidR="00F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 обучения и воспитания выпускника</w:t>
      </w:r>
      <w:r w:rsidR="00F13DA3" w:rsidRPr="00F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DA3" w:rsidRPr="0012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школы</w:t>
      </w:r>
      <w:r w:rsidR="00F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13DA3" w:rsidRPr="0012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характеристиками</w:t>
      </w:r>
      <w:r w:rsidR="00F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на современном этапе являются:</w:t>
      </w:r>
      <w:r w:rsidR="00D4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DA3" w:rsidRPr="0012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самост</w:t>
      </w:r>
      <w:r w:rsidR="00F1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оятельно мыслить, анализировать;умение строить высказывания;</w:t>
      </w:r>
      <w:r w:rsidR="00D4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DA3" w:rsidRPr="0012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гипотезы, отс</w:t>
      </w:r>
      <w:r w:rsidR="00D4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таивать выбранную точку зрения; </w:t>
      </w:r>
      <w:r w:rsidR="00F13DA3" w:rsidRPr="0012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представлений о собственном знании и незнании по обсуждаемому вопросу. </w:t>
      </w:r>
    </w:p>
    <w:p w:rsidR="00F13DA3" w:rsidRDefault="00F13DA3" w:rsidP="001257C1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3F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Основу практико-ориентированных технологий составляет создание преподавателем условий, в которых студент имеет возможность выявить и реализ</w:t>
      </w:r>
      <w:r w:rsidR="00D4078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овать свой интерес к познанию, о</w:t>
      </w:r>
      <w:r w:rsidRPr="009423F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своить различные формы учебной деятельности и сделать познание привычной, осознанной потребностью, необходимой для саморазвития и адаптации в обществе. Происходит изменение роли преподавателя от субъекта, предоставляемого знания к позиции руководителя, которому необходимо владеть всеми методами обучения, уметь организовать процесс освоения студентом </w:t>
      </w:r>
      <w:r w:rsidRPr="009423F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профессиональных и общих компетенций. Это и отражено в стандартах 4-го поколения, в которых есть изменения в методике работы и роли преподавателя. Главный принцип — ориентация на действие в условиях профессиональной деятельности. Педагог теперь выступает в роли консультанта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9423F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контактного лица для обсуждения профессиональных и личных вопросов. </w:t>
      </w:r>
    </w:p>
    <w:p w:rsidR="00D40783" w:rsidRPr="009423F0" w:rsidRDefault="00D40783" w:rsidP="00D40783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6F6F6"/>
        </w:rPr>
      </w:pPr>
      <w:r>
        <w:rPr>
          <w:color w:val="333333"/>
          <w:sz w:val="28"/>
          <w:szCs w:val="28"/>
          <w:shd w:val="clear" w:color="auto" w:fill="F6F6F6"/>
        </w:rPr>
        <w:t>П</w:t>
      </w:r>
      <w:r w:rsidRPr="009423F0">
        <w:rPr>
          <w:color w:val="333333"/>
          <w:sz w:val="28"/>
          <w:szCs w:val="28"/>
          <w:shd w:val="clear" w:color="auto" w:fill="F6F6F6"/>
        </w:rPr>
        <w:t xml:space="preserve">рактико-ориентированность позволяют студентам приобрести необходимый минимум профессиональных умений и навыков, опыт организаторской работы, систему теоретических знаний, профессиональную мобильность и компетентность, что соответствует образовательному стандарту и делает выпускников конкурентоспособными. </w:t>
      </w:r>
    </w:p>
    <w:p w:rsidR="00D40783" w:rsidRPr="00D40783" w:rsidRDefault="00090C8E" w:rsidP="00D40783">
      <w:pPr>
        <w:spacing w:line="360" w:lineRule="auto"/>
        <w:ind w:firstLine="709"/>
        <w:jc w:val="center"/>
        <w:rPr>
          <w:b/>
          <w:color w:val="333333"/>
          <w:sz w:val="28"/>
          <w:szCs w:val="28"/>
          <w:shd w:val="clear" w:color="auto" w:fill="F6F6F6"/>
        </w:rPr>
      </w:pPr>
      <w:r w:rsidRPr="001257C1">
        <w:rPr>
          <w:rFonts w:ascii="Arial" w:hAnsi="Arial" w:cs="Arial"/>
          <w:color w:val="000000"/>
          <w:sz w:val="28"/>
          <w:szCs w:val="28"/>
        </w:rPr>
        <w:br/>
      </w:r>
      <w:r w:rsidR="00D40783" w:rsidRPr="00D40783">
        <w:rPr>
          <w:b/>
          <w:color w:val="333333"/>
          <w:sz w:val="28"/>
          <w:szCs w:val="28"/>
          <w:shd w:val="clear" w:color="auto" w:fill="F6F6F6"/>
        </w:rPr>
        <w:t>Литература:</w:t>
      </w:r>
    </w:p>
    <w:p w:rsidR="00D40783" w:rsidRPr="002D6371" w:rsidRDefault="00D40783" w:rsidP="002D6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333333"/>
          <w:sz w:val="28"/>
          <w:szCs w:val="28"/>
        </w:rPr>
      </w:pPr>
      <w:r w:rsidRPr="00D40783">
        <w:rPr>
          <w:color w:val="333333"/>
          <w:sz w:val="28"/>
          <w:szCs w:val="28"/>
          <w:shd w:val="clear" w:color="auto" w:fill="F6F6F6"/>
        </w:rPr>
        <w:t xml:space="preserve">Канаева Т. А., Профессиональные составления студентов СПО в контексте практико-ориентировочных технологий, Современные исследования социальных проблем (электронный научный журнал), </w:t>
      </w:r>
      <w:r w:rsidR="002D6371">
        <w:rPr>
          <w:color w:val="333333"/>
          <w:sz w:val="28"/>
          <w:szCs w:val="28"/>
        </w:rPr>
        <w:t xml:space="preserve">  </w:t>
      </w:r>
      <w:r w:rsidRPr="002D6371">
        <w:rPr>
          <w:color w:val="333333"/>
          <w:sz w:val="28"/>
          <w:szCs w:val="28"/>
          <w:shd w:val="clear" w:color="auto" w:fill="F6F6F6"/>
        </w:rPr>
        <w:t xml:space="preserve">№ 12(20), 2012, </w:t>
      </w:r>
      <w:hyperlink r:id="rId8" w:history="1">
        <w:r w:rsidRPr="002D6371">
          <w:rPr>
            <w:rStyle w:val="a5"/>
            <w:sz w:val="28"/>
            <w:szCs w:val="28"/>
            <w:shd w:val="clear" w:color="auto" w:fill="F6F6F6"/>
          </w:rPr>
          <w:t>www.sisp.nkras.ru</w:t>
        </w:r>
      </w:hyperlink>
      <w:r w:rsidRPr="002D6371">
        <w:rPr>
          <w:color w:val="333333"/>
          <w:sz w:val="28"/>
          <w:szCs w:val="28"/>
          <w:shd w:val="clear" w:color="auto" w:fill="F6F6F6"/>
        </w:rPr>
        <w:t xml:space="preserve"> </w:t>
      </w:r>
    </w:p>
    <w:p w:rsidR="00D40783" w:rsidRPr="00D40783" w:rsidRDefault="00D40783" w:rsidP="00D407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Петерсон Л. Г. «Что значит «уметь учиться»</w:t>
      </w:r>
      <w:r w:rsidR="002D6371">
        <w:rPr>
          <w:color w:val="333333"/>
          <w:sz w:val="28"/>
          <w:szCs w:val="28"/>
        </w:rPr>
        <w:t>?»</w:t>
      </w:r>
      <w:r w:rsidRPr="00D40783">
        <w:rPr>
          <w:color w:val="333333"/>
          <w:sz w:val="28"/>
          <w:szCs w:val="28"/>
        </w:rPr>
        <w:t>, Москва, 2006.</w:t>
      </w:r>
    </w:p>
    <w:p w:rsidR="00D40783" w:rsidRPr="00D40783" w:rsidRDefault="002D6371" w:rsidP="00D407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Попова Н. П. «Деятельностный способ обучения»</w:t>
      </w:r>
      <w:r w:rsidR="00D40783" w:rsidRPr="00D40783">
        <w:rPr>
          <w:color w:val="333333"/>
          <w:sz w:val="28"/>
          <w:szCs w:val="28"/>
        </w:rPr>
        <w:t>, ОАОУ НИРО,2011.</w:t>
      </w:r>
    </w:p>
    <w:p w:rsidR="00D40783" w:rsidRPr="00D40783" w:rsidRDefault="002D6371" w:rsidP="00D407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Романова О. Н. «</w:t>
      </w:r>
      <w:r w:rsidR="00D40783" w:rsidRPr="00D40783">
        <w:rPr>
          <w:color w:val="333333"/>
          <w:sz w:val="28"/>
          <w:szCs w:val="28"/>
        </w:rPr>
        <w:t>Формирование у школьников учебных дей</w:t>
      </w:r>
      <w:r>
        <w:rPr>
          <w:color w:val="333333"/>
          <w:sz w:val="28"/>
          <w:szCs w:val="28"/>
        </w:rPr>
        <w:t>ствий самоконтроля и самооценки», //  Начальная школа плюс до и после</w:t>
      </w:r>
      <w:r w:rsidR="00D40783" w:rsidRPr="00D40783">
        <w:rPr>
          <w:color w:val="333333"/>
          <w:sz w:val="28"/>
          <w:szCs w:val="28"/>
        </w:rPr>
        <w:t>, №12, 2010, стр.38.</w:t>
      </w:r>
    </w:p>
    <w:p w:rsidR="002D6371" w:rsidRPr="00D40783" w:rsidRDefault="002D6371" w:rsidP="002D6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Селькина Л. В. «</w:t>
      </w:r>
      <w:r w:rsidR="00D40783" w:rsidRPr="00D40783">
        <w:rPr>
          <w:color w:val="333333"/>
          <w:sz w:val="28"/>
          <w:szCs w:val="28"/>
        </w:rPr>
        <w:t>Компетентностный подход в оценке результато</w:t>
      </w:r>
      <w:r>
        <w:rPr>
          <w:color w:val="333333"/>
          <w:sz w:val="28"/>
          <w:szCs w:val="28"/>
        </w:rPr>
        <w:t xml:space="preserve">в обучения начальной математике», // </w:t>
      </w:r>
      <w:r w:rsidR="00D40783" w:rsidRPr="00D40783">
        <w:rPr>
          <w:color w:val="333333"/>
          <w:sz w:val="28"/>
          <w:szCs w:val="28"/>
        </w:rPr>
        <w:t>Началь</w:t>
      </w:r>
      <w:r>
        <w:rPr>
          <w:color w:val="333333"/>
          <w:sz w:val="28"/>
          <w:szCs w:val="28"/>
        </w:rPr>
        <w:t>ная школа</w:t>
      </w:r>
      <w:r w:rsidR="00D40783" w:rsidRPr="00D40783">
        <w:rPr>
          <w:color w:val="333333"/>
          <w:sz w:val="28"/>
          <w:szCs w:val="28"/>
        </w:rPr>
        <w:t>, №11, 2010,стр.40.</w:t>
      </w:r>
      <w:r w:rsidRPr="002D6371">
        <w:rPr>
          <w:color w:val="333333"/>
          <w:sz w:val="28"/>
          <w:szCs w:val="28"/>
        </w:rPr>
        <w:t xml:space="preserve"> </w:t>
      </w:r>
    </w:p>
    <w:p w:rsidR="00D40783" w:rsidRPr="00D40783" w:rsidRDefault="002D6371" w:rsidP="00D407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color w:val="333333"/>
          <w:sz w:val="28"/>
          <w:szCs w:val="28"/>
        </w:rPr>
      </w:pPr>
      <w:r w:rsidRPr="00D40783">
        <w:rPr>
          <w:color w:val="333333"/>
          <w:sz w:val="28"/>
          <w:szCs w:val="28"/>
        </w:rPr>
        <w:t xml:space="preserve">Федеральный государственный стандарт начального общего образования. Министерство образования и </w:t>
      </w:r>
      <w:r>
        <w:rPr>
          <w:color w:val="333333"/>
          <w:sz w:val="28"/>
          <w:szCs w:val="28"/>
        </w:rPr>
        <w:t>науки РФ. – М: Просвещение, 2012 (с изменениями, внесёнными  29 декабря 2014 г.)</w:t>
      </w:r>
      <w:r w:rsidRPr="00D40783">
        <w:rPr>
          <w:color w:val="333333"/>
          <w:sz w:val="28"/>
          <w:szCs w:val="28"/>
        </w:rPr>
        <w:t>.</w:t>
      </w:r>
    </w:p>
    <w:p w:rsidR="00D40783" w:rsidRPr="009423F0" w:rsidRDefault="00D40783" w:rsidP="00D40783">
      <w:pPr>
        <w:spacing w:line="360" w:lineRule="auto"/>
        <w:ind w:firstLine="709"/>
        <w:jc w:val="both"/>
        <w:rPr>
          <w:sz w:val="28"/>
          <w:szCs w:val="28"/>
        </w:rPr>
      </w:pPr>
      <w:r w:rsidRPr="009423F0">
        <w:rPr>
          <w:color w:val="333333"/>
          <w:sz w:val="28"/>
          <w:szCs w:val="28"/>
        </w:rPr>
        <w:lastRenderedPageBreak/>
        <w:br/>
      </w:r>
      <w:r w:rsidRPr="009423F0">
        <w:rPr>
          <w:color w:val="333333"/>
          <w:sz w:val="28"/>
          <w:szCs w:val="28"/>
        </w:rPr>
        <w:br/>
      </w:r>
    </w:p>
    <w:p w:rsidR="00090C8E" w:rsidRPr="001257C1" w:rsidRDefault="00090C8E" w:rsidP="001257C1">
      <w:pPr>
        <w:spacing w:line="360" w:lineRule="auto"/>
        <w:jc w:val="both"/>
        <w:rPr>
          <w:sz w:val="28"/>
          <w:szCs w:val="28"/>
        </w:rPr>
      </w:pPr>
    </w:p>
    <w:sectPr w:rsidR="00090C8E" w:rsidRPr="001257C1" w:rsidSect="00D5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1AC" w:rsidRDefault="00E811AC" w:rsidP="007C5752">
      <w:r>
        <w:separator/>
      </w:r>
    </w:p>
  </w:endnote>
  <w:endnote w:type="continuationSeparator" w:id="1">
    <w:p w:rsidR="00E811AC" w:rsidRDefault="00E811AC" w:rsidP="007C5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1AC" w:rsidRDefault="00E811AC" w:rsidP="007C5752">
      <w:r>
        <w:separator/>
      </w:r>
    </w:p>
  </w:footnote>
  <w:footnote w:type="continuationSeparator" w:id="1">
    <w:p w:rsidR="00E811AC" w:rsidRDefault="00E811AC" w:rsidP="007C5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213D"/>
    <w:multiLevelType w:val="multilevel"/>
    <w:tmpl w:val="908C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700A5"/>
    <w:multiLevelType w:val="multilevel"/>
    <w:tmpl w:val="E11A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479"/>
    <w:rsid w:val="00090C8E"/>
    <w:rsid w:val="001257C1"/>
    <w:rsid w:val="002D6371"/>
    <w:rsid w:val="002E5356"/>
    <w:rsid w:val="0037409E"/>
    <w:rsid w:val="0044774C"/>
    <w:rsid w:val="0057339D"/>
    <w:rsid w:val="00683924"/>
    <w:rsid w:val="00691479"/>
    <w:rsid w:val="006D3C58"/>
    <w:rsid w:val="00755BDC"/>
    <w:rsid w:val="007C5752"/>
    <w:rsid w:val="00807694"/>
    <w:rsid w:val="0091682B"/>
    <w:rsid w:val="00A60B34"/>
    <w:rsid w:val="00AA3622"/>
    <w:rsid w:val="00B85733"/>
    <w:rsid w:val="00CD41FF"/>
    <w:rsid w:val="00D40783"/>
    <w:rsid w:val="00D53965"/>
    <w:rsid w:val="00E811AC"/>
    <w:rsid w:val="00F13DA3"/>
    <w:rsid w:val="00F27DBD"/>
    <w:rsid w:val="00FF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694"/>
    <w:pPr>
      <w:spacing w:after="0" w:line="240" w:lineRule="auto"/>
    </w:pPr>
  </w:style>
  <w:style w:type="table" w:styleId="a4">
    <w:name w:val="Table Grid"/>
    <w:basedOn w:val="a1"/>
    <w:uiPriority w:val="59"/>
    <w:rsid w:val="00807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4078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C57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57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57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p.nkr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18A5-E805-47F1-986D-E55F6E1C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Admin</cp:lastModifiedBy>
  <cp:revision>4</cp:revision>
  <dcterms:created xsi:type="dcterms:W3CDTF">2015-11-05T01:37:00Z</dcterms:created>
  <dcterms:modified xsi:type="dcterms:W3CDTF">2020-04-05T10:52:00Z</dcterms:modified>
</cp:coreProperties>
</file>