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1E" w:rsidRPr="0082751E" w:rsidRDefault="0082751E" w:rsidP="008275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</w:pPr>
      <w:r w:rsidRPr="0082751E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</w:rPr>
        <w:t>Использование игровых технологий на уроках русского языка и литературы</w:t>
      </w:r>
    </w:p>
    <w:p w:rsidR="0082751E" w:rsidRPr="0082751E" w:rsidRDefault="0082751E" w:rsidP="0082751E">
      <w:pPr>
        <w:pStyle w:val="a4"/>
        <w:shd w:val="clear" w:color="auto" w:fill="FFFFFF"/>
        <w:rPr>
          <w:color w:val="000000"/>
        </w:rPr>
      </w:pPr>
      <w:r w:rsidRPr="0082751E">
        <w:rPr>
          <w:color w:val="000000"/>
        </w:rPr>
        <w:t xml:space="preserve">Современные </w:t>
      </w:r>
      <w:proofErr w:type="spellStart"/>
      <w:r w:rsidRPr="0082751E">
        <w:rPr>
          <w:color w:val="000000"/>
        </w:rPr>
        <w:t>педтехнологии</w:t>
      </w:r>
      <w:proofErr w:type="spellEnd"/>
      <w:r w:rsidRPr="0082751E">
        <w:rPr>
          <w:color w:val="000000"/>
        </w:rPr>
        <w:t xml:space="preserve"> направлены на главную фигуру школы — ученика. Для выбора технологии требуется перестроить традиционно сложившийся стереотип деятельности учителя: понять ученика, принять ученика, признать ученика как субъекта процесса обучения и подобрать технологии образовательных знаний, учитывая подбор класса и возраст, тему и наличие дидактической обеспеченности обучения, не забывая о результате, который вы желаете </w:t>
      </w:r>
      <w:proofErr w:type="spellStart"/>
      <w:r w:rsidRPr="0082751E">
        <w:rPr>
          <w:color w:val="000000"/>
        </w:rPr>
        <w:t>получить.Поэтому</w:t>
      </w:r>
      <w:proofErr w:type="spellEnd"/>
      <w:r w:rsidRPr="0082751E">
        <w:rPr>
          <w:color w:val="000000"/>
        </w:rPr>
        <w:t xml:space="preserve"> так актуальны сегодня современные образовательные технологии, которые направлены на организацию деятельности учащихся, на развитие через эту деятельность их умений, качеств, компетенции.</w:t>
      </w:r>
    </w:p>
    <w:p w:rsidR="0082751E" w:rsidRPr="0082751E" w:rsidRDefault="0082751E" w:rsidP="0082751E">
      <w:pPr>
        <w:pStyle w:val="a4"/>
        <w:shd w:val="clear" w:color="auto" w:fill="FFFFFF"/>
        <w:rPr>
          <w:color w:val="000000"/>
        </w:rPr>
      </w:pPr>
      <w:r w:rsidRPr="0082751E">
        <w:rPr>
          <w:color w:val="000000"/>
        </w:rPr>
        <w:t xml:space="preserve">Актуальность освоения педагогами современных образовательных технологий, которые непосредственно относятся к учебно-воспитательному процессу в учебных заведениях, обусловлена рядом проблем и противоречий практики. Игру как метод обучения, передачи опыта старших поколений младшим люди использовали с древности. Широкое применение игра находит в народной педагогике, в дошкольных и внешкольных учреждениях. В современной школе, делающей ставку на активизацию и интенсификацию учебного </w:t>
      </w:r>
      <w:proofErr w:type="spellStart"/>
      <w:r w:rsidRPr="0082751E">
        <w:rPr>
          <w:color w:val="000000"/>
        </w:rPr>
        <w:t>процесса.В</w:t>
      </w:r>
      <w:proofErr w:type="spellEnd"/>
      <w:r w:rsidRPr="0082751E">
        <w:rPr>
          <w:color w:val="000000"/>
        </w:rPr>
        <w:t xml:space="preserve"> отличие от игр вообще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 w:rsidRPr="0082751E">
        <w:rPr>
          <w:color w:val="000000"/>
        </w:rPr>
        <w:br/>
      </w:r>
      <w:r w:rsidRPr="0082751E">
        <w:rPr>
          <w:color w:val="000000"/>
        </w:rPr>
        <w:br/>
        <w:t>В своей педагогическо</w:t>
      </w:r>
      <w:r>
        <w:rPr>
          <w:color w:val="000000"/>
        </w:rPr>
        <w:t>й практике применяю и</w:t>
      </w:r>
      <w:r w:rsidRPr="0082751E">
        <w:rPr>
          <w:color w:val="000000"/>
        </w:rPr>
        <w:t>гровые технологии.</w:t>
      </w:r>
    </w:p>
    <w:p w:rsidR="0082751E" w:rsidRPr="00A211DE" w:rsidRDefault="0082751E" w:rsidP="0082751E">
      <w:pPr>
        <w:spacing w:after="0" w:line="259" w:lineRule="auto"/>
        <w:ind w:left="927"/>
        <w:jc w:val="both"/>
        <w:rPr>
          <w:rFonts w:ascii="Times New Roman" w:hAnsi="Times New Roman"/>
          <w:b/>
          <w:i/>
          <w:sz w:val="24"/>
          <w:u w:val="single"/>
        </w:rPr>
      </w:pPr>
      <w:r w:rsidRPr="00A211DE">
        <w:rPr>
          <w:rFonts w:ascii="Times New Roman" w:hAnsi="Times New Roman"/>
          <w:b/>
          <w:i/>
          <w:sz w:val="24"/>
          <w:u w:val="single"/>
        </w:rPr>
        <w:t>Игровые технологии</w:t>
      </w:r>
      <w:r>
        <w:rPr>
          <w:rFonts w:ascii="Times New Roman" w:hAnsi="Times New Roman"/>
          <w:b/>
          <w:i/>
          <w:sz w:val="24"/>
          <w:u w:val="single"/>
        </w:rPr>
        <w:t>(примеры)</w:t>
      </w:r>
    </w:p>
    <w:p w:rsidR="0082751E" w:rsidRPr="00C7737F" w:rsidRDefault="0082751E" w:rsidP="008275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C7737F">
        <w:rPr>
          <w:rFonts w:ascii="Times New Roman" w:hAnsi="Times New Roman"/>
          <w:b/>
          <w:sz w:val="24"/>
        </w:rPr>
        <w:t>"</w:t>
      </w:r>
      <w:proofErr w:type="spellStart"/>
      <w:r w:rsidRPr="00C7737F">
        <w:rPr>
          <w:rFonts w:ascii="Times New Roman" w:hAnsi="Times New Roman"/>
          <w:b/>
          <w:sz w:val="24"/>
        </w:rPr>
        <w:t>Верю-не</w:t>
      </w:r>
      <w:proofErr w:type="spellEnd"/>
      <w:r w:rsidRPr="00C7737F">
        <w:rPr>
          <w:rFonts w:ascii="Times New Roman" w:hAnsi="Times New Roman"/>
          <w:b/>
          <w:sz w:val="24"/>
        </w:rPr>
        <w:t xml:space="preserve"> верю".</w:t>
      </w:r>
      <w:r w:rsidRPr="00C7737F">
        <w:rPr>
          <w:rFonts w:ascii="Times New Roman" w:hAnsi="Times New Roman"/>
          <w:sz w:val="24"/>
        </w:rPr>
        <w:t xml:space="preserve">Учитель задает вопрос: «Верите ли вы, что слово «расчет» пишется через два С?». Ученики говорят, что «бессчётный» и «рассчитывать» нужно писать с удвоенным с. Значит, и в слове </w:t>
      </w:r>
      <w:proofErr w:type="spellStart"/>
      <w:r w:rsidRPr="00C7737F">
        <w:rPr>
          <w:rFonts w:ascii="Times New Roman" w:hAnsi="Times New Roman"/>
          <w:sz w:val="24"/>
        </w:rPr>
        <w:t>расСчёт</w:t>
      </w:r>
      <w:proofErr w:type="spellEnd"/>
      <w:r w:rsidRPr="00C7737F">
        <w:rPr>
          <w:rFonts w:ascii="Times New Roman" w:hAnsi="Times New Roman"/>
          <w:sz w:val="24"/>
        </w:rPr>
        <w:t xml:space="preserve"> тоже нужно делать удвоение согласных. Но это утверждение неверно, так как удвоение с происходит только в слове рассчитывать (приставка рас- + корень -</w:t>
      </w:r>
      <w:proofErr w:type="spellStart"/>
      <w:r w:rsidRPr="00C7737F">
        <w:rPr>
          <w:rFonts w:ascii="Times New Roman" w:hAnsi="Times New Roman"/>
          <w:sz w:val="24"/>
        </w:rPr>
        <w:t>счит</w:t>
      </w:r>
      <w:proofErr w:type="spellEnd"/>
      <w:r w:rsidRPr="00C7737F">
        <w:rPr>
          <w:rFonts w:ascii="Times New Roman" w:hAnsi="Times New Roman"/>
          <w:sz w:val="24"/>
        </w:rPr>
        <w:t>-), а вот в словах с корнем -чёт- пишется одно с, при этом слово бессчетный – это исключение.</w:t>
      </w:r>
    </w:p>
    <w:p w:rsidR="0082751E" w:rsidRPr="00C7737F" w:rsidRDefault="0082751E" w:rsidP="008275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C7737F">
        <w:rPr>
          <w:rFonts w:ascii="Times New Roman" w:hAnsi="Times New Roman"/>
          <w:b/>
          <w:sz w:val="24"/>
        </w:rPr>
        <w:t>"Ярмарка-продажа".</w:t>
      </w:r>
      <w:r w:rsidRPr="00C7737F">
        <w:rPr>
          <w:rFonts w:ascii="Times New Roman" w:hAnsi="Times New Roman"/>
          <w:sz w:val="24"/>
        </w:rPr>
        <w:t xml:space="preserve"> В этом случае учитель «продает» домашнее задание, установив каждому балльную цену. Цель учеников – войти в пятерку лучших покупателей.</w:t>
      </w:r>
      <w:r w:rsidRPr="00C7737F">
        <w:t xml:space="preserve"> </w:t>
      </w:r>
      <w:r w:rsidRPr="00C7737F">
        <w:rPr>
          <w:rFonts w:ascii="Times New Roman" w:hAnsi="Times New Roman"/>
          <w:sz w:val="24"/>
        </w:rPr>
        <w:t>Варианты домашнего задания: 1. Тест на прошлую тему – 4 балла. 2. Ответить на вопросы параграфа – 4 балла. 3. Выполнить два упражнения – 3 балла. 4. Написать небольшое эссе – 4 балла. Баллы учитель дает за правильное выполнение. Используется при выдаче домашнего задания.</w:t>
      </w:r>
    </w:p>
    <w:p w:rsidR="0082751E" w:rsidRDefault="0082751E" w:rsidP="008275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C7737F">
        <w:rPr>
          <w:rFonts w:ascii="Times New Roman" w:hAnsi="Times New Roman"/>
          <w:b/>
          <w:sz w:val="24"/>
        </w:rPr>
        <w:t>"Пинг-понг".</w:t>
      </w:r>
      <w:r w:rsidRPr="00C7737F">
        <w:t xml:space="preserve"> </w:t>
      </w:r>
      <w:r w:rsidRPr="00C7737F">
        <w:rPr>
          <w:rFonts w:ascii="Times New Roman" w:hAnsi="Times New Roman"/>
          <w:sz w:val="24"/>
        </w:rPr>
        <w:t>Ва</w:t>
      </w:r>
      <w:r w:rsidRPr="00865187">
        <w:rPr>
          <w:rFonts w:ascii="Times New Roman" w:hAnsi="Times New Roman"/>
          <w:sz w:val="24"/>
        </w:rPr>
        <w:t>риант 1. К доске выходят два ученика и поочередно задают друг другу вопросы по домашнему заданию. В этой игре можно задействовать небольшой яркий мяч. Ученик произносит вопрос и бросает мяч своему сопернику. Учитель оценивает их ответы. Вариант 2. Один из учеников подготовил простые вопросы, касающиеся домашнего задания. Ответы на них должны быть односложными. Ученик выходит к доске, бросает мяч кому-нибудь из класса и одновременно задает ему вопрос. Звучит ответ, и мяч возвращается к первому ученику. Учитель оценивает качество и оригинальность вопросов и правильность ответов</w:t>
      </w:r>
      <w:r>
        <w:rPr>
          <w:rFonts w:ascii="Times New Roman" w:hAnsi="Times New Roman"/>
          <w:sz w:val="24"/>
        </w:rPr>
        <w:t>. Пример:</w:t>
      </w:r>
      <w:r w:rsidRPr="00865187">
        <w:t xml:space="preserve"> </w:t>
      </w:r>
      <w:r>
        <w:rPr>
          <w:rFonts w:ascii="Times New Roman" w:hAnsi="Times New Roman"/>
          <w:sz w:val="24"/>
        </w:rPr>
        <w:t>б</w:t>
      </w:r>
      <w:r w:rsidRPr="00865187">
        <w:rPr>
          <w:rFonts w:ascii="Times New Roman" w:hAnsi="Times New Roman"/>
          <w:sz w:val="24"/>
        </w:rPr>
        <w:t xml:space="preserve">лок тем по роману М.Ю. Лермонтова «Герой нашего времени». Вопросы: 1. Когда написан роман? 2. О каком герое говорил Лермонтов во </w:t>
      </w:r>
      <w:r w:rsidRPr="00865187">
        <w:rPr>
          <w:rFonts w:ascii="Times New Roman" w:hAnsi="Times New Roman"/>
          <w:sz w:val="24"/>
        </w:rPr>
        <w:lastRenderedPageBreak/>
        <w:t xml:space="preserve">вступлении к роману? 3. Как Печорин оказался на Кавказе? 4. Как Печорин познакомился с Бэлой? 5. Как появилась Бэла? 6. Почему </w:t>
      </w:r>
      <w:proofErr w:type="spellStart"/>
      <w:r w:rsidRPr="00865187">
        <w:rPr>
          <w:rFonts w:ascii="Times New Roman" w:hAnsi="Times New Roman"/>
          <w:sz w:val="24"/>
        </w:rPr>
        <w:t>Азамат</w:t>
      </w:r>
      <w:proofErr w:type="spellEnd"/>
      <w:r w:rsidRPr="00865187">
        <w:rPr>
          <w:rFonts w:ascii="Times New Roman" w:hAnsi="Times New Roman"/>
          <w:sz w:val="24"/>
        </w:rPr>
        <w:t xml:space="preserve"> решил украсть сестру?</w:t>
      </w:r>
      <w:r>
        <w:rPr>
          <w:rFonts w:ascii="Times New Roman" w:hAnsi="Times New Roman"/>
          <w:sz w:val="24"/>
        </w:rPr>
        <w:t xml:space="preserve"> Используется при проверке домашнего задания.</w:t>
      </w:r>
    </w:p>
    <w:p w:rsidR="0082751E" w:rsidRPr="0082751E" w:rsidRDefault="0082751E" w:rsidP="008275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"</w:t>
      </w:r>
      <w:r w:rsidRPr="0082751E">
        <w:rPr>
          <w:rFonts w:ascii="Times New Roman" w:hAnsi="Times New Roman"/>
          <w:b/>
          <w:sz w:val="24"/>
        </w:rPr>
        <w:t>Ванька-встанька</w:t>
      </w:r>
      <w:r>
        <w:rPr>
          <w:rFonts w:ascii="Times New Roman" w:hAnsi="Times New Roman"/>
          <w:b/>
          <w:sz w:val="24"/>
        </w:rPr>
        <w:t>"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Педагог зачитывает несколько утверждений, основываясь на новом учебном материале. С учениками заранее обговаривает, что если ученики не согласны с утверждением, то они встают с мест. Учитель чередует верные и ложные утверждения, что помогает ученикам оставаться работоспособными, внимательными, при этом – обобщить новую информацию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b/>
          <w:sz w:val="24"/>
        </w:rPr>
      </w:pPr>
      <w:r w:rsidRPr="0082751E">
        <w:rPr>
          <w:rFonts w:ascii="Times New Roman" w:hAnsi="Times New Roman"/>
          <w:b/>
          <w:sz w:val="24"/>
        </w:rPr>
        <w:t>Этап урока, когда надо применять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SMART-физкультминутки (разминки на анализ учебного содержания)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b/>
          <w:sz w:val="24"/>
        </w:rPr>
      </w:pPr>
      <w:r w:rsidRPr="0082751E">
        <w:rPr>
          <w:rFonts w:ascii="Times New Roman" w:hAnsi="Times New Roman"/>
          <w:b/>
          <w:sz w:val="24"/>
        </w:rPr>
        <w:t>Пример применения</w:t>
      </w:r>
    </w:p>
    <w:p w:rsid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Урок русского языка. Тема «Причастие» Варианты утверждения: 1. В слове «кованый» - две НН. 2. В причастном обороте всегда ставятся запятые. 3. Причастие всегда образовывается от глагола. 4. Существуют только действительные причастия. 5. Суффикс «</w:t>
      </w:r>
      <w:proofErr w:type="spellStart"/>
      <w:r w:rsidRPr="0082751E">
        <w:rPr>
          <w:rFonts w:ascii="Times New Roman" w:hAnsi="Times New Roman"/>
          <w:sz w:val="24"/>
        </w:rPr>
        <w:t>вш</w:t>
      </w:r>
      <w:proofErr w:type="spellEnd"/>
      <w:r w:rsidRPr="0082751E">
        <w:rPr>
          <w:rFonts w:ascii="Times New Roman" w:hAnsi="Times New Roman"/>
          <w:sz w:val="24"/>
        </w:rPr>
        <w:t>» стоит только в прошедшем времени</w:t>
      </w:r>
      <w:r>
        <w:rPr>
          <w:rFonts w:ascii="Times New Roman" w:hAnsi="Times New Roman"/>
          <w:sz w:val="24"/>
        </w:rPr>
        <w:t>.</w:t>
      </w:r>
    </w:p>
    <w:p w:rsidR="0082751E" w:rsidRPr="0082751E" w:rsidRDefault="0082751E" w:rsidP="0082751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"</w:t>
      </w:r>
      <w:r w:rsidRPr="0082751E">
        <w:rPr>
          <w:rFonts w:ascii="Times New Roman" w:hAnsi="Times New Roman"/>
          <w:b/>
          <w:sz w:val="24"/>
        </w:rPr>
        <w:t>Зеркальное отражение</w:t>
      </w:r>
      <w:r>
        <w:rPr>
          <w:rFonts w:ascii="Times New Roman" w:hAnsi="Times New Roman"/>
          <w:b/>
          <w:sz w:val="24"/>
        </w:rPr>
        <w:t>"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Задание выполняется парами или небольшими группами, состоящими из четного количества учеников, разделенных на две команды. Одному ученику в паре (или одной из команд) предлагается исполнить роль реального человека, а второму (второй команде) – роль отражения в зеркале. Первый ученик (команда) выполняет движения, а второй их «зеркально» копирует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Этап урока, когда надо применять</w:t>
      </w:r>
      <w:r>
        <w:rPr>
          <w:rFonts w:ascii="Times New Roman" w:hAnsi="Times New Roman"/>
          <w:sz w:val="24"/>
        </w:rPr>
        <w:t>: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Эмоциональная разрядка, чтобы настроить учеников на коллективную деятельность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Пример применения</w:t>
      </w:r>
      <w:r>
        <w:rPr>
          <w:rFonts w:ascii="Times New Roman" w:hAnsi="Times New Roman"/>
          <w:sz w:val="24"/>
        </w:rPr>
        <w:t>: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  <w:r w:rsidRPr="0082751E">
        <w:rPr>
          <w:rFonts w:ascii="Times New Roman" w:hAnsi="Times New Roman"/>
          <w:sz w:val="24"/>
        </w:rPr>
        <w:t>Урок литературы. Блок тем по пьесе Д.И.Фонвизина «Недоросль». Ученики воспроизводят текст и изображают героев пьесы и их зеркальные отражения, используя текст произведения</w:t>
      </w:r>
    </w:p>
    <w:p w:rsidR="0082751E" w:rsidRPr="0082751E" w:rsidRDefault="0082751E" w:rsidP="0082751E">
      <w:pPr>
        <w:spacing w:after="0"/>
        <w:ind w:left="1287"/>
        <w:jc w:val="both"/>
        <w:rPr>
          <w:rFonts w:ascii="Times New Roman" w:hAnsi="Times New Roman"/>
          <w:sz w:val="24"/>
        </w:rPr>
      </w:pPr>
    </w:p>
    <w:p w:rsidR="003C52E4" w:rsidRDefault="003C52E4"/>
    <w:sectPr w:rsidR="003C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F39BB"/>
    <w:multiLevelType w:val="hybridMultilevel"/>
    <w:tmpl w:val="2B281E8A"/>
    <w:lvl w:ilvl="0" w:tplc="BAF02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756200"/>
    <w:multiLevelType w:val="hybridMultilevel"/>
    <w:tmpl w:val="D5F490A6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6BE15AB0"/>
    <w:multiLevelType w:val="hybridMultilevel"/>
    <w:tmpl w:val="97C0146A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751E"/>
    <w:rsid w:val="003C52E4"/>
    <w:rsid w:val="0082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1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8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275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75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2020-11-11T07:12:00Z</dcterms:created>
  <dcterms:modified xsi:type="dcterms:W3CDTF">2020-11-11T07:21:00Z</dcterms:modified>
</cp:coreProperties>
</file>