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3C" w:rsidRPr="00E3619D" w:rsidRDefault="00E3619D" w:rsidP="00E3619D">
      <w:pPr>
        <w:jc w:val="center"/>
        <w:rPr>
          <w:b/>
        </w:rPr>
      </w:pPr>
      <w:r>
        <w:rPr>
          <w:b/>
        </w:rPr>
        <w:t xml:space="preserve">Декоративно-прикладное </w:t>
      </w:r>
      <w:r w:rsidR="00E4283C" w:rsidRPr="00E3619D">
        <w:rPr>
          <w:b/>
        </w:rPr>
        <w:t xml:space="preserve"> искусство как средство</w:t>
      </w:r>
      <w:r w:rsidR="009F5843" w:rsidRPr="00E3619D">
        <w:rPr>
          <w:b/>
        </w:rPr>
        <w:t xml:space="preserve"> духовно-нравственного воспитания на уроке изобразительного </w:t>
      </w:r>
      <w:r w:rsidR="00050439" w:rsidRPr="00E3619D">
        <w:rPr>
          <w:b/>
        </w:rPr>
        <w:t>искусства.</w:t>
      </w:r>
    </w:p>
    <w:p w:rsidR="00E4283C" w:rsidRDefault="00E4283C" w:rsidP="00E4283C">
      <w:pPr>
        <w:jc w:val="center"/>
      </w:pPr>
      <w:r>
        <w:t xml:space="preserve">                                         </w:t>
      </w:r>
    </w:p>
    <w:p w:rsidR="00E4283C" w:rsidRPr="00E4283C" w:rsidRDefault="00E4283C" w:rsidP="00E4283C">
      <w:pPr>
        <w:jc w:val="center"/>
        <w:rPr>
          <w:b/>
          <w:sz w:val="28"/>
          <w:szCs w:val="28"/>
        </w:rPr>
      </w:pPr>
      <w:r>
        <w:t xml:space="preserve">                                         </w:t>
      </w:r>
      <w:r w:rsidR="009F5843">
        <w:t xml:space="preserve"> </w:t>
      </w:r>
      <w:r w:rsidR="0086131D">
        <w:t xml:space="preserve">«… </w:t>
      </w:r>
      <w:proofErr w:type="gramStart"/>
      <w:r w:rsidR="0086131D">
        <w:t xml:space="preserve">Нет и не </w:t>
      </w:r>
      <w:r w:rsidR="009F5843" w:rsidRPr="00CD73EF">
        <w:t>м</w:t>
      </w:r>
      <w:r>
        <w:t>ожет</w:t>
      </w:r>
      <w:proofErr w:type="gramEnd"/>
      <w:r>
        <w:t xml:space="preserve"> быть школы без воспитания, </w:t>
      </w:r>
      <w:r w:rsidR="009F5843" w:rsidRPr="00CD73EF">
        <w:t xml:space="preserve">без стремления </w:t>
      </w:r>
    </w:p>
    <w:p w:rsidR="00E4283C" w:rsidRDefault="009F5843" w:rsidP="00E4283C">
      <w:pPr>
        <w:jc w:val="right"/>
      </w:pPr>
      <w:r w:rsidRPr="00CD73EF">
        <w:t xml:space="preserve"> </w:t>
      </w:r>
      <w:r w:rsidR="007E64A3" w:rsidRPr="00CD73EF">
        <w:t xml:space="preserve"> помочь ребенку стать личностью </w:t>
      </w:r>
      <w:r w:rsidRPr="00CD73EF">
        <w:t xml:space="preserve">самостоятельной, </w:t>
      </w:r>
      <w:r w:rsidR="007E64A3" w:rsidRPr="00CD73EF">
        <w:t xml:space="preserve"> </w:t>
      </w:r>
      <w:r w:rsidRPr="00CD73EF">
        <w:t>оду</w:t>
      </w:r>
      <w:r w:rsidR="007E64A3" w:rsidRPr="00CD73EF">
        <w:t>хотворенн</w:t>
      </w:r>
      <w:r w:rsidR="00CD73EF" w:rsidRPr="00CD73EF">
        <w:t>ой</w:t>
      </w:r>
    </w:p>
    <w:p w:rsidR="009F5843" w:rsidRPr="00CD73EF" w:rsidRDefault="00CD73EF" w:rsidP="007E64A3">
      <w:r w:rsidRPr="00CD73EF">
        <w:t xml:space="preserve"> </w:t>
      </w:r>
      <w:r w:rsidR="00E4283C">
        <w:t xml:space="preserve">                       </w:t>
      </w:r>
      <w:r w:rsidR="007E64A3" w:rsidRPr="00CD73EF">
        <w:t xml:space="preserve">способной </w:t>
      </w:r>
      <w:r w:rsidRPr="00CD73EF">
        <w:t xml:space="preserve"> </w:t>
      </w:r>
      <w:r w:rsidR="007E64A3" w:rsidRPr="00CD73EF">
        <w:t>отдавать</w:t>
      </w:r>
      <w:r w:rsidR="009F5843" w:rsidRPr="00CD73EF">
        <w:t xml:space="preserve"> себя ближнему,</w:t>
      </w:r>
      <w:r w:rsidR="007E64A3" w:rsidRPr="00CD73EF">
        <w:t xml:space="preserve"> </w:t>
      </w:r>
      <w:r w:rsidRPr="00CD73EF">
        <w:t xml:space="preserve">нашему народу и нашему </w:t>
      </w:r>
      <w:r w:rsidR="00E4283C">
        <w:t>Отечеству...»</w:t>
      </w:r>
      <w:r w:rsidRPr="00CD73E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283C">
        <w:t xml:space="preserve">           </w:t>
      </w:r>
      <w:r w:rsidRPr="00CD73EF">
        <w:t xml:space="preserve">                     </w:t>
      </w:r>
      <w:r w:rsidR="009F5843" w:rsidRPr="00CD73EF">
        <w:t xml:space="preserve">  </w:t>
      </w:r>
      <w:r w:rsidR="007E64A3" w:rsidRPr="00CD73EF">
        <w:t xml:space="preserve">                              </w:t>
      </w:r>
    </w:p>
    <w:p w:rsidR="009F5843" w:rsidRPr="00CD73EF" w:rsidRDefault="007E64A3" w:rsidP="009F5843">
      <w:pPr>
        <w:jc w:val="both"/>
      </w:pPr>
      <w:r w:rsidRPr="00CD73EF">
        <w:t xml:space="preserve">  </w:t>
      </w:r>
    </w:p>
    <w:p w:rsidR="00CD73EF" w:rsidRPr="00CD73EF" w:rsidRDefault="00E3619D" w:rsidP="00CD73EF">
      <w:pPr>
        <w:jc w:val="right"/>
      </w:pPr>
      <w:r>
        <w:t xml:space="preserve">       </w:t>
      </w:r>
      <w:r w:rsidR="00CD73EF" w:rsidRPr="00CD73EF">
        <w:t xml:space="preserve"> Святейший </w:t>
      </w:r>
      <w:r w:rsidR="009F5843" w:rsidRPr="00CD73EF">
        <w:t xml:space="preserve">Патриарх </w:t>
      </w:r>
      <w:r w:rsidR="00CD73EF" w:rsidRPr="00CD73EF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F5843" w:rsidRPr="00CD73EF">
        <w:t>Московский и всея Руси</w:t>
      </w:r>
      <w:r w:rsidR="00CD73EF" w:rsidRPr="00CD73EF">
        <w:t xml:space="preserve">            </w:t>
      </w:r>
    </w:p>
    <w:p w:rsidR="003414C5" w:rsidRPr="00CD73EF" w:rsidRDefault="00CD73EF" w:rsidP="00CD73EF">
      <w:pPr>
        <w:jc w:val="right"/>
      </w:pPr>
      <w:r w:rsidRPr="00CD73EF">
        <w:t xml:space="preserve">                                                                                                       </w:t>
      </w:r>
      <w:r w:rsidR="009F5843" w:rsidRPr="00CD73EF">
        <w:t xml:space="preserve"> Алексий Второй</w:t>
      </w:r>
    </w:p>
    <w:p w:rsidR="009F5843" w:rsidRDefault="00BD76C9" w:rsidP="00CD73EF">
      <w:pPr>
        <w:jc w:val="right"/>
      </w:pPr>
      <w:r>
        <w:t xml:space="preserve">      </w:t>
      </w:r>
    </w:p>
    <w:p w:rsidR="003414C5" w:rsidRPr="003414C5" w:rsidRDefault="009F5843" w:rsidP="00BD76C9">
      <w:pPr>
        <w:jc w:val="both"/>
      </w:pPr>
      <w:r>
        <w:t xml:space="preserve">       </w:t>
      </w:r>
      <w:r w:rsidR="003414C5" w:rsidRPr="003414C5">
        <w:t xml:space="preserve">Воспитание гражданина и патриота, знающего и любящего свою Родину, — задача особенно актуальная сегодня не может быть успешно решена без глубокого познания духовного богатства своего народа, освоения народной культуры. Процесс познания и усвоения должен начинаться как можно раньше, как образно говорит наш народ: "С молоком матери" ребенок должен впитывать культуру своего народа через колыбельные песни, частушки, </w:t>
      </w:r>
      <w:proofErr w:type="spellStart"/>
      <w:r w:rsidR="003414C5" w:rsidRPr="003414C5">
        <w:t>потешки</w:t>
      </w:r>
      <w:proofErr w:type="spellEnd"/>
      <w:r w:rsidR="003414C5" w:rsidRPr="003414C5">
        <w:t xml:space="preserve">, игры-забавы, загадки, пословицы, поговорки, сказки, произведения народного декоративного искусства. Только в этом случае народное искусство — </w:t>
      </w:r>
      <w:r w:rsidR="00BD76C9">
        <w:t>этот незамутненный источник пре</w:t>
      </w:r>
      <w:r w:rsidR="003414C5" w:rsidRPr="003414C5">
        <w:t xml:space="preserve">красного оставит в душе ребенка глубокий след, вызовет устойчивый интерес. </w:t>
      </w:r>
    </w:p>
    <w:p w:rsidR="003414C5" w:rsidRPr="003414C5" w:rsidRDefault="00BD76C9" w:rsidP="00BD76C9">
      <w:pPr>
        <w:jc w:val="both"/>
      </w:pPr>
      <w:r>
        <w:t xml:space="preserve">      </w:t>
      </w:r>
      <w:r w:rsidR="003414C5" w:rsidRPr="003414C5">
        <w:t>Народное искусство, как и искусство вообще, многофункционально и одна из функций — воспитательная. В народном искусстве заложены большие воспитательные возможности, которые до сих пор не реализуются в полной мере.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 xml:space="preserve">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Устное народное творчество, музыкальный фольклор, народное декоративно-прикладное искусство должно найти большее отражение в содержании образования и воспитания подрастающего поколения сейчас, когда образцы массовой культуры других стран активно внедряются в жизнь, быт, мировоззрение детей. И если говорить о возможности выбора своих жизненных идеалов, эстетических ценностей, представлений подрастающим поколением, то надо говорить и о предоставлении детям возможности знать истоки национальной культуры и искусства.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Включение ребенка в различные виды художественной деятельности, основанные на материале народного творчества, — одно из главных условий полноценного эстетического воспитания ребенка и развития его художественно-творческих способностей.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 xml:space="preserve">Программа Б.М. </w:t>
      </w:r>
      <w:proofErr w:type="spellStart"/>
      <w:r w:rsidR="003414C5" w:rsidRPr="003414C5">
        <w:t>Неменского</w:t>
      </w:r>
      <w:proofErr w:type="spellEnd"/>
      <w:r w:rsidR="003414C5" w:rsidRPr="003414C5">
        <w:t xml:space="preserve"> «Изобразительное искусство и художественный труд» позволяет решать эту задачу на протяжении всего школьного курса обучения изобразительному искусству.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 xml:space="preserve">Процесс приобщения учащихся к декоративно-прикладному искусству осуществляется с учетом психофизиологических особенностей детей на разных этапах их художественного развития. Если художественно-творческая деятельность детей на уроках в начальной школе протекает на эмоционально-чувственной основе, то начиная с пятого </w:t>
      </w:r>
      <w:proofErr w:type="gramStart"/>
      <w:r w:rsidR="003414C5" w:rsidRPr="003414C5">
        <w:t>класса</w:t>
      </w:r>
      <w:proofErr w:type="gramEnd"/>
      <w:r w:rsidR="003414C5" w:rsidRPr="003414C5">
        <w:t xml:space="preserve"> она строится больше на познавательно-аналитическом уровне.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На уроках в начальной школе дети встречаются с произведениями крестьянского искусства и народных художественных промыслов, классического и современного декоративно-прикладного искусства. Так, например, в процессе изучения темы «Изображение и фантазия» второкла</w:t>
      </w:r>
      <w:r>
        <w:t>ссники осваивают механизм созда</w:t>
      </w:r>
      <w:r w:rsidR="003414C5" w:rsidRPr="003414C5">
        <w:t>ния фантастических образов на материале народного (крестьянского) прикладного искусства. Образы русалки-</w:t>
      </w:r>
      <w:proofErr w:type="spellStart"/>
      <w:r w:rsidR="003414C5" w:rsidRPr="003414C5">
        <w:t>берегини</w:t>
      </w:r>
      <w:proofErr w:type="spellEnd"/>
      <w:r w:rsidR="003414C5" w:rsidRPr="003414C5">
        <w:t xml:space="preserve">, единорога, птицы Сирина, двуглавого коня и т. д. становятся </w:t>
      </w:r>
      <w:r w:rsidR="003414C5" w:rsidRPr="003414C5">
        <w:lastRenderedPageBreak/>
        <w:t>наглядным примером проявления щедрой фантазии народных мастеров, дающей ключ к созданию собственных фантазий детей.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При изучении отдельных тем («Украшение и реальность», «Украшение и фантазия») в сознании детей устанавливается связь между образным строем произведений декоративно-прикладного искусства и богатейшим миром природы. Используя разнообразные материалы и техники, дети украшают декоративными элементами кокошники, шлемы и щиты богатырей, стремятся выразить через украшение характер человека; конструируют добрые и злые символы и украшают ими корабли и паруса; создают и украшают здания в соответствии с их назначен</w:t>
      </w:r>
      <w:r w:rsidR="00CD73EF">
        <w:t>ием. Художест</w:t>
      </w:r>
      <w:r w:rsidR="003414C5" w:rsidRPr="003414C5">
        <w:t>венно-декоративная деятельность детей носит творческий характер.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В III классе дети знакомятся с разнообразными произведениями декоративно-прикладного искусства, окружающими их в повседневной жизни, а также сами изображают, мастерят и украшают посуду, игрушки, платки, обои, кованые ограды, фонари, витрины, маски, театральные костюмы. Дети учатся создавать пластически выразительные формы, украшать их, ритмично выстраивая в единую композицию изобразительные элементы и цветовые пятна, осваивают разнообразные техники и материалы.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В IV классе, когда у детей формируются представления о многообразии художественного творчества разных народов, знакомство с произведениями декоративно-прикладного искусства происходит в контексте изучения разных художественных культур. Четвероклассники в процессе приобщения к искусству своего и других народов более детально знакомятся с конструкцией, декоративным убранством традиционного жилища (изба, юрта, чум), праздничного костюма царя, знатных бояр, простолюдинов.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 xml:space="preserve">Программа пятого класса «Декоративно-прикладное искусство в жизни человека» - это новый шаг в изучении декоративно-прикладного искусства. Год углубленного изучения декоративно-прикладного искусства закономерно подготовлен всем предшествующим ходом обучения. Он начинается с народного-крестьянского-прикладного искусства. 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Целостный курс декоративно-прикладного искусства не случайно начинается с наро</w:t>
      </w:r>
      <w:r>
        <w:t>дного — крестьянского — приклад</w:t>
      </w:r>
      <w:r w:rsidR="003414C5" w:rsidRPr="003414C5">
        <w:t>ного искусства. Впитавшее в себя исторический, нравственный, эстетический, духовный опыт народа, это искусство обладает огромной плодотворной силой воздействия на человека.</w:t>
      </w:r>
    </w:p>
    <w:p w:rsidR="003414C5" w:rsidRPr="003414C5" w:rsidRDefault="00BD76C9" w:rsidP="00BD76C9">
      <w:pPr>
        <w:jc w:val="both"/>
      </w:pPr>
      <w:r>
        <w:t xml:space="preserve">     </w:t>
      </w:r>
      <w:proofErr w:type="gramStart"/>
      <w:r w:rsidR="003414C5" w:rsidRPr="003414C5">
        <w:t>В искусстве, созданном народом, переплелись воедино верность традиции (правила, навыки, приемы, образы, мотивы, темы, отражающие народные мироощущения), коллективный опыт, природное начало.</w:t>
      </w:r>
      <w:proofErr w:type="gramEnd"/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Народное искусство, являясь первоосновой профессионального искусства, способствует формированию художественного вкуса, основных эстетических критериев, развитию эстетического отношения детей к профессиональному искусству, природе, окружающей действительности.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 xml:space="preserve">Источником творчества народного мастера является родная природа, окружающий быт, а его произведения становятся частью окружающей жизни, повседневного быта. Деревянная посуда из липы, расписанная мастерами из Хохломы, по красоте и убранству драгоценной посуде </w:t>
      </w:r>
      <w:proofErr w:type="gramStart"/>
      <w:r w:rsidR="003414C5" w:rsidRPr="003414C5">
        <w:t>ровня</w:t>
      </w:r>
      <w:proofErr w:type="gramEnd"/>
      <w:r w:rsidR="003414C5" w:rsidRPr="003414C5">
        <w:t>. "Золото из Хохломы в воде не тонет и в огне не горит".</w:t>
      </w:r>
    </w:p>
    <w:p w:rsidR="003414C5" w:rsidRPr="003414C5" w:rsidRDefault="003414C5" w:rsidP="00BD76C9">
      <w:pPr>
        <w:jc w:val="both"/>
      </w:pPr>
      <w:r w:rsidRPr="003414C5">
        <w:t>Быт и традиции народа дети узнают, рассматривая прялку. По всей России славились прялки из Городца, потому что были нарядно украшены народным мастером. Прялку в доме берегли. Она переходила из рук в руки, от матери к дочери или к внучке так же, как сноровка прясть ровную нить, так же, ка</w:t>
      </w:r>
      <w:r w:rsidR="0015485E">
        <w:t>к песня, которую пели еще праба</w:t>
      </w:r>
      <w:r w:rsidRPr="003414C5">
        <w:t>бушки, сидя долгими зимними вечерами за прялкой.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А какие игрушки делали народные мастера на забаву и потеху ребятишкам! Вот сестрицы — матрешки мал-мала-меньше, чем не забава — спрятать всех в одну. Каждая глазастая, румяная, нарядная.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 xml:space="preserve">Исследователи отмечают, что </w:t>
      </w:r>
      <w:proofErr w:type="spellStart"/>
      <w:r w:rsidR="003414C5" w:rsidRPr="003414C5">
        <w:t>богородские</w:t>
      </w:r>
      <w:proofErr w:type="spellEnd"/>
      <w:r w:rsidR="003414C5" w:rsidRPr="003414C5">
        <w:t xml:space="preserve"> мастера-игрушечники вырезали свои игрушки из дерева. Красота дерева в игрушке не прячется под слоем краски, а, наоборот, </w:t>
      </w:r>
      <w:r w:rsidR="003414C5" w:rsidRPr="003414C5">
        <w:lastRenderedPageBreak/>
        <w:t>проявляется благодаря специфике резьбы, а для пущей забавы фигурки из дерева мастер делал двигающимися. Вот медведь стучит молотом по наковальне или пилит дрова с мужиком.</w:t>
      </w:r>
    </w:p>
    <w:p w:rsidR="003414C5" w:rsidRPr="003414C5" w:rsidRDefault="00BD76C9" w:rsidP="00BD76C9">
      <w:pPr>
        <w:jc w:val="both"/>
      </w:pPr>
      <w:r>
        <w:t xml:space="preserve">    </w:t>
      </w:r>
      <w:r w:rsidR="00E3619D">
        <w:t xml:space="preserve"> </w:t>
      </w:r>
      <w:r w:rsidR="003414C5" w:rsidRPr="003414C5">
        <w:t>Дымковские глиняные расписные игрушки тоже делались заботливыми крестьянскими руками, чтобы порадовать сыночка или дочку. В строгости воспитывались крестьянские дети, но и порадовать их игрушкой родители не забывали. Это тоже традиционно для уклада народной жизни, где каждой вещи свое место, каждому делу свой срок, старости уважение и почет, младости заботу и ласку.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Народное искусство как проявление творчества народа близко по своей природе творчеству ребенка (простота, завершенность формы, обобщенность образа), именно поэтому оно близко восприятию ребенка, понятно ему. В народном декоративно-прикладном искусстве окружающий мир отражается условно, символами, здесь нет натуралистического воспроизведения, художник избегает излишней детализации, но сохраняет целостность, законченность образа.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Народное искусство, включая все его виды, обладает большими воспитательными возможностями. Оно несет в себе огромный духовный заряд, эстетический и нравственный идеал, веру в торжество прекрасного, в победу добра и справедливости. Народное искусство позволяет приобщать детей к духовной культуре своего народа, частью которой оно является.</w:t>
      </w:r>
    </w:p>
    <w:p w:rsidR="003414C5" w:rsidRPr="003414C5" w:rsidRDefault="00BD76C9" w:rsidP="00BD76C9">
      <w:pPr>
        <w:jc w:val="both"/>
      </w:pPr>
      <w:r>
        <w:t xml:space="preserve">     </w:t>
      </w:r>
      <w:r w:rsidR="003414C5" w:rsidRPr="003414C5">
        <w:t>Не секрет, что наши дети живут сейчас в условиях все возрастающего потока информации, несущей преимущественно западные идеалы: философские, нравственные, эстетические. Они смотрят западные фильмы, играют в иностранные игры, предпочитают заграничные лакомства, одежду, предметы быта. Народные русские сказки и песни стали уходить из быта семьи. Нарушена связь между поколениями, дети не знают своих предков, теряют свои корни. У молодежи меняются идеалы, страдает их нравственность.</w:t>
      </w:r>
    </w:p>
    <w:p w:rsidR="003414C5" w:rsidRPr="003414C5" w:rsidRDefault="003414C5" w:rsidP="00BD76C9">
      <w:pPr>
        <w:jc w:val="both"/>
      </w:pPr>
      <w:r w:rsidRPr="003414C5">
        <w:t>В связи с этим тема приобщения учащихся наших школ к национальной культуре становится чрезвычайно актуальной в педагогической практике. Возрастает проблема формирования у детей подлинной любви и уважения к своей Родине, к ее историческому прошлому, к русской самобытной культуре, к народному творчеству и искусству.</w:t>
      </w:r>
    </w:p>
    <w:p w:rsidR="003414C5" w:rsidRPr="003414C5" w:rsidRDefault="00BD76C9" w:rsidP="00BD76C9">
      <w:pPr>
        <w:jc w:val="both"/>
      </w:pPr>
      <w:r>
        <w:t xml:space="preserve">      </w:t>
      </w:r>
      <w:r w:rsidR="003414C5" w:rsidRPr="003414C5">
        <w:t>Логическим продолжением урока изобразительного искусства является внеурочная деятельность по предмету. В рамках предметной недели в нашей школе традиционно проходит внеклассное мероприятие «Ярмарка народных промыслов», где учащиеся IV – V классов в игровой форме закрепляют полученные на уроках знания и продолжают знакомство с особенностями быта русского народа, его всесторонним талантом, трудолюбием, оптимизмом.</w:t>
      </w:r>
    </w:p>
    <w:p w:rsidR="003414C5" w:rsidRDefault="00BD76C9" w:rsidP="00BD76C9">
      <w:pPr>
        <w:jc w:val="both"/>
      </w:pPr>
      <w:r>
        <w:t xml:space="preserve">      </w:t>
      </w:r>
      <w:r w:rsidR="003414C5" w:rsidRPr="003414C5">
        <w:t>Общие усилия, направленные на решение творческой задачи мероприятия раскрывают индивидуальность детей, корректируют межличностные отношения. Распределяя роли и обязанности между членами коллектива, дети оказывают помощь друг другу, чувствуют отв</w:t>
      </w:r>
      <w:r w:rsidR="00050439">
        <w:t>етственность за порученное дело.</w:t>
      </w:r>
    </w:p>
    <w:p w:rsidR="00050439" w:rsidRDefault="00050439" w:rsidP="00BD76C9">
      <w:pPr>
        <w:jc w:val="both"/>
      </w:pPr>
      <w:r>
        <w:t xml:space="preserve">                                                                                       </w:t>
      </w:r>
    </w:p>
    <w:p w:rsidR="00050439" w:rsidRDefault="00050439" w:rsidP="00BD76C9">
      <w:pPr>
        <w:jc w:val="both"/>
      </w:pPr>
      <w:r>
        <w:t xml:space="preserve">                                                                                         Учитель изобразительного искусства </w:t>
      </w:r>
    </w:p>
    <w:p w:rsidR="00050439" w:rsidRDefault="00050439" w:rsidP="00BD76C9">
      <w:pPr>
        <w:jc w:val="both"/>
      </w:pPr>
      <w:r>
        <w:t xml:space="preserve">                                                                                       высшей квалификационной категории </w:t>
      </w:r>
    </w:p>
    <w:p w:rsidR="00050439" w:rsidRDefault="00050439" w:rsidP="00BD76C9">
      <w:pPr>
        <w:jc w:val="both"/>
      </w:pPr>
      <w:r>
        <w:t xml:space="preserve">                                                                                                 МОУ СОШ №31 города Тамбова</w:t>
      </w:r>
    </w:p>
    <w:p w:rsidR="00050439" w:rsidRPr="003414C5" w:rsidRDefault="00050439" w:rsidP="00BD76C9">
      <w:pPr>
        <w:jc w:val="both"/>
      </w:pPr>
      <w:r>
        <w:t xml:space="preserve">                                                                                                              </w:t>
      </w:r>
      <w:proofErr w:type="spellStart"/>
      <w:r>
        <w:t>Пушкарная</w:t>
      </w:r>
      <w:proofErr w:type="spellEnd"/>
      <w:r>
        <w:t xml:space="preserve"> Т. Ю.</w:t>
      </w:r>
    </w:p>
    <w:p w:rsidR="00E3619D" w:rsidRDefault="0015485E" w:rsidP="00F446F8">
      <w:pPr>
        <w:jc w:val="both"/>
      </w:pPr>
      <w:r>
        <w:t xml:space="preserve">                                                                                                            </w:t>
      </w:r>
      <w:bookmarkStart w:id="0" w:name="_GoBack"/>
      <w:bookmarkEnd w:id="0"/>
    </w:p>
    <w:p w:rsidR="00E3619D" w:rsidRDefault="00E3619D" w:rsidP="0015485E">
      <w:pPr>
        <w:tabs>
          <w:tab w:val="left" w:pos="5811"/>
        </w:tabs>
        <w:jc w:val="both"/>
      </w:pPr>
    </w:p>
    <w:p w:rsidR="00E3619D" w:rsidRDefault="00E3619D" w:rsidP="0015485E">
      <w:pPr>
        <w:tabs>
          <w:tab w:val="left" w:pos="5811"/>
        </w:tabs>
        <w:jc w:val="both"/>
      </w:pPr>
    </w:p>
    <w:p w:rsidR="00E3619D" w:rsidRPr="003414C5" w:rsidRDefault="00E3619D" w:rsidP="0015485E">
      <w:pPr>
        <w:tabs>
          <w:tab w:val="left" w:pos="5811"/>
        </w:tabs>
        <w:jc w:val="both"/>
      </w:pPr>
    </w:p>
    <w:sectPr w:rsidR="00E3619D" w:rsidRPr="0034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1F"/>
    <w:rsid w:val="00050439"/>
    <w:rsid w:val="0015485E"/>
    <w:rsid w:val="0024661F"/>
    <w:rsid w:val="0026641E"/>
    <w:rsid w:val="003414C5"/>
    <w:rsid w:val="007E64A3"/>
    <w:rsid w:val="0086131D"/>
    <w:rsid w:val="008D0B92"/>
    <w:rsid w:val="009F5843"/>
    <w:rsid w:val="00BD76C9"/>
    <w:rsid w:val="00CD73EF"/>
    <w:rsid w:val="00E35F06"/>
    <w:rsid w:val="00E3619D"/>
    <w:rsid w:val="00E4283C"/>
    <w:rsid w:val="00F4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2011-09-03T03:27:00Z</dcterms:created>
  <dcterms:modified xsi:type="dcterms:W3CDTF">2020-10-27T14:37:00Z</dcterms:modified>
</cp:coreProperties>
</file>