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CA" w:rsidRPr="007C6FA3" w:rsidRDefault="007205CA" w:rsidP="00720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A3">
        <w:rPr>
          <w:rFonts w:ascii="Times New Roman" w:hAnsi="Times New Roman" w:cs="Times New Roman"/>
          <w:b/>
          <w:sz w:val="24"/>
          <w:szCs w:val="24"/>
        </w:rPr>
        <w:t>ГОСУДАРСТВЕННОЕ ОБРАЗОВАТЕЛЬНОЕ УЧРЕЖДЕНИЕ</w:t>
      </w:r>
    </w:p>
    <w:p w:rsidR="007205CA" w:rsidRPr="007C6FA3" w:rsidRDefault="007205CA" w:rsidP="00720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A3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7205CA" w:rsidRPr="007C6FA3" w:rsidRDefault="007205CA" w:rsidP="00720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A3">
        <w:rPr>
          <w:rFonts w:ascii="Times New Roman" w:hAnsi="Times New Roman" w:cs="Times New Roman"/>
          <w:b/>
          <w:sz w:val="24"/>
          <w:szCs w:val="24"/>
        </w:rPr>
        <w:t>ГИМНАЗИЯ № 1 ГОРОДА НОВОКУЙБЫШЕВСКА</w:t>
      </w:r>
    </w:p>
    <w:p w:rsidR="007205CA" w:rsidRPr="007C6FA3" w:rsidRDefault="007205CA" w:rsidP="00720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A3">
        <w:rPr>
          <w:rFonts w:ascii="Times New Roman" w:hAnsi="Times New Roman" w:cs="Times New Roman"/>
          <w:b/>
          <w:sz w:val="24"/>
          <w:szCs w:val="24"/>
        </w:rPr>
        <w:t>ГОРОДСКОГО ОКРУГА НОВОКУЙБЫШЕВСК САМАРСКОЙ ОБЛАСТИ</w:t>
      </w:r>
    </w:p>
    <w:p w:rsidR="007205CA" w:rsidRPr="007C6FA3" w:rsidRDefault="007205CA" w:rsidP="00720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A3">
        <w:rPr>
          <w:rFonts w:ascii="Times New Roman" w:hAnsi="Times New Roman" w:cs="Times New Roman"/>
          <w:b/>
          <w:sz w:val="24"/>
          <w:szCs w:val="24"/>
        </w:rPr>
        <w:t>СТРУКТУРНОЕ ПОДРАЗДЕЛЕНИЕ «ДЕТСКИЙ САД «ЛАДУШКИ»</w:t>
      </w:r>
    </w:p>
    <w:p w:rsidR="007205CA" w:rsidRPr="007C6FA3" w:rsidRDefault="007205CA" w:rsidP="007205CA">
      <w:pPr>
        <w:pStyle w:val="a3"/>
        <w:spacing w:after="0" w:line="240" w:lineRule="auto"/>
        <w:ind w:left="0"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7205CA" w:rsidRDefault="007205CA" w:rsidP="007205CA">
      <w:pPr>
        <w:pStyle w:val="a3"/>
        <w:spacing w:after="0" w:line="240" w:lineRule="auto"/>
        <w:ind w:left="0" w:firstLine="5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Составила п</w:t>
      </w:r>
      <w:r w:rsidRPr="007C6FA3">
        <w:rPr>
          <w:rFonts w:ascii="Times New Roman" w:hAnsi="Times New Roman"/>
          <w:b/>
          <w:sz w:val="24"/>
          <w:szCs w:val="24"/>
        </w:rPr>
        <w:t xml:space="preserve">едагог-психолог </w:t>
      </w:r>
    </w:p>
    <w:p w:rsidR="007205CA" w:rsidRPr="007C6FA3" w:rsidRDefault="007205CA" w:rsidP="007205CA">
      <w:pPr>
        <w:pStyle w:val="a3"/>
        <w:spacing w:after="0" w:line="240" w:lineRule="auto"/>
        <w:ind w:left="0" w:firstLine="540"/>
        <w:jc w:val="right"/>
        <w:rPr>
          <w:rFonts w:ascii="Times New Roman" w:hAnsi="Times New Roman"/>
          <w:b/>
          <w:sz w:val="24"/>
          <w:szCs w:val="24"/>
        </w:rPr>
      </w:pPr>
      <w:r w:rsidRPr="007C6FA3">
        <w:rPr>
          <w:rFonts w:ascii="Times New Roman" w:hAnsi="Times New Roman"/>
          <w:b/>
          <w:sz w:val="24"/>
          <w:szCs w:val="24"/>
        </w:rPr>
        <w:t>ГБОУ гимназии №1</w:t>
      </w:r>
    </w:p>
    <w:p w:rsidR="007205CA" w:rsidRDefault="007205CA" w:rsidP="007205CA">
      <w:pPr>
        <w:pStyle w:val="a3"/>
        <w:spacing w:after="0" w:line="240" w:lineRule="auto"/>
        <w:ind w:left="0" w:firstLine="540"/>
        <w:jc w:val="right"/>
        <w:rPr>
          <w:rFonts w:ascii="Times New Roman" w:hAnsi="Times New Roman"/>
          <w:b/>
          <w:sz w:val="24"/>
          <w:szCs w:val="24"/>
        </w:rPr>
      </w:pPr>
      <w:r w:rsidRPr="007C6FA3">
        <w:rPr>
          <w:rFonts w:ascii="Times New Roman" w:hAnsi="Times New Roman"/>
          <w:b/>
          <w:sz w:val="24"/>
          <w:szCs w:val="24"/>
        </w:rPr>
        <w:t xml:space="preserve">СП «Д/с «Ладушки» Н.Н. </w:t>
      </w:r>
      <w:proofErr w:type="spellStart"/>
      <w:r w:rsidRPr="007C6FA3">
        <w:rPr>
          <w:rFonts w:ascii="Times New Roman" w:hAnsi="Times New Roman"/>
          <w:b/>
          <w:sz w:val="24"/>
          <w:szCs w:val="24"/>
        </w:rPr>
        <w:t>Вятлева</w:t>
      </w:r>
      <w:proofErr w:type="spellEnd"/>
      <w:r w:rsidRPr="007C6FA3">
        <w:rPr>
          <w:rFonts w:ascii="Times New Roman" w:hAnsi="Times New Roman"/>
          <w:b/>
          <w:sz w:val="24"/>
          <w:szCs w:val="24"/>
        </w:rPr>
        <w:t xml:space="preserve"> </w:t>
      </w:r>
    </w:p>
    <w:p w:rsidR="007205CA" w:rsidRDefault="007205C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205CA" w:rsidP="00720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CA">
        <w:rPr>
          <w:rFonts w:ascii="Times New Roman" w:hAnsi="Times New Roman" w:cs="Times New Roman"/>
          <w:b/>
          <w:sz w:val="28"/>
          <w:szCs w:val="28"/>
        </w:rPr>
        <w:t xml:space="preserve">"Опыт использования </w:t>
      </w:r>
      <w:proofErr w:type="spellStart"/>
      <w:r w:rsidRPr="007205CA">
        <w:rPr>
          <w:rFonts w:ascii="Times New Roman" w:hAnsi="Times New Roman" w:cs="Times New Roman"/>
          <w:b/>
          <w:sz w:val="28"/>
          <w:szCs w:val="28"/>
        </w:rPr>
        <w:t>Тераплей-игр</w:t>
      </w:r>
      <w:proofErr w:type="spellEnd"/>
      <w:r w:rsidRPr="007205CA">
        <w:rPr>
          <w:rFonts w:ascii="Times New Roman" w:hAnsi="Times New Roman" w:cs="Times New Roman"/>
          <w:b/>
          <w:sz w:val="28"/>
          <w:szCs w:val="28"/>
        </w:rPr>
        <w:t xml:space="preserve"> на построение доверительных отношений в подгруппе детей с ОВЗ в ДОО"</w:t>
      </w:r>
    </w:p>
    <w:p w:rsidR="007205CA" w:rsidRDefault="007205CA" w:rsidP="007205CA">
      <w:pPr>
        <w:rPr>
          <w:rFonts w:ascii="Times New Roman" w:hAnsi="Times New Roman" w:cs="Times New Roman"/>
          <w:sz w:val="28"/>
          <w:szCs w:val="28"/>
        </w:rPr>
      </w:pPr>
      <w:r w:rsidRPr="007205CA">
        <w:rPr>
          <w:rFonts w:ascii="Times New Roman" w:hAnsi="Times New Roman" w:cs="Times New Roman"/>
          <w:sz w:val="28"/>
          <w:szCs w:val="28"/>
        </w:rPr>
        <w:t>Улучшение психологической комфортности пребывания дошкольников в детском учреждении.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– это психотерапевтический метод, направленный на преодоление различных проблем в поведении у детей всех возрастов (от младенцев до подростков), причиной которых является нарушение привязанности.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был разработан в 60-е годы американским психологом Энн </w:t>
      </w:r>
      <w:proofErr w:type="spellStart"/>
      <w:r w:rsidRPr="0002154C">
        <w:rPr>
          <w:color w:val="000000"/>
          <w:sz w:val="28"/>
          <w:szCs w:val="28"/>
        </w:rPr>
        <w:t>Дженберг</w:t>
      </w:r>
      <w:proofErr w:type="spellEnd"/>
      <w:r w:rsidRPr="0002154C">
        <w:rPr>
          <w:color w:val="000000"/>
          <w:sz w:val="28"/>
          <w:szCs w:val="28"/>
        </w:rPr>
        <w:t xml:space="preserve"> на основе теории привязанности Джона </w:t>
      </w:r>
      <w:proofErr w:type="spellStart"/>
      <w:r w:rsidRPr="0002154C">
        <w:rPr>
          <w:color w:val="000000"/>
          <w:sz w:val="28"/>
          <w:szCs w:val="28"/>
        </w:rPr>
        <w:t>Боулби</w:t>
      </w:r>
      <w:proofErr w:type="spellEnd"/>
      <w:r w:rsidRPr="0002154C">
        <w:rPr>
          <w:color w:val="000000"/>
          <w:sz w:val="28"/>
          <w:szCs w:val="28"/>
        </w:rPr>
        <w:t xml:space="preserve"> и игровой терапии для детей </w:t>
      </w:r>
      <w:proofErr w:type="spellStart"/>
      <w:r w:rsidRPr="0002154C">
        <w:rPr>
          <w:color w:val="000000"/>
          <w:sz w:val="28"/>
          <w:szCs w:val="28"/>
        </w:rPr>
        <w:t>аутистов</w:t>
      </w:r>
      <w:proofErr w:type="spellEnd"/>
      <w:r w:rsidRPr="0002154C">
        <w:rPr>
          <w:color w:val="000000"/>
          <w:sz w:val="28"/>
          <w:szCs w:val="28"/>
        </w:rPr>
        <w:t xml:space="preserve"> </w:t>
      </w:r>
      <w:proofErr w:type="spellStart"/>
      <w:r w:rsidRPr="0002154C">
        <w:rPr>
          <w:color w:val="000000"/>
          <w:sz w:val="28"/>
          <w:szCs w:val="28"/>
        </w:rPr>
        <w:t>Остина</w:t>
      </w:r>
      <w:proofErr w:type="spellEnd"/>
      <w:r w:rsidRPr="0002154C">
        <w:rPr>
          <w:color w:val="000000"/>
          <w:sz w:val="28"/>
          <w:szCs w:val="28"/>
        </w:rPr>
        <w:t xml:space="preserve"> </w:t>
      </w:r>
      <w:proofErr w:type="spellStart"/>
      <w:r w:rsidRPr="0002154C">
        <w:rPr>
          <w:color w:val="000000"/>
          <w:sz w:val="28"/>
          <w:szCs w:val="28"/>
        </w:rPr>
        <w:t>ДеЛорье</w:t>
      </w:r>
      <w:proofErr w:type="spellEnd"/>
      <w:r w:rsidRPr="0002154C">
        <w:rPr>
          <w:color w:val="000000"/>
          <w:sz w:val="28"/>
          <w:szCs w:val="28"/>
        </w:rPr>
        <w:t>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Уникальность метода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заключается в том, что терапевтическая работа ведется как с родителями (и ближайшими родственниками) так и с ребенком. Чтобы понять, как такая работа осуществляется на практике, рассмотрим этапы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>.</w:t>
      </w:r>
    </w:p>
    <w:p w:rsidR="0002154C" w:rsidRDefault="0002154C" w:rsidP="0002154C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02154C">
        <w:rPr>
          <w:i/>
          <w:iCs/>
          <w:color w:val="000000"/>
          <w:sz w:val="28"/>
          <w:szCs w:val="28"/>
        </w:rPr>
        <w:t xml:space="preserve"> «Структура.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Родители надежные и предсказуемые, дают ощущение безопасности, предлагая участвовать в уже спланированном и управляемом ими взаимодействии.</w:t>
      </w:r>
    </w:p>
    <w:p w:rsid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i/>
          <w:iCs/>
          <w:color w:val="000000"/>
          <w:sz w:val="28"/>
          <w:szCs w:val="28"/>
        </w:rPr>
        <w:t>Вовлеченность.</w:t>
      </w:r>
      <w:r w:rsidRPr="0002154C">
        <w:rPr>
          <w:color w:val="000000"/>
          <w:sz w:val="28"/>
          <w:szCs w:val="28"/>
        </w:rPr>
        <w:t> 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Родители обеспечивают ребенку опыт созвучного, веселого общения, которое создает близкий контакт, дает необходимый уровень эмоционального возбуждения и совместное переживание радости.</w:t>
      </w:r>
    </w:p>
    <w:p w:rsidR="0002154C" w:rsidRDefault="0002154C" w:rsidP="0002154C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02154C">
        <w:rPr>
          <w:i/>
          <w:iCs/>
          <w:color w:val="000000"/>
          <w:sz w:val="28"/>
          <w:szCs w:val="28"/>
        </w:rPr>
        <w:t>Забота.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Родители </w:t>
      </w:r>
      <w:proofErr w:type="spellStart"/>
      <w:r w:rsidRPr="0002154C">
        <w:rPr>
          <w:color w:val="000000"/>
          <w:sz w:val="28"/>
          <w:szCs w:val="28"/>
        </w:rPr>
        <w:t>эмпатично</w:t>
      </w:r>
      <w:proofErr w:type="spellEnd"/>
      <w:r w:rsidRPr="0002154C">
        <w:rPr>
          <w:color w:val="000000"/>
          <w:sz w:val="28"/>
          <w:szCs w:val="28"/>
        </w:rPr>
        <w:t xml:space="preserve"> отвечают на привязанность ребенка и его потребности, проявляют к нему нежность, расслабляют и успокаивают. Они обеспечивают ему безопасную гавань и дают ощущение собственной ценности.</w:t>
      </w:r>
    </w:p>
    <w:p w:rsid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i/>
          <w:iCs/>
          <w:color w:val="000000"/>
          <w:sz w:val="28"/>
          <w:szCs w:val="28"/>
        </w:rPr>
        <w:t>Вызов.</w:t>
      </w:r>
      <w:r w:rsidRPr="0002154C">
        <w:rPr>
          <w:color w:val="000000"/>
          <w:sz w:val="28"/>
          <w:szCs w:val="28"/>
        </w:rPr>
        <w:t> 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Родители побуждают ребенка иногда бороться, рисковать, совершать открытия, наслаждаться чувством уверенности в себе и радоваться приобретенным навыкам» (1 с.57).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В процессе диагностики терапевт </w:t>
      </w:r>
      <w:proofErr w:type="gramStart"/>
      <w:r w:rsidRPr="0002154C">
        <w:rPr>
          <w:color w:val="000000"/>
          <w:sz w:val="28"/>
          <w:szCs w:val="28"/>
        </w:rPr>
        <w:t>выявляет</w:t>
      </w:r>
      <w:proofErr w:type="gramEnd"/>
      <w:r w:rsidRPr="0002154C">
        <w:rPr>
          <w:color w:val="000000"/>
          <w:sz w:val="28"/>
          <w:szCs w:val="28"/>
        </w:rPr>
        <w:t xml:space="preserve"> каких из 4-х элементов идеальных отношений недостает взаимодействию родителя и ребенка и планирует сессию так, чтобы восполнить недостающие элементы. Для этого </w:t>
      </w:r>
      <w:r w:rsidRPr="0002154C">
        <w:rPr>
          <w:color w:val="000000"/>
          <w:sz w:val="28"/>
          <w:szCs w:val="28"/>
        </w:rPr>
        <w:lastRenderedPageBreak/>
        <w:t xml:space="preserve">он включает в сессию коммуникативные игры и игровые </w:t>
      </w:r>
      <w:proofErr w:type="gramStart"/>
      <w:r w:rsidRPr="0002154C">
        <w:rPr>
          <w:color w:val="000000"/>
          <w:sz w:val="28"/>
          <w:szCs w:val="28"/>
        </w:rPr>
        <w:t>ритуалы</w:t>
      </w:r>
      <w:proofErr w:type="gramEnd"/>
      <w:r w:rsidRPr="0002154C">
        <w:rPr>
          <w:color w:val="000000"/>
          <w:sz w:val="28"/>
          <w:szCs w:val="28"/>
        </w:rPr>
        <w:t xml:space="preserve"> направленные на создание в отношениях с ребенком недостающих элементов. Примером игр на вовлеченность могут служить: игры с мыльными пузырями, игры «</w:t>
      </w:r>
      <w:proofErr w:type="spellStart"/>
      <w:r w:rsidRPr="0002154C">
        <w:rPr>
          <w:color w:val="000000"/>
          <w:sz w:val="28"/>
          <w:szCs w:val="28"/>
        </w:rPr>
        <w:t>Бип-хрю</w:t>
      </w:r>
      <w:proofErr w:type="spellEnd"/>
      <w:r w:rsidRPr="0002154C">
        <w:rPr>
          <w:color w:val="000000"/>
          <w:sz w:val="28"/>
          <w:szCs w:val="28"/>
        </w:rPr>
        <w:t>», «Поймай игрушку», «Сдуй ватку» (</w:t>
      </w:r>
      <w:proofErr w:type="gramStart"/>
      <w:r w:rsidRPr="0002154C">
        <w:rPr>
          <w:color w:val="000000"/>
          <w:sz w:val="28"/>
          <w:szCs w:val="28"/>
        </w:rPr>
        <w:t>см</w:t>
      </w:r>
      <w:proofErr w:type="gramEnd"/>
      <w:r w:rsidRPr="0002154C">
        <w:rPr>
          <w:color w:val="000000"/>
          <w:sz w:val="28"/>
          <w:szCs w:val="28"/>
        </w:rPr>
        <w:t xml:space="preserve">. Приложение «Примеры игр по каждому из 4-х элементов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»). Эти игры используются для замкнутых и тревожных детей, а также в начале сессии, чтобы установить контакт с ребенком. </w:t>
      </w:r>
      <w:proofErr w:type="gramStart"/>
      <w:r w:rsidRPr="0002154C">
        <w:rPr>
          <w:color w:val="000000"/>
          <w:sz w:val="28"/>
          <w:szCs w:val="28"/>
        </w:rPr>
        <w:t>Примером ритуалов заботы могут служить: веселый массаж типа «рельсы, рельсы….», кормление из рук, расчесывание волос, колыбельная, забота о ранках (см. приложение).</w:t>
      </w:r>
      <w:proofErr w:type="gramEnd"/>
      <w:r w:rsidRPr="0002154C">
        <w:rPr>
          <w:color w:val="000000"/>
          <w:sz w:val="28"/>
          <w:szCs w:val="28"/>
        </w:rPr>
        <w:t xml:space="preserve"> Примером игр на структуру могут быть игры «зеркало», «силуэты», «король сказал», «зеленый свет, красный свет» (</w:t>
      </w:r>
      <w:proofErr w:type="gramStart"/>
      <w:r w:rsidRPr="0002154C">
        <w:rPr>
          <w:color w:val="000000"/>
          <w:sz w:val="28"/>
          <w:szCs w:val="28"/>
        </w:rPr>
        <w:t>см</w:t>
      </w:r>
      <w:proofErr w:type="gramEnd"/>
      <w:r w:rsidRPr="0002154C">
        <w:rPr>
          <w:color w:val="000000"/>
          <w:sz w:val="28"/>
          <w:szCs w:val="28"/>
        </w:rPr>
        <w:t xml:space="preserve">. приложение). Т.е. это игры похожие на те, которые предлагают Лютова и Монина для </w:t>
      </w:r>
      <w:proofErr w:type="spellStart"/>
      <w:r w:rsidRPr="0002154C">
        <w:rPr>
          <w:color w:val="000000"/>
          <w:sz w:val="28"/>
          <w:szCs w:val="28"/>
        </w:rPr>
        <w:t>гиперактивных</w:t>
      </w:r>
      <w:proofErr w:type="spellEnd"/>
      <w:r w:rsidRPr="0002154C">
        <w:rPr>
          <w:color w:val="000000"/>
          <w:sz w:val="28"/>
          <w:szCs w:val="28"/>
        </w:rPr>
        <w:t xml:space="preserve"> детей. Для создания вызова могут использоваться следующие игры: «гонки на четвереньках», «гора из подушек», теннис воздушным шаром, «Толкай подушку» и др. (см. приложение).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базируется на следующих принципах: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– интерактивный метод, </w:t>
      </w:r>
      <w:proofErr w:type="gramStart"/>
      <w:r w:rsidRPr="0002154C">
        <w:rPr>
          <w:color w:val="000000"/>
          <w:sz w:val="28"/>
          <w:szCs w:val="28"/>
        </w:rPr>
        <w:t>фокусирующийся</w:t>
      </w:r>
      <w:proofErr w:type="gramEnd"/>
      <w:r w:rsidRPr="0002154C">
        <w:rPr>
          <w:color w:val="000000"/>
          <w:sz w:val="28"/>
          <w:szCs w:val="28"/>
        </w:rPr>
        <w:t xml:space="preserve"> а отношениях. В центре внимания отношения родителя и ребенка, терапевт и родители сотрудничают, чтобы вовлечь ребенка в более здоровые отношения.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– обеспечивает опыт прямого взаимодействия здесь и сейчас. Вместо того</w:t>
      </w:r>
      <w:proofErr w:type="gramStart"/>
      <w:r w:rsidRPr="0002154C">
        <w:rPr>
          <w:color w:val="000000"/>
          <w:sz w:val="28"/>
          <w:szCs w:val="28"/>
        </w:rPr>
        <w:t>,</w:t>
      </w:r>
      <w:proofErr w:type="gramEnd"/>
      <w:r w:rsidRPr="0002154C">
        <w:rPr>
          <w:color w:val="000000"/>
          <w:sz w:val="28"/>
          <w:szCs w:val="28"/>
        </w:rPr>
        <w:t xml:space="preserve"> чтобы обсуждать события, которые имели место в прошлом (как во многих других направлениях психотерапии), терапевт создает новые формы взаимодействия с ребенком, которые удовлетворяют его здесь и сейчас. Также терапевт реагирует на проблемные реакции ребенка теми способами, которые ведут к более здоровому общению. Затем к терапевтическому взаимодействию подключаются родители.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направляется взрослым. Терапевт берет на себя ответственность за взаимодействие во время сессии и учит делать родителей </w:t>
      </w:r>
      <w:proofErr w:type="gramStart"/>
      <w:r w:rsidRPr="0002154C">
        <w:rPr>
          <w:color w:val="000000"/>
          <w:sz w:val="28"/>
          <w:szCs w:val="28"/>
        </w:rPr>
        <w:t>тоже самое</w:t>
      </w:r>
      <w:proofErr w:type="gramEnd"/>
      <w:r w:rsidRPr="0002154C">
        <w:rPr>
          <w:color w:val="000000"/>
          <w:sz w:val="28"/>
          <w:szCs w:val="28"/>
        </w:rPr>
        <w:t xml:space="preserve">. Т.е. на сессии терапевт определяет, чем будет заниматься ребенок, свобода выбора минимальна. Эта позиция берет начало из представления </w:t>
      </w:r>
      <w:proofErr w:type="spellStart"/>
      <w:r w:rsidRPr="0002154C">
        <w:rPr>
          <w:color w:val="000000"/>
          <w:sz w:val="28"/>
          <w:szCs w:val="28"/>
        </w:rPr>
        <w:t>Дж</w:t>
      </w:r>
      <w:proofErr w:type="gramStart"/>
      <w:r w:rsidRPr="0002154C">
        <w:rPr>
          <w:color w:val="000000"/>
          <w:sz w:val="28"/>
          <w:szCs w:val="28"/>
        </w:rPr>
        <w:t>.Б</w:t>
      </w:r>
      <w:proofErr w:type="gramEnd"/>
      <w:r w:rsidRPr="0002154C">
        <w:rPr>
          <w:color w:val="000000"/>
          <w:sz w:val="28"/>
          <w:szCs w:val="28"/>
        </w:rPr>
        <w:t>оулби</w:t>
      </w:r>
      <w:proofErr w:type="spellEnd"/>
      <w:r w:rsidRPr="0002154C">
        <w:rPr>
          <w:color w:val="000000"/>
          <w:sz w:val="28"/>
          <w:szCs w:val="28"/>
        </w:rPr>
        <w:t xml:space="preserve"> о том, что «достаточно хороший родитель» должен обеспечивать ребенку уверенное руководство. Если ребенку трудно принять руководство взрослого (а порой это основная проблема), то терапевт предлагает новые формы взаимодействия, в которые ребенку будет интересно и приятно вовлечься. Так </w:t>
      </w:r>
      <w:proofErr w:type="gramStart"/>
      <w:r w:rsidRPr="0002154C">
        <w:rPr>
          <w:color w:val="000000"/>
          <w:sz w:val="28"/>
          <w:szCs w:val="28"/>
        </w:rPr>
        <w:t>что</w:t>
      </w:r>
      <w:proofErr w:type="gramEnd"/>
      <w:r w:rsidRPr="0002154C">
        <w:rPr>
          <w:color w:val="000000"/>
          <w:sz w:val="28"/>
          <w:szCs w:val="28"/>
        </w:rPr>
        <w:t xml:space="preserve"> в конце концов ребенок принимает руководство взрослого. Т.е.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директивная терапия.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– это чуткий, созвучный и </w:t>
      </w:r>
      <w:proofErr w:type="spellStart"/>
      <w:r w:rsidRPr="0002154C">
        <w:rPr>
          <w:color w:val="000000"/>
          <w:sz w:val="28"/>
          <w:szCs w:val="28"/>
        </w:rPr>
        <w:t>эмпатический</w:t>
      </w:r>
      <w:proofErr w:type="spellEnd"/>
      <w:r w:rsidRPr="0002154C">
        <w:rPr>
          <w:color w:val="000000"/>
          <w:sz w:val="28"/>
          <w:szCs w:val="28"/>
        </w:rPr>
        <w:t xml:space="preserve"> метод. Терапевт очень внимателен к потребностям, он чутко реагирует на его настроения. В точности как здоровый родитель </w:t>
      </w:r>
      <w:proofErr w:type="spellStart"/>
      <w:r w:rsidRPr="0002154C">
        <w:rPr>
          <w:color w:val="000000"/>
          <w:sz w:val="28"/>
          <w:szCs w:val="28"/>
        </w:rPr>
        <w:t>внимательен</w:t>
      </w:r>
      <w:proofErr w:type="spellEnd"/>
      <w:r w:rsidRPr="0002154C">
        <w:rPr>
          <w:color w:val="000000"/>
          <w:sz w:val="28"/>
          <w:szCs w:val="28"/>
        </w:rPr>
        <w:t xml:space="preserve"> и отзывчив к нуждам ребенка.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ориентирован на </w:t>
      </w:r>
      <w:proofErr w:type="spellStart"/>
      <w:r w:rsidRPr="0002154C">
        <w:rPr>
          <w:color w:val="000000"/>
          <w:sz w:val="28"/>
          <w:szCs w:val="28"/>
        </w:rPr>
        <w:t>довербальный</w:t>
      </w:r>
      <w:proofErr w:type="spellEnd"/>
      <w:r w:rsidRPr="0002154C">
        <w:rPr>
          <w:color w:val="000000"/>
          <w:sz w:val="28"/>
          <w:szCs w:val="28"/>
        </w:rPr>
        <w:t xml:space="preserve">, социальный, правополушарный уровень развития. В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основная часть взаимодействий является невербальной. Это обмен игровыми действиями, приятные прикосновения, зрительный контакт. Независимо от биологического возраста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воссоздает ситуацию, в которой удовлетворяются неудовлетворенные в раннем детстве потребности ребенка.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lastRenderedPageBreak/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– </w:t>
      </w:r>
      <w:proofErr w:type="spellStart"/>
      <w:r w:rsidRPr="0002154C">
        <w:rPr>
          <w:color w:val="000000"/>
          <w:sz w:val="28"/>
          <w:szCs w:val="28"/>
        </w:rPr>
        <w:t>мультисенсорный</w:t>
      </w:r>
      <w:proofErr w:type="spellEnd"/>
      <w:r w:rsidRPr="0002154C">
        <w:rPr>
          <w:color w:val="000000"/>
          <w:sz w:val="28"/>
          <w:szCs w:val="28"/>
        </w:rPr>
        <w:t xml:space="preserve"> метод. В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используются все органы чувств. Используется тактильный и зрительный контакт, движение, вестибулярная стимуляция. Так что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может быть </w:t>
      </w:r>
      <w:proofErr w:type="gramStart"/>
      <w:r w:rsidRPr="0002154C">
        <w:rPr>
          <w:color w:val="000000"/>
          <w:sz w:val="28"/>
          <w:szCs w:val="28"/>
        </w:rPr>
        <w:t>использован</w:t>
      </w:r>
      <w:proofErr w:type="gramEnd"/>
      <w:r w:rsidRPr="0002154C">
        <w:rPr>
          <w:color w:val="000000"/>
          <w:sz w:val="28"/>
          <w:szCs w:val="28"/>
        </w:rPr>
        <w:t xml:space="preserve"> как дополнительная терапия при нарушениях сенсорной интеграции.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- игровой метод. Основная часть терапии – это интерактивные, подвижные игры. Именно через игру терапевт (а затем родители) транслируют ребенку новый стиль отношений. Он применим для детей, которые еще не освоили речь в силу возраста (с первых месяцев жизни), а также которые по тем или иным причинам не разговаривают.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В основном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работает с проблемами поведения и коммуникации, возникшими </w:t>
      </w:r>
      <w:proofErr w:type="gramStart"/>
      <w:r w:rsidRPr="0002154C">
        <w:rPr>
          <w:color w:val="000000"/>
          <w:sz w:val="28"/>
          <w:szCs w:val="28"/>
        </w:rPr>
        <w:t>в следствие</w:t>
      </w:r>
      <w:proofErr w:type="gramEnd"/>
      <w:r w:rsidRPr="0002154C">
        <w:rPr>
          <w:color w:val="000000"/>
          <w:sz w:val="28"/>
          <w:szCs w:val="28"/>
        </w:rPr>
        <w:t xml:space="preserve"> нарушения привязанности.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изначально применялся для помощи детям дошкольного и младшего школьного возраста с поведенческими проблемами. Впервые он был применен в программе </w:t>
      </w:r>
      <w:proofErr w:type="spellStart"/>
      <w:r w:rsidRPr="0002154C">
        <w:rPr>
          <w:color w:val="000000"/>
          <w:sz w:val="28"/>
          <w:szCs w:val="28"/>
        </w:rPr>
        <w:t>HeadStart</w:t>
      </w:r>
      <w:proofErr w:type="spellEnd"/>
      <w:r w:rsidRPr="0002154C">
        <w:rPr>
          <w:color w:val="000000"/>
          <w:sz w:val="28"/>
          <w:szCs w:val="28"/>
        </w:rPr>
        <w:t xml:space="preserve"> для неблагополучных и малоимущих семей, имеющих детей дошкольников и младших школьников. Затем стал завоевывать популярность и распространяться на целевые аудитории: другие возраста и другие категории проблем. </w:t>
      </w:r>
      <w:proofErr w:type="gramStart"/>
      <w:r w:rsidRPr="0002154C">
        <w:rPr>
          <w:color w:val="000000"/>
          <w:sz w:val="28"/>
          <w:szCs w:val="28"/>
        </w:rPr>
        <w:t xml:space="preserve">Сейчас его используют в центрах ранней помощи, дошкольных учреждениях, группах продленного дня, в агентствах по усыновлению детей, в центрах обучения и поддержки несовершеннолетних матерей, в замещающих семьях, в школах при работе с подростками, в программах для несовершеннолетних правонарушителей, в программах поддержки семей с детьми </w:t>
      </w:r>
      <w:proofErr w:type="spellStart"/>
      <w:r w:rsidRPr="0002154C">
        <w:rPr>
          <w:color w:val="000000"/>
          <w:sz w:val="28"/>
          <w:szCs w:val="28"/>
        </w:rPr>
        <w:t>аутистами</w:t>
      </w:r>
      <w:proofErr w:type="spellEnd"/>
      <w:r w:rsidRPr="0002154C">
        <w:rPr>
          <w:color w:val="000000"/>
          <w:sz w:val="28"/>
          <w:szCs w:val="28"/>
        </w:rPr>
        <w:t>, при работе с семьями, которым угрожает лишение родительских прав, с детьми жертвами стихийных бедствий и</w:t>
      </w:r>
      <w:proofErr w:type="gramEnd"/>
      <w:r w:rsidRPr="0002154C">
        <w:rPr>
          <w:color w:val="000000"/>
          <w:sz w:val="28"/>
          <w:szCs w:val="28"/>
        </w:rPr>
        <w:t xml:space="preserve"> даже в работе с глухими детьми, у которых слышащие родители.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видится мне как весьма эффективный метод помощи воспитанникам детского сада с нарушениями эмоционально-волевой сферы, поскольку он напрямую воздействует на причину этих нарушений – стиль взаимодействия родителей и ребенка. Воздействие терапевтическое оказывается и на родителя, и на ребенка, и на ребенка вместе с родителями (а при необходимости и ближайшими родственниками). Также его преимущество в том, что терапевтическое воздействие осуществляется через игру, которая является для дошкольника естественным средством общения и самовыражения. За счет этого в русле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 можно начать работу с самыми маленькими воспитанниками детского сада (хоть с полугода). А чем раньше оказывается помощь, тем эффективность терапевтического воздействия.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Литература: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2154C">
        <w:rPr>
          <w:color w:val="000000"/>
          <w:sz w:val="28"/>
          <w:szCs w:val="28"/>
        </w:rPr>
        <w:t>Ф.Бусс</w:t>
      </w:r>
      <w:proofErr w:type="spellEnd"/>
      <w:r w:rsidRPr="0002154C">
        <w:rPr>
          <w:color w:val="000000"/>
          <w:sz w:val="28"/>
          <w:szCs w:val="28"/>
        </w:rPr>
        <w:t xml:space="preserve">, </w:t>
      </w:r>
      <w:proofErr w:type="spellStart"/>
      <w:r w:rsidRPr="0002154C">
        <w:rPr>
          <w:color w:val="000000"/>
          <w:sz w:val="28"/>
          <w:szCs w:val="28"/>
        </w:rPr>
        <w:t>Э.Дженберг</w:t>
      </w:r>
      <w:proofErr w:type="spellEnd"/>
      <w:r w:rsidRPr="0002154C">
        <w:rPr>
          <w:color w:val="000000"/>
          <w:sz w:val="28"/>
          <w:szCs w:val="28"/>
        </w:rPr>
        <w:t xml:space="preserve">.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 xml:space="preserve">. Руководство по улучшению </w:t>
      </w:r>
      <w:proofErr w:type="spellStart"/>
      <w:r w:rsidRPr="0002154C">
        <w:rPr>
          <w:color w:val="000000"/>
          <w:sz w:val="28"/>
          <w:szCs w:val="28"/>
        </w:rPr>
        <w:t>детско-родтельских</w:t>
      </w:r>
      <w:proofErr w:type="spellEnd"/>
      <w:r w:rsidRPr="0002154C">
        <w:rPr>
          <w:color w:val="000000"/>
          <w:sz w:val="28"/>
          <w:szCs w:val="28"/>
        </w:rPr>
        <w:t xml:space="preserve"> отношений через игру, основанную на привязанности. – М.: Институт игровой терапии, 2017г.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Приложение. Примеры игр по каждому из 4-х элементов </w:t>
      </w:r>
      <w:proofErr w:type="spellStart"/>
      <w:r w:rsidRPr="0002154C">
        <w:rPr>
          <w:color w:val="000000"/>
          <w:sz w:val="28"/>
          <w:szCs w:val="28"/>
        </w:rPr>
        <w:t>тераплей</w:t>
      </w:r>
      <w:proofErr w:type="spellEnd"/>
      <w:r w:rsidRPr="0002154C">
        <w:rPr>
          <w:color w:val="000000"/>
          <w:sz w:val="28"/>
          <w:szCs w:val="28"/>
        </w:rPr>
        <w:t>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1.Вовлеченность.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</w:t>
      </w:r>
      <w:proofErr w:type="spellStart"/>
      <w:r w:rsidRPr="0002154C">
        <w:rPr>
          <w:color w:val="000000"/>
          <w:sz w:val="28"/>
          <w:szCs w:val="28"/>
        </w:rPr>
        <w:t>Бип</w:t>
      </w:r>
      <w:proofErr w:type="spellEnd"/>
      <w:r w:rsidRPr="0002154C">
        <w:rPr>
          <w:color w:val="000000"/>
          <w:sz w:val="28"/>
          <w:szCs w:val="28"/>
        </w:rPr>
        <w:t>, хрю».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Нажмите на носик ребенка и скажите «</w:t>
      </w:r>
      <w:proofErr w:type="spellStart"/>
      <w:r w:rsidRPr="0002154C">
        <w:rPr>
          <w:color w:val="000000"/>
          <w:sz w:val="28"/>
          <w:szCs w:val="28"/>
        </w:rPr>
        <w:t>бип</w:t>
      </w:r>
      <w:proofErr w:type="spellEnd"/>
      <w:r w:rsidRPr="0002154C">
        <w:rPr>
          <w:color w:val="000000"/>
          <w:sz w:val="28"/>
          <w:szCs w:val="28"/>
        </w:rPr>
        <w:t xml:space="preserve">», а затем на подбородок и скажите «хрю». Предложите ребенку прикоснуться к вашему носу и </w:t>
      </w:r>
      <w:r w:rsidRPr="0002154C">
        <w:rPr>
          <w:color w:val="000000"/>
          <w:sz w:val="28"/>
          <w:szCs w:val="28"/>
        </w:rPr>
        <w:lastRenderedPageBreak/>
        <w:t>подбородку. Издайте соответствующие «</w:t>
      </w:r>
      <w:proofErr w:type="spellStart"/>
      <w:r w:rsidRPr="0002154C">
        <w:rPr>
          <w:color w:val="000000"/>
          <w:sz w:val="28"/>
          <w:szCs w:val="28"/>
        </w:rPr>
        <w:t>бип</w:t>
      </w:r>
      <w:proofErr w:type="spellEnd"/>
      <w:r w:rsidRPr="0002154C">
        <w:rPr>
          <w:color w:val="000000"/>
          <w:sz w:val="28"/>
          <w:szCs w:val="28"/>
        </w:rPr>
        <w:t>» и «хрю», когда он к вам прикоснется. Ребенок тоже может издавать звуки.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«Лопни пузырь».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Надуйте мыльный пузырь и поймайте его на колечко. Предложите лопнуть пузырь какой-то определенной частью тела, например, пальчиком руки, пальчиком на ноге, локтем, плечом или ухом. Также можно предложить лопнуть все пузыри как можно быстрее.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«Сдуй ватный шарик».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Вы с ребенком держите между вами шарф или длинную ткань. Поместите ватный шарик на один край шарфа и передувайте туда обратно. Вариант пометить ватный шарик на ладони, сложенные «ковшиком», и сдуть шарик в руки ребенку.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«Поймай игрушку».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Положите себе на голову мешочек с рисом или мягкую игрушку, возьмите руки ребенка ладошками вверх, придерживая их снизу, дайте сигнал и сбросьте игрушку прямо в руки ребенку, наклонив голову.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2. Забота.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«Прогноз погоды».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Взрослый описывает погоду и гладит спину ребенка в соответствии с погодой. Например, теплый солнечный день: нарисуйте большой круг. Начал дуть ветер: погладьте спину, издавая свистящий звук ветра. Гром: ребрами ладоней слегка постучите по спине. Дождь: легонько постучите пальцами. Молния: нарисуйте на спине большой </w:t>
      </w:r>
      <w:proofErr w:type="spellStart"/>
      <w:proofErr w:type="gramStart"/>
      <w:r w:rsidRPr="0002154C">
        <w:rPr>
          <w:color w:val="000000"/>
          <w:sz w:val="28"/>
          <w:szCs w:val="28"/>
        </w:rPr>
        <w:t>зиг-заг</w:t>
      </w:r>
      <w:proofErr w:type="spellEnd"/>
      <w:proofErr w:type="gramEnd"/>
      <w:r w:rsidRPr="0002154C">
        <w:rPr>
          <w:color w:val="000000"/>
          <w:sz w:val="28"/>
          <w:szCs w:val="28"/>
        </w:rPr>
        <w:t>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«Кормление».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Посадите ребенка на колени или расположитесь лицом к лицу с сидящим ребенком. </w:t>
      </w:r>
      <w:proofErr w:type="gramStart"/>
      <w:r w:rsidRPr="0002154C">
        <w:rPr>
          <w:color w:val="000000"/>
          <w:sz w:val="28"/>
          <w:szCs w:val="28"/>
        </w:rPr>
        <w:t>Кормите ребенка прислушиваясь</w:t>
      </w:r>
      <w:proofErr w:type="gramEnd"/>
      <w:r w:rsidRPr="0002154C">
        <w:rPr>
          <w:color w:val="000000"/>
          <w:sz w:val="28"/>
          <w:szCs w:val="28"/>
        </w:rPr>
        <w:t xml:space="preserve"> к хрусту, отмечая, нравится ли ему перекус, когда он готов покушать еще. Поддерживайте зрительный контакт. Можно сделать </w:t>
      </w:r>
      <w:proofErr w:type="gramStart"/>
      <w:r w:rsidRPr="0002154C">
        <w:rPr>
          <w:color w:val="000000"/>
          <w:sz w:val="28"/>
          <w:szCs w:val="28"/>
        </w:rPr>
        <w:t>кормление более интересным подготовив</w:t>
      </w:r>
      <w:proofErr w:type="gramEnd"/>
      <w:r w:rsidRPr="0002154C">
        <w:rPr>
          <w:color w:val="000000"/>
          <w:sz w:val="28"/>
          <w:szCs w:val="28"/>
        </w:rPr>
        <w:t xml:space="preserve"> три вида перекусов: изюм, орехи и крекеры. Предложите ребенку закрыть глаза и угадать, что он ест. Если ребенок сначала отказывается от того, чтобы вы его кормили, </w:t>
      </w:r>
      <w:proofErr w:type="spellStart"/>
      <w:r w:rsidRPr="0002154C">
        <w:rPr>
          <w:color w:val="000000"/>
          <w:sz w:val="28"/>
          <w:szCs w:val="28"/>
        </w:rPr>
        <w:t>позволте</w:t>
      </w:r>
      <w:proofErr w:type="spellEnd"/>
      <w:r w:rsidRPr="0002154C">
        <w:rPr>
          <w:color w:val="000000"/>
          <w:sz w:val="28"/>
          <w:szCs w:val="28"/>
        </w:rPr>
        <w:t xml:space="preserve"> ему поесть самому, но сделайте себя участником этой деятельности, например, комментирую, как долго он жует, как громко он хрустит или что вы замечаете, что ему нравится еда.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«Колыбельная».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Расположите ребенка на руках так, чтобы сохранять зрительный контакт. Спойте вашу любимую колыбельную или любую спокойную тихую песенку. Добавьте в традиционный текст подробности о конкретном ребенке.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«Ранки».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Обратите внимание и позаботьтесь о царапинах, </w:t>
      </w:r>
      <w:proofErr w:type="spellStart"/>
      <w:r w:rsidRPr="0002154C">
        <w:rPr>
          <w:color w:val="000000"/>
          <w:sz w:val="28"/>
          <w:szCs w:val="28"/>
        </w:rPr>
        <w:t>синячках</w:t>
      </w:r>
      <w:proofErr w:type="spellEnd"/>
      <w:r w:rsidRPr="0002154C">
        <w:rPr>
          <w:color w:val="000000"/>
          <w:sz w:val="28"/>
          <w:szCs w:val="28"/>
        </w:rPr>
        <w:t xml:space="preserve"> и прочих «</w:t>
      </w:r>
      <w:proofErr w:type="spellStart"/>
      <w:r w:rsidRPr="0002154C">
        <w:rPr>
          <w:color w:val="000000"/>
          <w:sz w:val="28"/>
          <w:szCs w:val="28"/>
        </w:rPr>
        <w:t>вавках</w:t>
      </w:r>
      <w:proofErr w:type="spellEnd"/>
      <w:r w:rsidRPr="0002154C">
        <w:rPr>
          <w:color w:val="000000"/>
          <w:sz w:val="28"/>
          <w:szCs w:val="28"/>
        </w:rPr>
        <w:t xml:space="preserve">». Помажьте кремом больное место или вокруг него, прикоснитесь к ним ватным шариком или сделайте воздушный поцелуй. Отметьте на следующем </w:t>
      </w:r>
      <w:proofErr w:type="gramStart"/>
      <w:r w:rsidRPr="0002154C">
        <w:rPr>
          <w:color w:val="000000"/>
          <w:sz w:val="28"/>
          <w:szCs w:val="28"/>
        </w:rPr>
        <w:t>занятии</w:t>
      </w:r>
      <w:proofErr w:type="gramEnd"/>
      <w:r w:rsidRPr="0002154C">
        <w:rPr>
          <w:color w:val="000000"/>
          <w:sz w:val="28"/>
          <w:szCs w:val="28"/>
        </w:rPr>
        <w:t xml:space="preserve"> если ранка затянулась.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3.Структура.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«Зеркало».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lastRenderedPageBreak/>
        <w:t>Встаньте с ребенком лицом к лицу, двигайте руками, лицом и другими частями тела. Попросите ребенка двигаться также. С очень активным ребенком вы можете двигаться медленно или варьировать темп. Затем поменяйтесь ролями.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«Силуэты».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Сделайте рисунок руки или ноги ребенка, обведя ее на листе бумаги. Не </w:t>
      </w:r>
      <w:proofErr w:type="gramStart"/>
      <w:r w:rsidRPr="0002154C">
        <w:rPr>
          <w:color w:val="000000"/>
          <w:sz w:val="28"/>
          <w:szCs w:val="28"/>
        </w:rPr>
        <w:t>забывайте</w:t>
      </w:r>
      <w:proofErr w:type="gramEnd"/>
      <w:r w:rsidRPr="0002154C">
        <w:rPr>
          <w:color w:val="000000"/>
          <w:sz w:val="28"/>
          <w:szCs w:val="28"/>
        </w:rPr>
        <w:t xml:space="preserve"> проверят реакцию ребенка, периодически посматривая ему в лицо. Чтобы сделать силуэт всего тела ребенку придется лежать какое-то время – это более трудно. Кроме того в этом положении ребенок может почувствовать себя уязвимым, поэтому используйте это задание на более позднем этапе терапии, когда установите доверие. Поддерживайте словесный контакт с ребенком, пока рисуете, </w:t>
      </w:r>
      <w:proofErr w:type="gramStart"/>
      <w:r w:rsidRPr="0002154C">
        <w:rPr>
          <w:color w:val="000000"/>
          <w:sz w:val="28"/>
          <w:szCs w:val="28"/>
        </w:rPr>
        <w:t>например</w:t>
      </w:r>
      <w:proofErr w:type="gramEnd"/>
      <w:r w:rsidRPr="0002154C">
        <w:rPr>
          <w:color w:val="000000"/>
          <w:sz w:val="28"/>
          <w:szCs w:val="28"/>
        </w:rPr>
        <w:t xml:space="preserve"> так: «Сейчас я буду обводить твою коленку</w:t>
      </w:r>
      <w:proofErr w:type="gramStart"/>
      <w:r w:rsidRPr="0002154C">
        <w:rPr>
          <w:color w:val="000000"/>
          <w:sz w:val="28"/>
          <w:szCs w:val="28"/>
        </w:rPr>
        <w:t>…А</w:t>
      </w:r>
      <w:proofErr w:type="gramEnd"/>
      <w:r w:rsidRPr="0002154C">
        <w:rPr>
          <w:color w:val="000000"/>
          <w:sz w:val="28"/>
          <w:szCs w:val="28"/>
        </w:rPr>
        <w:t xml:space="preserve"> сейчас будет щекотное место под твоей рукой».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«Зеленый свет, красный свет».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Предложите ребенку сделать что-нибудь – побегать попрыгать, подвигать руками. «Зеленый свет» означает действовать, «красный свет» - остановится.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4.Вызов.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«Гонки на четвереньках».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Вы и ребенок ползете на четвереньках как можно быстрее вокруг нагромождения подушек. Попробуйте поймать друг друга за пятки. Поменяйте направление.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«Гора подушек».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 xml:space="preserve">Помогите ребенку удержаться на подушках, начиная с одной и добавляя все больше, пока ребенок справляется. Пока ребенок находит баланс, поддержите его за грудную клетку, а не за руки. Это уравновешивает </w:t>
      </w:r>
      <w:proofErr w:type="gramStart"/>
      <w:r w:rsidRPr="0002154C">
        <w:rPr>
          <w:color w:val="000000"/>
          <w:sz w:val="28"/>
          <w:szCs w:val="28"/>
        </w:rPr>
        <w:t>его</w:t>
      </w:r>
      <w:proofErr w:type="gramEnd"/>
      <w:r w:rsidRPr="0002154C">
        <w:rPr>
          <w:color w:val="000000"/>
          <w:sz w:val="28"/>
          <w:szCs w:val="28"/>
        </w:rPr>
        <w:t xml:space="preserve"> снижает желание прыгать вверх-вниз. После того как, ребенок нашел баланс, можете убрать руки и дать почувствовать самостоятельное балансирование. Затем скажите: «прыгай ко мне в руки, когда я подам сигнал».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«Теннис воздушным шаром».</w:t>
      </w:r>
    </w:p>
    <w:p w:rsidR="0002154C" w:rsidRPr="0002154C" w:rsidRDefault="0002154C" w:rsidP="0002154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54C">
        <w:rPr>
          <w:color w:val="000000"/>
          <w:sz w:val="28"/>
          <w:szCs w:val="28"/>
        </w:rPr>
        <w:t>Удерживайте воздушный шар в воздухе, используя определенную часть тела: головы, руки, без рук, плечи. Для того</w:t>
      </w:r>
      <w:proofErr w:type="gramStart"/>
      <w:r w:rsidRPr="0002154C">
        <w:rPr>
          <w:color w:val="000000"/>
          <w:sz w:val="28"/>
          <w:szCs w:val="28"/>
        </w:rPr>
        <w:t>,</w:t>
      </w:r>
      <w:proofErr w:type="gramEnd"/>
      <w:r w:rsidRPr="0002154C">
        <w:rPr>
          <w:color w:val="000000"/>
          <w:sz w:val="28"/>
          <w:szCs w:val="28"/>
        </w:rPr>
        <w:t xml:space="preserve"> чтобы добиться большей концентрации, выберите цель – как долго вы </w:t>
      </w:r>
      <w:proofErr w:type="spellStart"/>
      <w:r w:rsidRPr="0002154C">
        <w:rPr>
          <w:color w:val="000000"/>
          <w:sz w:val="28"/>
          <w:szCs w:val="28"/>
        </w:rPr>
        <w:t>можите</w:t>
      </w:r>
      <w:proofErr w:type="spellEnd"/>
      <w:r w:rsidRPr="0002154C">
        <w:rPr>
          <w:color w:val="000000"/>
          <w:sz w:val="28"/>
          <w:szCs w:val="28"/>
        </w:rPr>
        <w:t xml:space="preserve"> удерживать шар в воздухе, например: «Давай посмотрим, сможем ли мы досчитать до 20».</w:t>
      </w:r>
    </w:p>
    <w:p w:rsidR="0002154C" w:rsidRPr="0002154C" w:rsidRDefault="0002154C" w:rsidP="00021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154C" w:rsidRPr="0002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characterSpacingControl w:val="doNotCompress"/>
  <w:compat>
    <w:useFELayout/>
  </w:compat>
  <w:rsids>
    <w:rsidRoot w:val="007205CA"/>
    <w:rsid w:val="0002154C"/>
    <w:rsid w:val="0072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02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1767</Words>
  <Characters>10075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2021-01-05T22:25:00Z</dcterms:created>
  <dcterms:modified xsi:type="dcterms:W3CDTF">2021-01-05T22:29:00Z</dcterms:modified>
</cp:coreProperties>
</file>