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55" w:rsidRPr="00E366A4" w:rsidRDefault="00593BA3" w:rsidP="00FC3D9C">
      <w:pPr>
        <w:spacing w:line="240" w:lineRule="auto"/>
        <w:ind w:left="850" w:right="850"/>
        <w:rPr>
          <w:rFonts w:ascii="Times New Roman" w:hAnsi="Times New Roman" w:cs="Times New Roman"/>
          <w:b/>
          <w:sz w:val="24"/>
          <w:szCs w:val="24"/>
        </w:rPr>
      </w:pPr>
      <w:r w:rsidRPr="00E366A4">
        <w:rPr>
          <w:rFonts w:ascii="Times New Roman" w:hAnsi="Times New Roman" w:cs="Times New Roman"/>
          <w:b/>
          <w:sz w:val="24"/>
          <w:szCs w:val="24"/>
        </w:rPr>
        <w:t xml:space="preserve">Представление педагогического опыта воспитателя  </w:t>
      </w:r>
      <w:r w:rsidR="000435D3" w:rsidRPr="00E366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E366A4">
        <w:rPr>
          <w:rFonts w:ascii="Times New Roman" w:hAnsi="Times New Roman" w:cs="Times New Roman"/>
          <w:b/>
          <w:sz w:val="24"/>
          <w:szCs w:val="24"/>
        </w:rPr>
        <w:t xml:space="preserve">МБ ДОУ «Детский сад № 5» г. Калачинска Омской области </w:t>
      </w:r>
      <w:r w:rsidR="000435D3" w:rsidRPr="00E366A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E366A4">
        <w:rPr>
          <w:rFonts w:ascii="Times New Roman" w:hAnsi="Times New Roman" w:cs="Times New Roman"/>
          <w:b/>
          <w:sz w:val="24"/>
          <w:szCs w:val="24"/>
        </w:rPr>
        <w:t>Мажукиной</w:t>
      </w:r>
      <w:proofErr w:type="spellEnd"/>
      <w:r w:rsidRPr="00E366A4">
        <w:rPr>
          <w:rFonts w:ascii="Times New Roman" w:hAnsi="Times New Roman" w:cs="Times New Roman"/>
          <w:b/>
          <w:sz w:val="24"/>
          <w:szCs w:val="24"/>
        </w:rPr>
        <w:t xml:space="preserve"> Татьяны Анатольевны           </w:t>
      </w:r>
      <w:r w:rsidR="000435D3" w:rsidRPr="00E366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F40BA" w:rsidRPr="00E366A4">
        <w:rPr>
          <w:rFonts w:ascii="Times New Roman" w:hAnsi="Times New Roman" w:cs="Times New Roman"/>
          <w:b/>
          <w:sz w:val="24"/>
          <w:szCs w:val="24"/>
        </w:rPr>
        <w:t>«Дидактические игры, как средство развития речевых навыков младших дошкольников»</w:t>
      </w:r>
    </w:p>
    <w:p w:rsidR="00A54BE6" w:rsidRPr="00A54BE6" w:rsidRDefault="002E2EE5" w:rsidP="002E2EE5">
      <w:pPr>
        <w:pStyle w:val="a3"/>
        <w:spacing w:line="240" w:lineRule="auto"/>
        <w:ind w:left="1210" w:right="8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794" w:rsidRPr="00A54BE6">
        <w:rPr>
          <w:color w:val="000000" w:themeColor="text1"/>
        </w:rPr>
        <w:t>За долгое время</w:t>
      </w:r>
      <w:r w:rsidR="00C84AD5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в детском саду, у каждого педагога нарабатывается своя практика, появляются свои </w:t>
      </w:r>
      <w:r w:rsidR="0051123D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любимые </w:t>
      </w:r>
      <w:r w:rsidR="00C84AD5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>ме</w:t>
      </w:r>
      <w:r w:rsidR="0051123D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>тодики.</w:t>
      </w:r>
      <w:r w:rsidR="00C84AD5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Тема </w:t>
      </w:r>
      <w:r w:rsidR="00424668">
        <w:rPr>
          <w:rFonts w:ascii="Times New Roman" w:hAnsi="Times New Roman" w:cs="Times New Roman"/>
          <w:color w:val="000000" w:themeColor="text1"/>
          <w:sz w:val="24"/>
          <w:szCs w:val="24"/>
        </w:rPr>
        <w:t>«Дидактические</w:t>
      </w:r>
      <w:r w:rsidR="00C84AD5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</w:t>
      </w:r>
      <w:r w:rsidR="0042466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C84AD5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развития речевых навыков у детей раннего возраста</w:t>
      </w:r>
      <w:r w:rsidR="0042466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84AD5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>, мною выбрана не случайно. Считаю</w:t>
      </w:r>
      <w:r w:rsidR="00135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одной из главных </w:t>
      </w:r>
      <w:proofErr w:type="gramStart"/>
      <w:r w:rsidR="00135F70">
        <w:rPr>
          <w:rFonts w:ascii="Times New Roman" w:hAnsi="Times New Roman" w:cs="Times New Roman"/>
          <w:color w:val="000000" w:themeColor="text1"/>
          <w:sz w:val="24"/>
          <w:szCs w:val="24"/>
        </w:rPr>
        <w:t>проблем</w:t>
      </w:r>
      <w:proofErr w:type="gramEnd"/>
      <w:r w:rsidR="00135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AD5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которой сталкивается </w:t>
      </w:r>
      <w:r w:rsidR="00E366A4">
        <w:rPr>
          <w:rFonts w:ascii="Times New Roman" w:hAnsi="Times New Roman" w:cs="Times New Roman"/>
          <w:color w:val="000000" w:themeColor="text1"/>
          <w:sz w:val="24"/>
          <w:szCs w:val="24"/>
        </w:rPr>
        <w:t>каждый педагог, это</w:t>
      </w:r>
      <w:r w:rsidR="00C84AD5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недостаточно развитая речь</w:t>
      </w:r>
      <w:r w:rsidR="00105794" w:rsidRPr="00A54BE6">
        <w:rPr>
          <w:color w:val="000000" w:themeColor="text1"/>
        </w:rPr>
        <w:t xml:space="preserve"> воспитанников</w:t>
      </w:r>
      <w:r w:rsidR="00C84AD5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123D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71A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только </w:t>
      </w:r>
      <w:r w:rsidR="0051123D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>игра, являющаяся</w:t>
      </w:r>
      <w:r w:rsidR="007C295E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основным видом деятельности ребенка</w:t>
      </w:r>
      <w:r w:rsidR="0051123D" w:rsidRPr="00A54B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4AD5" w:rsidRPr="00A54B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1123D" w:rsidRPr="00A54B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способна активно развивать связную речь и мелкую моторику рук в раннем возрасте.</w:t>
      </w:r>
    </w:p>
    <w:p w:rsidR="00A54BE6" w:rsidRPr="00A54BE6" w:rsidRDefault="00A54BE6" w:rsidP="002E2EE5">
      <w:pPr>
        <w:pStyle w:val="a3"/>
        <w:spacing w:line="240" w:lineRule="auto"/>
        <w:ind w:left="1210" w:right="85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Содержание практики:</w:t>
      </w:r>
    </w:p>
    <w:p w:rsidR="00F86B41" w:rsidRDefault="00D5649C" w:rsidP="00A54BE6">
      <w:pPr>
        <w:pStyle w:val="a3"/>
        <w:spacing w:line="240" w:lineRule="auto"/>
        <w:ind w:left="1210"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="00A54B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малышами</w:t>
      </w:r>
      <w:r w:rsidR="00A54B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использую разнообразные виды дидактических игр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направленные на развитие речевых навыков.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и действие с предметами являются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</w:t>
      </w:r>
      <w:r w:rsidRPr="00A54B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видами</w:t>
        </w:r>
        <w:r w:rsidRPr="00D564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деятельности</w:t>
        </w:r>
      </w:hyperlink>
      <w:r w:rsidRPr="00A54B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A5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раннего возраста. </w:t>
      </w:r>
      <w:r w:rsidR="000A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продаже сейчас доступно большое количество различных дидактических пособий, способных удовлетворить даже самый </w:t>
      </w:r>
      <w:r w:rsidR="000E70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изысканный</w:t>
      </w:r>
      <w:r w:rsidR="000A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вкус: от простой пирамидки до самой запут</w:t>
      </w:r>
      <w:r w:rsidR="000E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анной логической игры. </w:t>
      </w:r>
      <w:r w:rsidR="000A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помочь правильно подобрать дидактическую игру, соответствующую возрасту и потребностям ребенка, задача не из </w:t>
      </w:r>
      <w:r w:rsidR="008A58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легких</w:t>
      </w:r>
      <w:r w:rsidR="000A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A5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ребенка в детский сад, у родителей возникает много вопросов относительно развивающих игр. </w:t>
      </w:r>
      <w:r w:rsidR="000A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случае, </w:t>
      </w:r>
      <w:r w:rsidR="000E70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 работы с родителями, я включаю</w:t>
      </w:r>
      <w:r w:rsidR="008A5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анкетирование,  консультации, беседы</w:t>
      </w:r>
      <w:r w:rsidR="00542B2C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предлагаю наглядную информацию, которые помогают нам вместе определиться с выбором</w:t>
      </w:r>
      <w:r w:rsidR="0060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дидактического материала и помочь детям сделать первые шаги к успеху.</w:t>
      </w:r>
      <w:r w:rsidR="00F8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AF1" w:rsidRDefault="00B563BF" w:rsidP="00A54BE6">
      <w:pPr>
        <w:pStyle w:val="a3"/>
        <w:spacing w:line="240" w:lineRule="auto"/>
        <w:ind w:left="1210" w:right="8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Люблю сама изготавливать дидактические игры</w:t>
      </w:r>
      <w:r w:rsidR="003E01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пособия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детей, активно применяю их </w:t>
      </w:r>
      <w:r w:rsidR="00973C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работе. </w:t>
      </w:r>
    </w:p>
    <w:p w:rsidR="00B563BF" w:rsidRDefault="00973C26" w:rsidP="00A54BE6">
      <w:pPr>
        <w:pStyle w:val="a3"/>
        <w:spacing w:line="240" w:lineRule="auto"/>
        <w:ind w:left="1210"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Сложилась традиция: утром, встречать детей в образе сказочного или мультипликационного героя. Для этого, у нас изготовлен реквизит: маски, короны, усы, борода и т.д. Родители заметили, что многие малыши перестали плакать, заходя в двери детского сада. Часто, </w:t>
      </w:r>
      <w:r w:rsidR="003E01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чтобы успокоиться,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ребенку легче довериться</w:t>
      </w:r>
      <w:r w:rsidR="003E01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лисичке, медвежонку, чем взрослому человеку.</w:t>
      </w:r>
    </w:p>
    <w:p w:rsidR="00C012EC" w:rsidRDefault="00F86B41" w:rsidP="00A54BE6">
      <w:pPr>
        <w:pStyle w:val="a3"/>
        <w:spacing w:line="240" w:lineRule="auto"/>
        <w:ind w:left="1210"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 новую игрушк</w:t>
      </w:r>
      <w:r w:rsidR="00B5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стараюсь использовать в НОД,  проговариваю  форму, цвет,</w:t>
      </w:r>
      <w:r w:rsidR="00B5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действия она может выполнять, какие звуки издает,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даю потрогать детям.</w:t>
      </w:r>
      <w:r w:rsidR="00B5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Повторяю эту информацию несколько раз и оставляю на столе.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сразу начинают активно с ней играть. </w:t>
      </w:r>
    </w:p>
    <w:p w:rsidR="000C0E51" w:rsidRDefault="00542B2C" w:rsidP="000C0E51">
      <w:pPr>
        <w:pStyle w:val="a3"/>
        <w:spacing w:line="240" w:lineRule="auto"/>
        <w:ind w:left="1210"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ребенок познавал</w:t>
      </w:r>
      <w:r w:rsidR="00D5649C" w:rsidRPr="00A5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 знакомился</w:t>
      </w:r>
      <w:r w:rsidR="00D5649C" w:rsidRPr="00A54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свойствами 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5649C" w:rsidRPr="00A54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много экспериментировать</w:t>
      </w:r>
      <w:r w:rsidR="00C01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проявлять творчество, инициативу.</w:t>
      </w:r>
      <w:r w:rsidR="00D5649C" w:rsidRPr="00A54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0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C0E51" w:rsidRPr="000445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C0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003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C0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51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адаптироваться малышу в детском саду</w:t>
      </w:r>
      <w:r w:rsidR="000C0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помогают оформленные во всех помещениях нашей группы (от приемной до туалетной комнаты) сенсорные, дидактические уголки.</w:t>
      </w:r>
      <w:r w:rsidR="003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0E51" w:rsidRDefault="000C0E51" w:rsidP="000C0E51">
      <w:pPr>
        <w:pStyle w:val="a3"/>
        <w:spacing w:line="240" w:lineRule="auto"/>
        <w:ind w:left="1210"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5D3" w:rsidRDefault="000435D3" w:rsidP="00D5195F">
      <w:pPr>
        <w:pStyle w:val="a3"/>
        <w:numPr>
          <w:ilvl w:val="0"/>
          <w:numId w:val="6"/>
        </w:numPr>
        <w:spacing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51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1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напомнит</w:t>
      </w:r>
      <w:r w:rsidR="00D5195F" w:rsidRPr="00D51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1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нашим ребятишкам о полотенце,  и научит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салфеткой.</w:t>
      </w:r>
    </w:p>
    <w:p w:rsidR="00C012EC" w:rsidRPr="003E01ED" w:rsidRDefault="000435D3" w:rsidP="003E01ED">
      <w:pPr>
        <w:pStyle w:val="a3"/>
        <w:spacing w:line="240" w:lineRule="auto"/>
        <w:ind w:left="1570" w:righ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BA698C3" wp14:editId="713F63C7">
            <wp:extent cx="1790700" cy="2100003"/>
            <wp:effectExtent l="0" t="0" r="0" b="0"/>
            <wp:docPr id="1" name="Рисунок 1" descr="C:\Users\User\Desktop\февраль 2017 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евраль 2017 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96" cy="209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935" w:rsidRDefault="00D5649C" w:rsidP="00060D4C">
      <w:pPr>
        <w:spacing w:line="240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очень нравятся дидактические игры, которые способны увлечь их, познакомить с новыми предметами, дают возможность общения </w:t>
      </w:r>
      <w:proofErr w:type="gramStart"/>
      <w:r w:rsidRPr="00A54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54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взрослыми.</w:t>
      </w:r>
    </w:p>
    <w:p w:rsidR="00A54BE6" w:rsidRPr="00135F70" w:rsidRDefault="00060D4C" w:rsidP="00135F70">
      <w:pPr>
        <w:pStyle w:val="a3"/>
        <w:numPr>
          <w:ilvl w:val="0"/>
          <w:numId w:val="4"/>
        </w:numPr>
        <w:spacing w:line="240" w:lineRule="auto"/>
        <w:ind w:right="8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Изготовленное пособие из крышек от </w:t>
      </w:r>
      <w:r w:rsidR="003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упаковок </w:t>
      </w:r>
      <w:r w:rsidRPr="00135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влажных салфеток</w:t>
      </w:r>
      <w:r w:rsidR="000E0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0E0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визиборд</w:t>
      </w:r>
      <w:proofErr w:type="spellEnd"/>
      <w:r w:rsidR="000E0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35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0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будя</w:t>
      </w:r>
      <w:r w:rsidR="00A5476D" w:rsidRPr="00135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любопытство, умственную активность. </w:t>
      </w:r>
    </w:p>
    <w:p w:rsidR="00A54BE6" w:rsidRDefault="00060D4C" w:rsidP="000E03B4">
      <w:pPr>
        <w:pStyle w:val="a4"/>
        <w:shd w:val="clear" w:color="auto" w:fill="FFFFFF"/>
        <w:spacing w:after="0" w:line="294" w:lineRule="atLeast"/>
        <w:jc w:val="center"/>
        <w:rPr>
          <w:rFonts w:eastAsia="Times New Roman"/>
          <w:color w:val="111111"/>
          <w:lang w:eastAsia="ru-RU"/>
        </w:rPr>
      </w:pPr>
      <w:r>
        <w:rPr>
          <w:rFonts w:eastAsia="Times New Roman"/>
          <w:noProof/>
          <w:color w:val="111111"/>
          <w:lang w:eastAsia="ru-RU"/>
        </w:rPr>
        <w:drawing>
          <wp:inline distT="0" distB="0" distL="0" distR="0">
            <wp:extent cx="2466975" cy="1660253"/>
            <wp:effectExtent l="0" t="0" r="0" b="0"/>
            <wp:docPr id="2" name="Рисунок 2" descr="C:\Users\User\Desktop\IMG_20190829_09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90829_094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463" cy="165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3B4">
        <w:rPr>
          <w:rFonts w:eastAsia="Times New Roman"/>
          <w:noProof/>
          <w:color w:val="111111"/>
          <w:lang w:eastAsia="ru-RU"/>
        </w:rPr>
        <w:drawing>
          <wp:inline distT="0" distB="0" distL="0" distR="0" wp14:anchorId="39B74313" wp14:editId="4695138F">
            <wp:extent cx="1835945" cy="1666875"/>
            <wp:effectExtent l="0" t="0" r="0" b="0"/>
            <wp:docPr id="10" name="Рисунок 10" descr="C:\Users\User\Desktop\IMG_20180823_16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180823_1659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06" cy="166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BE6" w:rsidRDefault="00A54BE6" w:rsidP="00A54BE6">
      <w:pPr>
        <w:pStyle w:val="a4"/>
        <w:shd w:val="clear" w:color="auto" w:fill="FFFFFF"/>
        <w:spacing w:after="0" w:line="294" w:lineRule="atLeast"/>
        <w:rPr>
          <w:rFonts w:eastAsia="Times New Roman"/>
          <w:color w:val="000000"/>
          <w:lang w:eastAsia="ru-RU"/>
        </w:rPr>
      </w:pPr>
    </w:p>
    <w:p w:rsidR="00135935" w:rsidRDefault="00105794" w:rsidP="00A54BE6">
      <w:pPr>
        <w:pStyle w:val="a4"/>
        <w:shd w:val="clear" w:color="auto" w:fill="FFFFFF"/>
        <w:spacing w:after="0" w:line="294" w:lineRule="atLeast"/>
        <w:rPr>
          <w:rFonts w:eastAsia="Times New Roman"/>
          <w:color w:val="000000"/>
          <w:lang w:eastAsia="ru-RU"/>
        </w:rPr>
      </w:pPr>
      <w:r w:rsidRPr="00105794">
        <w:rPr>
          <w:rFonts w:eastAsia="Times New Roman"/>
          <w:color w:val="000000"/>
          <w:lang w:eastAsia="ru-RU"/>
        </w:rPr>
        <w:t>В возрасте от двух до трёх лет происходит значитель</w:t>
      </w:r>
      <w:r w:rsidR="0087445F">
        <w:rPr>
          <w:rFonts w:eastAsia="Times New Roman"/>
          <w:color w:val="000000"/>
          <w:lang w:eastAsia="ru-RU"/>
        </w:rPr>
        <w:t xml:space="preserve">ный скачок в развитии речи. </w:t>
      </w:r>
      <w:r w:rsidR="00A54BE6" w:rsidRPr="00105794">
        <w:rPr>
          <w:rFonts w:eastAsia="Times New Roman"/>
          <w:color w:val="000000"/>
          <w:lang w:eastAsia="ru-RU"/>
        </w:rPr>
        <w:t>Чтобы ребёнок мог свободно выражать свои мысли и желания, у него долже</w:t>
      </w:r>
      <w:r w:rsidR="00A54BE6">
        <w:rPr>
          <w:rFonts w:eastAsia="Times New Roman"/>
          <w:color w:val="000000"/>
          <w:lang w:eastAsia="ru-RU"/>
        </w:rPr>
        <w:t xml:space="preserve">н быть богатый словарный запас. </w:t>
      </w:r>
      <w:r w:rsidR="00135935">
        <w:rPr>
          <w:rFonts w:eastAsia="Times New Roman"/>
          <w:color w:val="000000"/>
          <w:lang w:eastAsia="ru-RU"/>
        </w:rPr>
        <w:t xml:space="preserve"> </w:t>
      </w:r>
    </w:p>
    <w:p w:rsidR="00A54BE6" w:rsidRDefault="00135935" w:rsidP="00135935">
      <w:pPr>
        <w:pStyle w:val="a4"/>
        <w:numPr>
          <w:ilvl w:val="0"/>
          <w:numId w:val="4"/>
        </w:numPr>
        <w:shd w:val="clear" w:color="auto" w:fill="FFFFFF"/>
        <w:spacing w:after="0" w:line="294" w:lineRule="atLeas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 этом может помочь «Аквариум с «говорящими» волшебными рыбками».</w:t>
      </w:r>
    </w:p>
    <w:p w:rsidR="00135935" w:rsidRDefault="00135935" w:rsidP="00A54BE6">
      <w:pPr>
        <w:pStyle w:val="a4"/>
        <w:shd w:val="clear" w:color="auto" w:fill="FFFFFF"/>
        <w:spacing w:after="0" w:line="294" w:lineRule="atLeast"/>
        <w:rPr>
          <w:rFonts w:eastAsia="Times New Roman"/>
          <w:color w:val="000000"/>
          <w:lang w:eastAsia="ru-RU"/>
        </w:rPr>
      </w:pPr>
    </w:p>
    <w:p w:rsidR="00135935" w:rsidRDefault="00135935" w:rsidP="00135935">
      <w:pPr>
        <w:pStyle w:val="a4"/>
        <w:shd w:val="clear" w:color="auto" w:fill="FFFFFF"/>
        <w:spacing w:after="0" w:line="294" w:lineRule="atLeast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2533650" cy="1634527"/>
            <wp:effectExtent l="0" t="0" r="0" b="3810"/>
            <wp:docPr id="3" name="Рисунок 3" descr="C:\Users\User\Desktop\февраль 2017 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евраль 2017 1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126" cy="16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935" w:rsidRDefault="00135935" w:rsidP="00A54BE6">
      <w:pPr>
        <w:pStyle w:val="a4"/>
        <w:shd w:val="clear" w:color="auto" w:fill="FFFFFF"/>
        <w:spacing w:after="0" w:line="294" w:lineRule="atLeast"/>
        <w:rPr>
          <w:rFonts w:eastAsia="Times New Roman"/>
          <w:color w:val="000000"/>
          <w:lang w:eastAsia="ru-RU"/>
        </w:rPr>
      </w:pPr>
    </w:p>
    <w:p w:rsidR="00A54BE6" w:rsidRPr="00A54BE6" w:rsidRDefault="00A54BE6" w:rsidP="00A54BE6">
      <w:pPr>
        <w:pStyle w:val="a4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5935">
        <w:rPr>
          <w:rFonts w:eastAsia="Times New Roman"/>
          <w:color w:val="000000"/>
          <w:lang w:eastAsia="ru-RU"/>
        </w:rPr>
        <w:t xml:space="preserve">Маленький ребенок многое усваивает путем непосредственного </w:t>
      </w:r>
      <w:r w:rsidR="00D5195F">
        <w:rPr>
          <w:rFonts w:eastAsia="Times New Roman"/>
          <w:color w:val="000000"/>
          <w:lang w:eastAsia="ru-RU"/>
        </w:rPr>
        <w:t>подражания окружающим его людям, животным. А побыть на минутку</w:t>
      </w:r>
      <w:r w:rsidR="00DC58DC">
        <w:rPr>
          <w:rFonts w:eastAsia="Times New Roman"/>
          <w:color w:val="000000"/>
          <w:lang w:eastAsia="ru-RU"/>
        </w:rPr>
        <w:t xml:space="preserve"> сказочным персонажем или </w:t>
      </w:r>
      <w:r w:rsidR="000C0E51">
        <w:rPr>
          <w:rFonts w:eastAsia="Times New Roman"/>
          <w:color w:val="000000"/>
          <w:lang w:eastAsia="ru-RU"/>
        </w:rPr>
        <w:t xml:space="preserve"> </w:t>
      </w:r>
      <w:r w:rsidR="00D5195F">
        <w:rPr>
          <w:rFonts w:eastAsia="Times New Roman"/>
          <w:color w:val="000000"/>
          <w:lang w:eastAsia="ru-RU"/>
        </w:rPr>
        <w:t xml:space="preserve">«котенком», «мышкой», «зайчиком» </w:t>
      </w:r>
      <w:r w:rsidR="00DC58DC">
        <w:rPr>
          <w:rFonts w:eastAsia="Times New Roman"/>
          <w:color w:val="000000"/>
          <w:lang w:eastAsia="ru-RU"/>
        </w:rPr>
        <w:t>помогают кукольные театры всевозможных видов.</w:t>
      </w:r>
    </w:p>
    <w:p w:rsidR="00105794" w:rsidRPr="00105794" w:rsidRDefault="00135935" w:rsidP="00105794">
      <w:pPr>
        <w:pStyle w:val="a4"/>
        <w:shd w:val="clear" w:color="auto" w:fill="FFFFFF"/>
        <w:spacing w:after="0" w:line="294" w:lineRule="atLeas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</w:p>
    <w:p w:rsidR="00EB5A2F" w:rsidRPr="00DC58DC" w:rsidRDefault="00DC58DC" w:rsidP="00DC58DC">
      <w:pPr>
        <w:pStyle w:val="a3"/>
        <w:numPr>
          <w:ilvl w:val="0"/>
          <w:numId w:val="4"/>
        </w:numPr>
        <w:spacing w:line="240" w:lineRule="auto"/>
        <w:ind w:right="8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8DC">
        <w:rPr>
          <w:rFonts w:ascii="Times New Roman" w:hAnsi="Times New Roman" w:cs="Times New Roman"/>
          <w:color w:val="000000"/>
          <w:sz w:val="24"/>
          <w:szCs w:val="24"/>
        </w:rPr>
        <w:t>Наш «Теремок»</w:t>
      </w:r>
      <w:r w:rsidR="003E01ED">
        <w:rPr>
          <w:rFonts w:ascii="Times New Roman" w:hAnsi="Times New Roman" w:cs="Times New Roman"/>
          <w:color w:val="000000"/>
          <w:sz w:val="24"/>
          <w:szCs w:val="24"/>
        </w:rPr>
        <w:t xml:space="preserve"> (со звуковым эффектом)</w:t>
      </w:r>
      <w:r w:rsidRPr="00DC58DC">
        <w:rPr>
          <w:rFonts w:ascii="Times New Roman" w:hAnsi="Times New Roman" w:cs="Times New Roman"/>
          <w:color w:val="000000"/>
          <w:sz w:val="24"/>
          <w:szCs w:val="24"/>
        </w:rPr>
        <w:t xml:space="preserve"> помогает малышам развивать речевые навыки.</w:t>
      </w:r>
    </w:p>
    <w:p w:rsidR="00DC58DC" w:rsidRPr="00DC58DC" w:rsidRDefault="00DC58DC" w:rsidP="00DC58DC">
      <w:pPr>
        <w:pStyle w:val="a3"/>
        <w:spacing w:line="240" w:lineRule="auto"/>
        <w:ind w:left="1570" w:right="85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58DC" w:rsidRDefault="00DC58DC" w:rsidP="00DC58DC">
      <w:pPr>
        <w:pStyle w:val="a3"/>
        <w:spacing w:line="240" w:lineRule="auto"/>
        <w:ind w:left="1570" w:right="85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1418033" cy="1543050"/>
            <wp:effectExtent l="0" t="0" r="0" b="0"/>
            <wp:docPr id="4" name="Рисунок 4" descr="C:\Users\User\Desktop\IMG_20190624_09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190624_0933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33" cy="15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41" w:rsidRDefault="003B1841" w:rsidP="003B1841">
      <w:pPr>
        <w:spacing w:line="240" w:lineRule="auto"/>
        <w:ind w:right="8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образовательный процесс активно вовлекаю родителей с первых дней знакомства. В дальнейшем, они становятся хорошими помощниками, проявляя творчество и выдумку.</w:t>
      </w:r>
    </w:p>
    <w:p w:rsidR="00DC58DC" w:rsidRPr="000E03B4" w:rsidRDefault="00F037E0" w:rsidP="000E03B4">
      <w:pPr>
        <w:pStyle w:val="a3"/>
        <w:numPr>
          <w:ilvl w:val="0"/>
          <w:numId w:val="4"/>
        </w:numPr>
        <w:spacing w:line="240" w:lineRule="auto"/>
        <w:ind w:right="8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Совместная работа с родителями: д</w:t>
      </w:r>
      <w:r w:rsidR="003B1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идактическое пособие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«Книжка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Самоделкина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F037E0" w:rsidRDefault="00F037E0" w:rsidP="000E03B4">
      <w:pPr>
        <w:spacing w:line="240" w:lineRule="auto"/>
        <w:ind w:right="85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0D40D7" wp14:editId="187D6F78">
            <wp:extent cx="1352550" cy="1971675"/>
            <wp:effectExtent l="0" t="0" r="0" b="9525"/>
            <wp:docPr id="9" name="Рисунок 9" descr="C:\Users\User\Desktop\сент2018 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ент2018 4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F2A0FB5" wp14:editId="2BA966AD">
            <wp:extent cx="1476375" cy="1981200"/>
            <wp:effectExtent l="0" t="0" r="9525" b="0"/>
            <wp:docPr id="8" name="Рисунок 8" descr="C:\Users\User\Desktop\сент2018 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нт2018 4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D4BF1C" wp14:editId="28B45ADB">
            <wp:extent cx="1266825" cy="1981200"/>
            <wp:effectExtent l="0" t="0" r="9525" b="0"/>
            <wp:docPr id="5" name="Рисунок 5" descr="C:\Users\User\Desktop\сент2018 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нт2018 41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B4F386" wp14:editId="73EF5E6D">
            <wp:extent cx="1162050" cy="1978025"/>
            <wp:effectExtent l="0" t="0" r="0" b="3175"/>
            <wp:docPr id="6" name="Рисунок 6" descr="C:\Users\User\Desktop\сент2018 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ент2018 4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AF1" w:rsidRDefault="00B80AF1" w:rsidP="000E03B4">
      <w:pPr>
        <w:spacing w:line="240" w:lineRule="auto"/>
        <w:ind w:right="85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86B" w:rsidRPr="00B80AF1" w:rsidRDefault="000E03B4" w:rsidP="00B8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AF1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Результатами своей работы считаю</w:t>
      </w:r>
      <w:r w:rsidR="00D1786B" w:rsidRPr="00B80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успехи в развитии</w:t>
      </w:r>
      <w:r w:rsidR="00D1786B" w:rsidRPr="00B80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 своих воспитанников. Уже к середине учебного года, количество мало и плохо говорящих детей сокращается в половину. Благодаря использованию дидактических игр и пособий процесс обучения проходит в доступной и увлекательной игровой форме.  Считаю, что дидактическая игра активно развивает речь детей: активизирует</w:t>
      </w:r>
      <w:r w:rsidR="00B80AF1" w:rsidRPr="00B80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пополняет </w:t>
      </w:r>
      <w:r w:rsidR="00D1786B" w:rsidRPr="00B80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словарь, формирует правильное звукопроизношение, умение правильно выражать свои мысли</w:t>
      </w:r>
      <w:r w:rsidR="00B80AF1" w:rsidRPr="00B80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1786B" w:rsidRPr="00B80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развивает связную речь.</w:t>
      </w:r>
    </w:p>
    <w:p w:rsidR="00D1786B" w:rsidRPr="00D1786B" w:rsidRDefault="00D1786B" w:rsidP="00D178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E03B4" w:rsidRPr="00D1786B" w:rsidRDefault="000E03B4" w:rsidP="000E03B4">
      <w:pPr>
        <w:spacing w:line="240" w:lineRule="auto"/>
        <w:ind w:right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E03B4" w:rsidRPr="00D1786B" w:rsidSect="00135935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46B"/>
    <w:multiLevelType w:val="multilevel"/>
    <w:tmpl w:val="3C00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E7B4C"/>
    <w:multiLevelType w:val="hybridMultilevel"/>
    <w:tmpl w:val="629A16CA"/>
    <w:lvl w:ilvl="0" w:tplc="D588674C">
      <w:start w:val="1"/>
      <w:numFmt w:val="decimal"/>
      <w:lvlText w:val="%1."/>
      <w:lvlJc w:val="left"/>
      <w:pPr>
        <w:ind w:left="163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>
    <w:nsid w:val="3E41016B"/>
    <w:multiLevelType w:val="hybridMultilevel"/>
    <w:tmpl w:val="34F4C60C"/>
    <w:lvl w:ilvl="0" w:tplc="4D4604C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42C36BB7"/>
    <w:multiLevelType w:val="multilevel"/>
    <w:tmpl w:val="41D0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E6DB9"/>
    <w:multiLevelType w:val="hybridMultilevel"/>
    <w:tmpl w:val="7D9C3314"/>
    <w:lvl w:ilvl="0" w:tplc="709EBD6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5436755A"/>
    <w:multiLevelType w:val="hybridMultilevel"/>
    <w:tmpl w:val="7D9C3314"/>
    <w:lvl w:ilvl="0" w:tplc="709EBD6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B7"/>
    <w:rsid w:val="000435D3"/>
    <w:rsid w:val="00060D4C"/>
    <w:rsid w:val="000A240F"/>
    <w:rsid w:val="000C0E51"/>
    <w:rsid w:val="000E03B4"/>
    <w:rsid w:val="000E7088"/>
    <w:rsid w:val="00105794"/>
    <w:rsid w:val="00133AE8"/>
    <w:rsid w:val="00135935"/>
    <w:rsid w:val="00135F70"/>
    <w:rsid w:val="001F32AB"/>
    <w:rsid w:val="002E2EE5"/>
    <w:rsid w:val="00342FFF"/>
    <w:rsid w:val="003B1841"/>
    <w:rsid w:val="003E01ED"/>
    <w:rsid w:val="00424668"/>
    <w:rsid w:val="0051123D"/>
    <w:rsid w:val="0052361C"/>
    <w:rsid w:val="00542B2C"/>
    <w:rsid w:val="00593BA3"/>
    <w:rsid w:val="005D281D"/>
    <w:rsid w:val="0060036C"/>
    <w:rsid w:val="00662D07"/>
    <w:rsid w:val="006F6E4E"/>
    <w:rsid w:val="0076576C"/>
    <w:rsid w:val="007C295E"/>
    <w:rsid w:val="007F40BA"/>
    <w:rsid w:val="0083712D"/>
    <w:rsid w:val="0087445F"/>
    <w:rsid w:val="008A5819"/>
    <w:rsid w:val="00973C26"/>
    <w:rsid w:val="00A16896"/>
    <w:rsid w:val="00A5476D"/>
    <w:rsid w:val="00A54BE6"/>
    <w:rsid w:val="00A62D6D"/>
    <w:rsid w:val="00B563BF"/>
    <w:rsid w:val="00B63FA2"/>
    <w:rsid w:val="00B80AF1"/>
    <w:rsid w:val="00BC771A"/>
    <w:rsid w:val="00BD77EB"/>
    <w:rsid w:val="00C012EC"/>
    <w:rsid w:val="00C84AD5"/>
    <w:rsid w:val="00CD15B7"/>
    <w:rsid w:val="00D1786B"/>
    <w:rsid w:val="00D23F1D"/>
    <w:rsid w:val="00D5195F"/>
    <w:rsid w:val="00D5649C"/>
    <w:rsid w:val="00DC58DC"/>
    <w:rsid w:val="00E01F5A"/>
    <w:rsid w:val="00E366A4"/>
    <w:rsid w:val="00EB5A2F"/>
    <w:rsid w:val="00EC3A83"/>
    <w:rsid w:val="00F037E0"/>
    <w:rsid w:val="00F17560"/>
    <w:rsid w:val="00F22ABE"/>
    <w:rsid w:val="00F86B41"/>
    <w:rsid w:val="00F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7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5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10579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4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5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24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7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5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10579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4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5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24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ory%2Fvidi_deyatelmznosti%2F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2020-07-17T02:44:00Z</dcterms:created>
  <dcterms:modified xsi:type="dcterms:W3CDTF">2021-02-25T06:30:00Z</dcterms:modified>
</cp:coreProperties>
</file>