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 CYR" w:eastAsia="Times New Roman" w:hAnsi="Arial CYR" w:cs="Arial CYR"/>
          <w:color w:val="595959"/>
          <w:kern w:val="36"/>
          <w:sz w:val="40"/>
          <w:szCs w:val="40"/>
          <w:lang w:eastAsia="ru-RU"/>
        </w:rPr>
      </w:pPr>
      <w:r w:rsidRPr="00837D98">
        <w:rPr>
          <w:rFonts w:ascii="Arial CYR" w:eastAsia="Times New Roman" w:hAnsi="Arial CYR" w:cs="Arial CYR"/>
          <w:color w:val="595959"/>
          <w:kern w:val="36"/>
          <w:sz w:val="48"/>
          <w:szCs w:val="48"/>
          <w:lang w:eastAsia="ru-RU"/>
        </w:rPr>
        <w:t>ДОШКОЛЬНЫЙ</w:t>
      </w:r>
      <w:r w:rsidRPr="00837D98">
        <w:rPr>
          <w:rFonts w:ascii="Arial CYR" w:eastAsia="Times New Roman" w:hAnsi="Arial CYR" w:cs="Arial CYR"/>
          <w:color w:val="595959"/>
          <w:kern w:val="36"/>
          <w:sz w:val="40"/>
          <w:szCs w:val="40"/>
          <w:lang w:eastAsia="ru-RU"/>
        </w:rPr>
        <w:br/>
      </w:r>
      <w:r w:rsidRPr="00837D98">
        <w:rPr>
          <w:rFonts w:ascii="Arial CYR" w:eastAsia="Times New Roman" w:hAnsi="Arial CYR" w:cs="Arial CYR"/>
          <w:color w:val="595959"/>
          <w:kern w:val="36"/>
          <w:sz w:val="48"/>
          <w:szCs w:val="48"/>
          <w:lang w:eastAsia="ru-RU"/>
        </w:rPr>
        <w:t>ПСИХОЛОГ</w:t>
      </w:r>
      <w:r w:rsidRPr="00837D98">
        <w:rPr>
          <w:rFonts w:ascii="Arial CYR" w:eastAsia="Times New Roman" w:hAnsi="Arial CYR" w:cs="Arial CYR"/>
          <w:color w:val="595959"/>
          <w:kern w:val="36"/>
          <w:sz w:val="48"/>
          <w:szCs w:val="48"/>
          <w:lang w:eastAsia="ru-RU"/>
        </w:rPr>
        <w:br/>
      </w:r>
      <w:r w:rsidRPr="00837D98">
        <w:rPr>
          <w:rFonts w:ascii="Arial CYR" w:eastAsia="Times New Roman" w:hAnsi="Arial CYR" w:cs="Arial CYR"/>
          <w:color w:val="595959"/>
          <w:kern w:val="36"/>
          <w:sz w:val="40"/>
          <w:szCs w:val="40"/>
          <w:lang w:eastAsia="ru-RU"/>
        </w:rPr>
        <w:t>№ 2 (13)</w:t>
      </w:r>
    </w:p>
    <w:p w:rsidR="00837D98" w:rsidRPr="00837D98" w:rsidRDefault="00BB2C46" w:rsidP="00837D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210.5pt;height:.75pt" o:hrpct="450" o:hralign="center" o:hrstd="t" o:hrnoshade="t" o:hr="t" fillcolor="black" stroked="f"/>
        </w:pic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 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jc w:val="right"/>
        <w:outlineLvl w:val="4"/>
        <w:rPr>
          <w:rFonts w:ascii="Arial CYR" w:eastAsia="Times New Roman" w:hAnsi="Arial CYR" w:cs="Arial CYR"/>
          <w:b/>
          <w:bCs/>
          <w:i/>
          <w:iCs/>
          <w:color w:val="595959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b/>
          <w:bCs/>
          <w:i/>
          <w:iCs/>
          <w:color w:val="595959"/>
          <w:sz w:val="20"/>
          <w:szCs w:val="20"/>
          <w:lang w:eastAsia="ru-RU"/>
        </w:rPr>
        <w:t>Александр ЦАЙРИ,</w:t>
      </w:r>
      <w:r w:rsidRPr="00837D98">
        <w:rPr>
          <w:rFonts w:ascii="Arial CYR" w:eastAsia="Times New Roman" w:hAnsi="Arial CYR" w:cs="Arial CYR"/>
          <w:b/>
          <w:bCs/>
          <w:i/>
          <w:iCs/>
          <w:color w:val="595959"/>
          <w:sz w:val="20"/>
          <w:szCs w:val="20"/>
          <w:lang w:eastAsia="ru-RU"/>
        </w:rPr>
        <w:br/>
        <w:t>психолог, арт-терапевт,</w:t>
      </w:r>
      <w:r w:rsidRPr="00837D98">
        <w:rPr>
          <w:rFonts w:ascii="Arial CYR" w:eastAsia="Times New Roman" w:hAnsi="Arial CYR" w:cs="Arial CYR"/>
          <w:b/>
          <w:bCs/>
          <w:i/>
          <w:iCs/>
          <w:color w:val="595959"/>
          <w:sz w:val="20"/>
          <w:szCs w:val="20"/>
          <w:lang w:eastAsia="ru-RU"/>
        </w:rPr>
        <w:br/>
        <w:t>Германия</w:t>
      </w:r>
      <w:r w:rsidRPr="00837D98">
        <w:rPr>
          <w:rFonts w:ascii="Arial CYR" w:eastAsia="Times New Roman" w:hAnsi="Arial CYR" w:cs="Arial CYR"/>
          <w:b/>
          <w:bCs/>
          <w:i/>
          <w:iCs/>
          <w:color w:val="595959"/>
          <w:sz w:val="20"/>
          <w:szCs w:val="20"/>
          <w:lang w:eastAsia="ru-RU"/>
        </w:rPr>
        <w:br/>
        <w:t xml:space="preserve">Модификация </w:t>
      </w:r>
      <w:proofErr w:type="spellStart"/>
      <w:r w:rsidRPr="00837D98">
        <w:rPr>
          <w:rFonts w:ascii="Arial CYR" w:eastAsia="Times New Roman" w:hAnsi="Arial CYR" w:cs="Arial CYR"/>
          <w:b/>
          <w:bCs/>
          <w:i/>
          <w:iCs/>
          <w:color w:val="595959"/>
          <w:sz w:val="20"/>
          <w:szCs w:val="20"/>
          <w:lang w:eastAsia="ru-RU"/>
        </w:rPr>
        <w:t>Э.Осипук</w:t>
      </w:r>
      <w:proofErr w:type="spellEnd"/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 CYR" w:eastAsia="Times New Roman" w:hAnsi="Arial CYR" w:cs="Arial CYR"/>
          <w:color w:val="595959"/>
          <w:kern w:val="36"/>
          <w:sz w:val="40"/>
          <w:szCs w:val="40"/>
          <w:lang w:eastAsia="ru-RU"/>
        </w:rPr>
      </w:pPr>
      <w:r w:rsidRPr="00837D98">
        <w:rPr>
          <w:rFonts w:ascii="Arial CYR" w:eastAsia="Times New Roman" w:hAnsi="Arial CYR" w:cs="Arial CYR"/>
          <w:color w:val="595959"/>
          <w:kern w:val="36"/>
          <w:sz w:val="40"/>
          <w:szCs w:val="40"/>
          <w:lang w:eastAsia="ru-RU"/>
        </w:rPr>
        <w:t xml:space="preserve">Диагностические </w:t>
      </w:r>
      <w:proofErr w:type="spellStart"/>
      <w:r w:rsidRPr="00837D98">
        <w:rPr>
          <w:rFonts w:ascii="Arial CYR" w:eastAsia="Times New Roman" w:hAnsi="Arial CYR" w:cs="Arial CYR"/>
          <w:color w:val="595959"/>
          <w:kern w:val="36"/>
          <w:sz w:val="40"/>
          <w:szCs w:val="40"/>
          <w:lang w:eastAsia="ru-RU"/>
        </w:rPr>
        <w:t>мандалы</w:t>
      </w:r>
      <w:proofErr w:type="spellEnd"/>
      <w:r w:rsidRPr="00837D98">
        <w:rPr>
          <w:rFonts w:ascii="Arial CYR" w:eastAsia="Times New Roman" w:hAnsi="Arial CYR" w:cs="Arial CYR"/>
          <w:color w:val="595959"/>
          <w:kern w:val="36"/>
          <w:sz w:val="40"/>
          <w:szCs w:val="40"/>
          <w:lang w:eastAsia="ru-RU"/>
        </w:rPr>
        <w:t>, </w:t>
      </w:r>
      <w:r w:rsidRPr="00837D98">
        <w:rPr>
          <w:rFonts w:ascii="Arial CYR" w:eastAsia="Times New Roman" w:hAnsi="Arial CYR" w:cs="Arial CYR"/>
          <w:color w:val="595959"/>
          <w:kern w:val="36"/>
          <w:sz w:val="40"/>
          <w:szCs w:val="40"/>
          <w:lang w:eastAsia="ru-RU"/>
        </w:rPr>
        <w:br/>
        <w:t xml:space="preserve">используемые в консультативной </w:t>
      </w:r>
      <w:proofErr w:type="gramStart"/>
      <w:r w:rsidRPr="00837D98">
        <w:rPr>
          <w:rFonts w:ascii="Arial CYR" w:eastAsia="Times New Roman" w:hAnsi="Arial CYR" w:cs="Arial CYR"/>
          <w:color w:val="595959"/>
          <w:kern w:val="36"/>
          <w:sz w:val="40"/>
          <w:szCs w:val="40"/>
          <w:lang w:eastAsia="ru-RU"/>
        </w:rPr>
        <w:t>практике</w:t>
      </w:r>
      <w:r w:rsidRPr="00837D98">
        <w:rPr>
          <w:rFonts w:ascii="Arial CYR" w:eastAsia="Times New Roman" w:hAnsi="Arial CYR" w:cs="Arial CYR"/>
          <w:color w:val="595959"/>
          <w:kern w:val="36"/>
          <w:sz w:val="40"/>
          <w:szCs w:val="40"/>
          <w:lang w:eastAsia="ru-RU"/>
        </w:rPr>
        <w:br/>
      </w:r>
      <w:r w:rsidRPr="00837D98">
        <w:rPr>
          <w:rFonts w:ascii="Arial CYR" w:eastAsia="Times New Roman" w:hAnsi="Arial CYR" w:cs="Arial CYR"/>
          <w:i/>
          <w:iCs/>
          <w:color w:val="000000"/>
          <w:kern w:val="36"/>
          <w:sz w:val="40"/>
          <w:szCs w:val="40"/>
          <w:lang w:eastAsia="ru-RU"/>
        </w:rPr>
        <w:t>(</w:t>
      </w:r>
      <w:proofErr w:type="gramEnd"/>
      <w:r w:rsidRPr="00837D98">
        <w:rPr>
          <w:rFonts w:ascii="Arial CYR" w:eastAsia="Times New Roman" w:hAnsi="Arial CYR" w:cs="Arial CYR"/>
          <w:i/>
          <w:iCs/>
          <w:color w:val="000000"/>
          <w:kern w:val="36"/>
          <w:sz w:val="40"/>
          <w:szCs w:val="40"/>
          <w:lang w:eastAsia="ru-RU"/>
        </w:rPr>
        <w:t>индивидуальный и групповой варианты)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 xml:space="preserve">1. </w:t>
      </w:r>
      <w:proofErr w:type="spellStart"/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Мандала</w:t>
      </w:r>
      <w:proofErr w:type="spellEnd"/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 xml:space="preserve"> «Цветочная поляна»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Цель:</w:t>
      </w: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 изучение семейного окружения, личностного ресурса ребенка, снятие эмоциональной напряженности, формирование установки позитивного отношения к себе, актуализация чувств, активизация бессознательного, развитие творческого потенциала.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Материалы и оборудование:</w:t>
      </w: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 релаксационная музыка, краски, карандаши, пастель (желательно </w:t>
      </w:r>
      <w:proofErr w:type="spellStart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люшеровских</w:t>
      </w:r>
      <w:proofErr w:type="spellEnd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 цветов) по выбору испытуемого.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Инструкция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1. Ребенку предлагается </w:t>
      </w:r>
      <w:proofErr w:type="spellStart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мандала</w:t>
      </w:r>
      <w:proofErr w:type="spellEnd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: «Посмотри, какой волшебный круг. Это волшебная поляна, на которой растет семья цветов. Найди самый главный цветочек в круге, который не похож на другие. Раскрась его. Посмотри: рядом с этим цветочком растут его близкие. Покажи, где цветок «мама», «папа», «сестра», «брат» и др. Разукрась их. Расскажи, какие это цветы. Кто еще есть на этой волшебной поляне (друзья, знакомые)? Что нужно для цветов, чтобы они были счастливы? Что мешает цветам на этой поляне?»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2. Ребенку предлагается закрасить контуры (рамку): «Выбери цвет, который подходит для этой поляны. Почему ты выбрал этот цвет? Что он для тебя значит? Что ты сейчас чувствуешь?»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Информация, которую необходимо</w:t>
      </w:r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br/>
        <w:t>учитывать при интерпретации рисунка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• Цвет.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• Выход за границы.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• Расположение цветов относительно друг друга.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• Сочетаемость цветов.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• Включенность ребенка в работу.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• Цвет рамки.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lastRenderedPageBreak/>
        <w:t xml:space="preserve">• Центр </w:t>
      </w:r>
      <w:proofErr w:type="spellStart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мандалы</w:t>
      </w:r>
      <w:proofErr w:type="spellEnd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 (см. рис. вверху).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 xml:space="preserve">2. Групповая </w:t>
      </w:r>
      <w:proofErr w:type="spellStart"/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мандала</w:t>
      </w:r>
      <w:proofErr w:type="spellEnd"/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Цель:</w:t>
      </w: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 гармонизация внутреннего психологического состояния, снятие внутренней тревожности, активизация работы бессознательного, актуализация чувств, определение половой идентичности, изучение социальной ситуации развития (социометрия).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Материалы и оборудование:</w:t>
      </w: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 релаксационная музыка, краски, карандаши, пастель (желательно </w:t>
      </w:r>
      <w:proofErr w:type="spellStart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люшеровских</w:t>
      </w:r>
      <w:proofErr w:type="spellEnd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 цветов) по выбору испытуемого.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>
        <w:rPr>
          <w:rFonts w:ascii="Arial CYR" w:eastAsia="Times New Roman" w:hAnsi="Arial CYR" w:cs="Arial CYR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381250" cy="2466975"/>
            <wp:effectExtent l="0" t="0" r="0" b="0"/>
            <wp:docPr id="21" name="Рисунок 21" descr="http://psy.1september.ru/2007/04/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sy.1september.ru/2007/04/20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Инструкция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1. «Заполни круг, начиная с середины. Что получилось? На что это похоже?»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2. «Сейчас посмотри на волшебный круг: тут мальчики и девочки. Кто ты? Найди и разукрась себя. Нарисуй свое настроение (лицо)».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3. «Посмотри, кто находится рядом. Кто это? Покажи, где находятся твои друзья. Расскажи о них. Разукрась своих друзей».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4. «Возле человечков нарисованы домики. Выбери дом, в котором ты живешь. Расскажи об этом доме. Какой этот дом? Что в нем есть хорошего, что плохого?» (Далее обсуждается образ дома, как в проективных методиках.)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5. «Выбери дома, в которых живут твои друзья, расскажи об этих домах. Какие они?»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Информация, которую необходимо</w:t>
      </w:r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br/>
        <w:t>учитывать при интерпретации рисунка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1) Центральный круг. Какой он по цвету, можно ли четко выделить «крест», или это целостное изображение?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2) Выбор цвета (интерпретация по </w:t>
      </w:r>
      <w:proofErr w:type="spellStart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Люшеру</w:t>
      </w:r>
      <w:proofErr w:type="spellEnd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, Кандинскому).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3) Расположение выбранной фигуры «образ Я» (верх, низ).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4) Кто находится рядом с фигурой, расстояние между членами семьи, друзьями.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5) Прорисовка мимики.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lastRenderedPageBreak/>
        <w:t>6) Анализ протокола высказываний ребенка.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>
        <w:rPr>
          <w:rFonts w:ascii="Arial CYR" w:eastAsia="Times New Roman" w:hAnsi="Arial CYR" w:cs="Arial CYR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476500" cy="2466975"/>
            <wp:effectExtent l="0" t="0" r="0" b="0"/>
            <wp:docPr id="20" name="Рисунок 20" descr="http://psy.1september.ru/2007/04/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sy.1september.ru/2007/04/21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 xml:space="preserve">3. Геометрическая </w:t>
      </w:r>
      <w:proofErr w:type="spellStart"/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мандала</w:t>
      </w:r>
      <w:proofErr w:type="spellEnd"/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Показания:</w:t>
      </w: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 может использоваться в работе с двумя–четырьмя испытуемыми при изучении детско-родительских отношений, тендерных, супружеских отношений, ситуации конфликта.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Цель:</w:t>
      </w: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 изучение комфортности пребывания в группе, изучение детско-родительских, тендерных, супружеских отношений, ситуации конфликта.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Материалы и оборудование:</w:t>
      </w: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 релаксационная музыка, карандаши, пастель (желательно </w:t>
      </w:r>
      <w:proofErr w:type="spellStart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люшеровских</w:t>
      </w:r>
      <w:proofErr w:type="spellEnd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 цветов) по выбору испытуемого.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>
        <w:rPr>
          <w:rFonts w:ascii="Arial CYR" w:eastAsia="Times New Roman" w:hAnsi="Arial CYR" w:cs="Arial CYR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381250" cy="2343150"/>
            <wp:effectExtent l="0" t="0" r="0" b="0"/>
            <wp:docPr id="19" name="Рисунок 19" descr="http://psy.1september.ru/2007/04/2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sy.1september.ru/2007/04/21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Инструкция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«Сейчас вы будете делать совместный рисунок. Посмотрите, какой волшебный круг. На что он похож? (</w:t>
      </w:r>
      <w:r w:rsidRPr="00837D98">
        <w:rPr>
          <w:rFonts w:ascii="Arial CYR" w:eastAsia="Times New Roman" w:hAnsi="Arial CYR" w:cs="Arial CYR"/>
          <w:i/>
          <w:iCs/>
          <w:color w:val="000000"/>
          <w:sz w:val="20"/>
          <w:szCs w:val="20"/>
          <w:lang w:eastAsia="ru-RU"/>
        </w:rPr>
        <w:t>вопрос к каждому</w:t>
      </w: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). Сейчас </w:t>
      </w:r>
      <w:proofErr w:type="gramStart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ты</w:t>
      </w:r>
      <w:proofErr w:type="gramEnd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 начиная с середины будешь заполнять этот круг волшебными карандашами. Покажи, какой кусочек круга ты будешь заполнять?»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b/>
          <w:bCs/>
          <w:i/>
          <w:iCs/>
          <w:color w:val="000000"/>
          <w:sz w:val="20"/>
          <w:szCs w:val="20"/>
          <w:lang w:eastAsia="ru-RU"/>
        </w:rPr>
        <w:t>Примечание:</w:t>
      </w: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 </w:t>
      </w:r>
      <w:r w:rsidRPr="00837D98">
        <w:rPr>
          <w:rFonts w:ascii="Arial CYR" w:eastAsia="Times New Roman" w:hAnsi="Arial CYR" w:cs="Arial CYR"/>
          <w:i/>
          <w:iCs/>
          <w:color w:val="000000"/>
          <w:sz w:val="20"/>
          <w:szCs w:val="20"/>
          <w:lang w:eastAsia="ru-RU"/>
        </w:rPr>
        <w:t>для детей младшего возраста психолог при помощи считалки выбирает кусочек круга, а более старшие испытуемые осуществляют выбор свободно.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Интерпретация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Обращается внимание на крестообразные границы, на центральный квадрат, цвет, которым заполняются два центральных треугольника в этом квадрате, соподчинение или согласованность в </w:t>
      </w: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lastRenderedPageBreak/>
        <w:t>действиях с другим испытуемым. Отслеживается выход за границы. Уточняется и анализируется, где расположен центр. Обсуждаются чувства. Осуществляется анализ вербальных реакций испытуемого.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 CYR" w:eastAsia="Times New Roman" w:hAnsi="Arial CYR" w:cs="Arial CYR"/>
          <w:color w:val="595959"/>
          <w:kern w:val="36"/>
          <w:sz w:val="40"/>
          <w:szCs w:val="40"/>
          <w:lang w:eastAsia="ru-RU"/>
        </w:rPr>
      </w:pPr>
      <w:r w:rsidRPr="00837D98">
        <w:rPr>
          <w:rFonts w:ascii="Arial CYR" w:eastAsia="Times New Roman" w:hAnsi="Arial CYR" w:cs="Arial CYR"/>
          <w:color w:val="595959"/>
          <w:kern w:val="36"/>
          <w:sz w:val="40"/>
          <w:szCs w:val="40"/>
          <w:lang w:eastAsia="ru-RU"/>
        </w:rPr>
        <w:t>Коррекционно-развивающее занятия</w:t>
      </w:r>
      <w:r w:rsidRPr="00837D98">
        <w:rPr>
          <w:rFonts w:ascii="Arial CYR" w:eastAsia="Times New Roman" w:hAnsi="Arial CYR" w:cs="Arial CYR"/>
          <w:color w:val="595959"/>
          <w:kern w:val="36"/>
          <w:sz w:val="40"/>
          <w:szCs w:val="40"/>
          <w:lang w:eastAsia="ru-RU"/>
        </w:rPr>
        <w:br/>
        <w:t xml:space="preserve">к набору </w:t>
      </w:r>
      <w:proofErr w:type="spellStart"/>
      <w:r w:rsidRPr="00837D98">
        <w:rPr>
          <w:rFonts w:ascii="Arial CYR" w:eastAsia="Times New Roman" w:hAnsi="Arial CYR" w:cs="Arial CYR"/>
          <w:color w:val="595959"/>
          <w:kern w:val="36"/>
          <w:sz w:val="40"/>
          <w:szCs w:val="40"/>
          <w:lang w:eastAsia="ru-RU"/>
        </w:rPr>
        <w:t>мандал</w:t>
      </w:r>
      <w:proofErr w:type="spellEnd"/>
    </w:p>
    <w:p w:rsidR="00837D98" w:rsidRPr="00837D98" w:rsidRDefault="00837D98" w:rsidP="00837D98">
      <w:pPr>
        <w:shd w:val="clear" w:color="auto" w:fill="FFFFFF"/>
        <w:spacing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proofErr w:type="spellStart"/>
      <w:r w:rsidRPr="00837D98">
        <w:rPr>
          <w:rFonts w:ascii="Arial CYR" w:eastAsia="Times New Roman" w:hAnsi="Arial CYR" w:cs="Arial CYR"/>
          <w:i/>
          <w:iCs/>
          <w:color w:val="000000"/>
          <w:sz w:val="20"/>
          <w:szCs w:val="20"/>
          <w:lang w:eastAsia="ru-RU"/>
        </w:rPr>
        <w:t>Гиперактивные</w:t>
      </w:r>
      <w:proofErr w:type="spellEnd"/>
      <w:r w:rsidRPr="00837D98">
        <w:rPr>
          <w:rFonts w:ascii="Arial CYR" w:eastAsia="Times New Roman" w:hAnsi="Arial CYR" w:cs="Arial CYR"/>
          <w:i/>
          <w:iCs/>
          <w:color w:val="000000"/>
          <w:sz w:val="20"/>
          <w:szCs w:val="20"/>
          <w:lang w:eastAsia="ru-RU"/>
        </w:rPr>
        <w:t xml:space="preserve"> и нервозные дети не являются феноменом в наше время, это не чудо, что наш мир стал шумным и хаотичным. Научить детей сосредоточиваться, успокаиваться может помочь раскрашивание </w:t>
      </w:r>
      <w:proofErr w:type="spellStart"/>
      <w:r w:rsidRPr="00837D98">
        <w:rPr>
          <w:rFonts w:ascii="Arial CYR" w:eastAsia="Times New Roman" w:hAnsi="Arial CYR" w:cs="Arial CYR"/>
          <w:i/>
          <w:iCs/>
          <w:color w:val="000000"/>
          <w:sz w:val="20"/>
          <w:szCs w:val="20"/>
          <w:lang w:eastAsia="ru-RU"/>
        </w:rPr>
        <w:t>мандал</w:t>
      </w:r>
      <w:proofErr w:type="spellEnd"/>
      <w:r w:rsidRPr="00837D98">
        <w:rPr>
          <w:rFonts w:ascii="Arial CYR" w:eastAsia="Times New Roman" w:hAnsi="Arial CYR" w:cs="Arial CYR"/>
          <w:i/>
          <w:iCs/>
          <w:color w:val="000000"/>
          <w:sz w:val="20"/>
          <w:szCs w:val="20"/>
          <w:lang w:eastAsia="ru-RU"/>
        </w:rPr>
        <w:t>.</w:t>
      </w:r>
    </w:p>
    <w:p w:rsidR="00837D98" w:rsidRPr="00837D98" w:rsidRDefault="00837D98" w:rsidP="00837D98">
      <w:pPr>
        <w:shd w:val="clear" w:color="auto" w:fill="FFFFFF"/>
        <w:spacing w:beforeAutospacing="1" w:after="100" w:afterAutospacing="1" w:line="240" w:lineRule="auto"/>
        <w:jc w:val="right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proofErr w:type="spellStart"/>
      <w:r w:rsidRPr="00837D98">
        <w:rPr>
          <w:rFonts w:ascii="Arial CYR" w:eastAsia="Times New Roman" w:hAnsi="Arial CYR" w:cs="Arial CYR"/>
          <w:b/>
          <w:bCs/>
          <w:i/>
          <w:iCs/>
          <w:color w:val="000000"/>
          <w:sz w:val="20"/>
          <w:szCs w:val="20"/>
          <w:lang w:eastAsia="ru-RU"/>
        </w:rPr>
        <w:t>А.Цайри</w:t>
      </w:r>
      <w:proofErr w:type="spellEnd"/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b/>
          <w:bCs/>
          <w:color w:val="000000"/>
          <w:sz w:val="27"/>
          <w:szCs w:val="27"/>
          <w:lang w:eastAsia="ru-RU"/>
        </w:rPr>
        <w:t>К</w:t>
      </w: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аждая </w:t>
      </w:r>
      <w:proofErr w:type="spellStart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мандала</w:t>
      </w:r>
      <w:proofErr w:type="spellEnd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 отражает определенную стадию психического развития человека. Дж. Келлог дала названия каждой стадии, изображаемой </w:t>
      </w:r>
      <w:proofErr w:type="spellStart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мандалой</w:t>
      </w:r>
      <w:proofErr w:type="spellEnd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. Условно выделяют 13 стадий. (Подробнее см. в книге под ред. А.И. Копытина «Диагностика в арт-терапии. Метод «</w:t>
      </w:r>
      <w:proofErr w:type="spellStart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Мандала</w:t>
      </w:r>
      <w:proofErr w:type="spellEnd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».)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Нулевая стадия «Пустота или чистый свет»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Данная </w:t>
      </w:r>
      <w:proofErr w:type="spellStart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мандала</w:t>
      </w:r>
      <w:proofErr w:type="spellEnd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 представляет собой рисунок пустого круга.</w:t>
      </w:r>
    </w:p>
    <w:tbl>
      <w:tblPr>
        <w:tblW w:w="0" w:type="auto"/>
        <w:jc w:val="center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840"/>
        <w:gridCol w:w="3840"/>
      </w:tblGrid>
      <w:tr w:rsidR="00837D98" w:rsidRPr="00837D98" w:rsidTr="00837D9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before="100" w:beforeAutospacing="1" w:after="100" w:afterAutospacing="1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81250" cy="2314575"/>
                  <wp:effectExtent l="0" t="0" r="0" b="0"/>
                  <wp:docPr id="18" name="Рисунок 18" descr="рис. 1. Первая стадия. «Пустота»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ис. 1. Первая стадия. «Пустота»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before="100" w:beforeAutospacing="1" w:after="100" w:afterAutospacing="1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33625" cy="2286000"/>
                  <wp:effectExtent l="0" t="0" r="0" b="0"/>
                  <wp:docPr id="17" name="Рисунок 17" descr="рис. 2. Вторая стадия. «Блаженство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ис. 2. Вторая стадия. «Блаженство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D98" w:rsidRPr="00837D98" w:rsidTr="00837D9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before="100" w:beforeAutospacing="1" w:after="100" w:afterAutospacing="1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рис. 1. 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Первая стадия. «Пустота»</w:t>
            </w:r>
          </w:p>
        </w:tc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before="100" w:beforeAutospacing="1" w:after="100" w:afterAutospacing="1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рис. 2. 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Вторая стадия. «Блаженство»</w:t>
            </w:r>
          </w:p>
        </w:tc>
      </w:tr>
      <w:tr w:rsidR="00837D98" w:rsidRPr="00837D98" w:rsidTr="00837D9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before="100" w:beforeAutospacing="1" w:after="100" w:afterAutospacing="1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81250" cy="2343150"/>
                  <wp:effectExtent l="0" t="0" r="0" b="0"/>
                  <wp:docPr id="16" name="Рисунок 16" descr="рис. 3. Вторая стадия.  «Блаженство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ис. 3. Вторая стадия.  «Блаженство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before="100" w:beforeAutospacing="1" w:after="100" w:afterAutospacing="1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81250" cy="2305050"/>
                  <wp:effectExtent l="0" t="0" r="0" b="0"/>
                  <wp:docPr id="15" name="Рисунок 15" descr="рис. 4. Третья стадия. «Лабиринт. Спирали. Вихрь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ис. 4. Третья стадия. «Лабиринт. Спирали. Вихрь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D98" w:rsidRPr="00837D98" w:rsidTr="00837D98">
        <w:trPr>
          <w:tblCellSpacing w:w="0" w:type="dxa"/>
          <w:jc w:val="center"/>
        </w:trPr>
        <w:tc>
          <w:tcPr>
            <w:tcW w:w="0" w:type="auto"/>
            <w:hideMark/>
          </w:tcPr>
          <w:p w:rsidR="00837D98" w:rsidRPr="00837D98" w:rsidRDefault="00837D98" w:rsidP="00837D98">
            <w:pPr>
              <w:spacing w:before="100" w:beforeAutospacing="1" w:after="100" w:afterAutospacing="1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рис. 3. 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Вторая стадия.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br/>
              <w:t>«Блаженство»</w:t>
            </w:r>
          </w:p>
        </w:tc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before="100" w:beforeAutospacing="1" w:after="100" w:afterAutospacing="1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рис. 4. 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Третья стадия. «Лабиринт.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br/>
              <w:t>Спирали. Вихрь»</w:t>
            </w:r>
          </w:p>
        </w:tc>
      </w:tr>
      <w:tr w:rsidR="00837D98" w:rsidRPr="00837D98" w:rsidTr="00837D9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before="100" w:beforeAutospacing="1" w:after="100" w:afterAutospacing="1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381250" cy="2295525"/>
                  <wp:effectExtent l="0" t="0" r="0" b="0"/>
                  <wp:docPr id="14" name="Рисунок 14" descr="рис. 5. Третья стадия. «Лабиринт. Спирали. Вихрь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ис. 5. Третья стадия. «Лабиринт. Спирали. Вихрь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81250" cy="2247900"/>
                  <wp:effectExtent l="0" t="0" r="0" b="0"/>
                  <wp:docPr id="13" name="Рисунок 13" descr="рис. 6. Четвертая стадия. «Начало» или стадия «Переходного объект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ис. 6. Четвертая стадия. «Начало» или стадия «Переходного объект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D98" w:rsidRPr="00837D98" w:rsidTr="00837D9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before="100" w:beforeAutospacing="1" w:after="100" w:afterAutospacing="1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рис. 5. 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Третья стадия.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br/>
              <w:t>«Лабиринт. Спирали. Вихрь»</w:t>
            </w:r>
          </w:p>
        </w:tc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before="100" w:beforeAutospacing="1" w:after="100" w:afterAutospacing="1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рис. 6. 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Четвертая стадия. «Начало»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br/>
              <w:t>или стадия «Переходного объекта»</w:t>
            </w:r>
          </w:p>
        </w:tc>
      </w:tr>
      <w:tr w:rsidR="00837D98" w:rsidRPr="00837D98" w:rsidTr="00837D9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81250" cy="2276475"/>
                  <wp:effectExtent l="0" t="0" r="0" b="0"/>
                  <wp:docPr id="12" name="Рисунок 12" descr="рис. 7. Пятая стадия. «Мишень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ис. 7. Пятая стадия. «Мишень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81250" cy="2266950"/>
                  <wp:effectExtent l="0" t="0" r="0" b="0"/>
                  <wp:docPr id="11" name="Рисунок 11" descr="рис. 8. Пятая стадия. «Мишень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рис. 8. Пятая стадия. «Мишень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D98" w:rsidRPr="00837D98" w:rsidTr="00837D9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before="100" w:beforeAutospacing="1" w:after="100" w:afterAutospacing="1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рис. 7. 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Пятая стадия. «Мишень»</w:t>
            </w:r>
          </w:p>
        </w:tc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before="100" w:beforeAutospacing="1" w:after="100" w:afterAutospacing="1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рис. 8. 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Пятая стадия. «Мишень»</w:t>
            </w:r>
          </w:p>
        </w:tc>
      </w:tr>
      <w:tr w:rsidR="00837D98" w:rsidRPr="00837D98" w:rsidTr="00837D9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81250" cy="2381250"/>
                  <wp:effectExtent l="0" t="0" r="0" b="0"/>
                  <wp:docPr id="10" name="Рисунок 10" descr="рис. 9. Шестая стадия. «Парадоксальное расщепление. Единоборство с драконом»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ис. 9. Шестая стадия. «Парадоксальное расщепление. Единоборство с драконом»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81250" cy="2247900"/>
                  <wp:effectExtent l="0" t="0" r="0" b="0"/>
                  <wp:docPr id="9" name="Рисунок 9" descr="рис. 10. Шестая стадия. «Парадоксальное расщепление. Единоборство с драконом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рис. 10. Шестая стадия. «Парадоксальное расщепление. Единоборство с драконом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D98" w:rsidRPr="00837D98" w:rsidTr="00837D9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before="100" w:beforeAutospacing="1" w:after="100" w:afterAutospacing="1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рис. 9. 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Шестая стадия. 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br/>
              <w:t>«Парадоксальное расщепление.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br/>
              <w:t>Единоборство с драконом»</w:t>
            </w:r>
          </w:p>
        </w:tc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before="100" w:beforeAutospacing="1" w:after="100" w:afterAutospacing="1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рис. 10. 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Шестая стадия.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br/>
              <w:t>«Парадоксальное расщепление.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br/>
              <w:t>Единоборство с драконом»</w:t>
            </w:r>
          </w:p>
        </w:tc>
      </w:tr>
      <w:tr w:rsidR="00837D98" w:rsidRPr="00837D98" w:rsidTr="00837D9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before="100" w:beforeAutospacing="1" w:after="100" w:afterAutospacing="1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381250" cy="2266950"/>
                  <wp:effectExtent l="0" t="0" r="0" b="0"/>
                  <wp:docPr id="8" name="Рисунок 8" descr="рис. 11. Седьмая стадия. «Оквадрачивание круга»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ис. 11. Седьмая стадия. «Оквадрачивание круга»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before="100" w:beforeAutospacing="1" w:after="100" w:afterAutospacing="1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81250" cy="2400300"/>
                  <wp:effectExtent l="0" t="0" r="0" b="0"/>
                  <wp:docPr id="7" name="Рисунок 7" descr="рис. 12. Седьмая стадия. «Оквадрачивание круга»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рис. 12. Седьмая стадия. «Оквадрачивание круга»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D98" w:rsidRPr="00837D98" w:rsidTr="00837D9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before="100" w:beforeAutospacing="1" w:after="100" w:afterAutospacing="1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рис. 11. 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Седьмая стадия.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br/>
              <w:t>«</w:t>
            </w:r>
            <w:proofErr w:type="spellStart"/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Оквадрачивание</w:t>
            </w:r>
            <w:proofErr w:type="spellEnd"/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 круга»</w:t>
            </w:r>
          </w:p>
        </w:tc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before="100" w:beforeAutospacing="1" w:after="100" w:afterAutospacing="1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рис. 12. 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Седьмая стадия.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br/>
              <w:t>«</w:t>
            </w:r>
            <w:proofErr w:type="spellStart"/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Оквадрачивание</w:t>
            </w:r>
            <w:proofErr w:type="spellEnd"/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 круга»</w:t>
            </w:r>
          </w:p>
        </w:tc>
      </w:tr>
      <w:tr w:rsidR="00837D98" w:rsidRPr="00837D98" w:rsidTr="00837D9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81250" cy="2362200"/>
                  <wp:effectExtent l="0" t="0" r="0" b="0"/>
                  <wp:docPr id="6" name="Рисунок 6" descr="рис. 13. Восьмая стадия. «Функционирующее ЭГО»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ис. 13. Восьмая стадия. «Функционирующее ЭГО»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81250" cy="2276475"/>
                  <wp:effectExtent l="0" t="0" r="0" b="0"/>
                  <wp:docPr id="5" name="Рисунок 5" descr="рис. 14. Восьмая стадия. «Функционирующее ЭГО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рис. 14. Восьмая стадия. «Функционирующее ЭГО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D98" w:rsidRPr="00837D98" w:rsidTr="00837D9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before="100" w:beforeAutospacing="1" w:after="100" w:afterAutospacing="1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рис. 13. 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Восьмая стадия.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br/>
              <w:t>«Функционирующее ЭГО»</w:t>
            </w:r>
          </w:p>
        </w:tc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before="100" w:beforeAutospacing="1" w:after="100" w:afterAutospacing="1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рис. 14. 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Восьмая стадия.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br/>
              <w:t>«Функционирующее ЭГО»</w:t>
            </w:r>
          </w:p>
        </w:tc>
      </w:tr>
      <w:tr w:rsidR="00837D98" w:rsidRPr="00837D98" w:rsidTr="00837D9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before="100" w:beforeAutospacing="1" w:after="100" w:afterAutospacing="1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81250" cy="2333625"/>
                  <wp:effectExtent l="0" t="0" r="0" b="0"/>
                  <wp:docPr id="4" name="Рисунок 4" descr="рис. 15. Девятая стадия. «Кристаллизация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рис. 15. Девятая стадия. «Кристаллизация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before="100" w:beforeAutospacing="1" w:after="100" w:afterAutospacing="1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81250" cy="2257425"/>
                  <wp:effectExtent l="0" t="0" r="0" b="0"/>
                  <wp:docPr id="3" name="Рисунок 3" descr="рис. 16. Десятая стадия. «Ворота смерти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рис. 16. Десятая стадия. «Ворота смерти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D98" w:rsidRPr="00837D98" w:rsidTr="00837D9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before="100" w:beforeAutospacing="1" w:after="100" w:afterAutospacing="1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рис. 15. 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Девятая стадия.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br/>
              <w:t>«Кристаллизация»</w:t>
            </w:r>
          </w:p>
        </w:tc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before="100" w:beforeAutospacing="1" w:after="100" w:afterAutospacing="1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рис. 16. 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Десятая стадия.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br/>
              <w:t>«Ворота смерти»</w:t>
            </w:r>
          </w:p>
        </w:tc>
      </w:tr>
      <w:tr w:rsidR="00837D98" w:rsidRPr="00837D98" w:rsidTr="00837D9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before="100" w:beforeAutospacing="1" w:after="100" w:afterAutospacing="1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381250" cy="2286000"/>
                  <wp:effectExtent l="0" t="0" r="0" b="0"/>
                  <wp:docPr id="2" name="Рисунок 2" descr="рис. 17. Одиннадцатая стадия. «Фрагментация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ис. 17. Одиннадцатая стадия. «Фрагментация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before="100" w:beforeAutospacing="1" w:after="100" w:afterAutospacing="1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81250" cy="2276475"/>
                  <wp:effectExtent l="0" t="0" r="0" b="0"/>
                  <wp:docPr id="1" name="Рисунок 1" descr="рис. 18. Двенадцатая стадия. «Трансцендентный экстаз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рис. 18. Двенадцатая стадия. «Трансцендентный экстаз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D98" w:rsidRPr="00837D98" w:rsidTr="00837D9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before="100" w:beforeAutospacing="1" w:after="100" w:afterAutospacing="1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рис. 17. 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Одиннадцатая стадия.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br/>
              <w:t>«Фрагментация»</w:t>
            </w:r>
          </w:p>
        </w:tc>
        <w:tc>
          <w:tcPr>
            <w:tcW w:w="0" w:type="auto"/>
            <w:vAlign w:val="center"/>
            <w:hideMark/>
          </w:tcPr>
          <w:p w:rsidR="00837D98" w:rsidRPr="00837D98" w:rsidRDefault="00837D98" w:rsidP="00837D98">
            <w:pPr>
              <w:spacing w:before="100" w:beforeAutospacing="1" w:after="100" w:afterAutospacing="1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рис. 18. 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Двенадцатая стадия.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br/>
              <w:t>«Трансцендентный экстаз»</w:t>
            </w:r>
          </w:p>
        </w:tc>
      </w:tr>
    </w:tbl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proofErr w:type="spellStart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Вышепредставленный</w:t>
      </w:r>
      <w:proofErr w:type="spellEnd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 набор </w:t>
      </w:r>
      <w:proofErr w:type="spellStart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мандал</w:t>
      </w:r>
      <w:proofErr w:type="spellEnd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 (рис. 1–18) можно использовать в </w:t>
      </w:r>
      <w:proofErr w:type="spellStart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психокоррекционной</w:t>
      </w:r>
      <w:proofErr w:type="spellEnd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 и развивающей работе.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 xml:space="preserve">Цель работы при разукрашивании </w:t>
      </w:r>
      <w:proofErr w:type="spellStart"/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мандалы</w:t>
      </w:r>
      <w:proofErr w:type="spellEnd"/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: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• развитие творчества;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• развитие произвольности поведения;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• снятие внутреннего напряжения, релаксация;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• развитие мелкой моторики рук;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• воспитание аккуратности;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• активизация бессознательного.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Время работы с одной </w:t>
      </w:r>
      <w:proofErr w:type="spellStart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мандалой</w:t>
      </w:r>
      <w:proofErr w:type="spellEnd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 20–60 минут. Если ребенок устал, ему можно дать возможность продолжить работать с </w:t>
      </w:r>
      <w:proofErr w:type="spellStart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мандалой</w:t>
      </w:r>
      <w:proofErr w:type="spellEnd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 в следующий раз.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 xml:space="preserve">Использование </w:t>
      </w:r>
      <w:proofErr w:type="spellStart"/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мандалы</w:t>
      </w:r>
      <w:proofErr w:type="spellEnd"/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 xml:space="preserve"> как средства</w:t>
      </w:r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br/>
        <w:t>для релаксации и расслабления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1. Разрисовывание </w:t>
      </w:r>
      <w:proofErr w:type="spellStart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мандалы</w:t>
      </w:r>
      <w:proofErr w:type="spellEnd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 должно приносить радость. Главное правило: ребенок должен работать без принуждения.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2. Разукрашивание </w:t>
      </w:r>
      <w:proofErr w:type="spellStart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мандалы</w:t>
      </w:r>
      <w:proofErr w:type="spellEnd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 имеет смысл, если ребенок выбрал </w:t>
      </w:r>
      <w:proofErr w:type="spellStart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мандалу</w:t>
      </w:r>
      <w:proofErr w:type="spellEnd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 сам. Нельзя навязывать ребенку выбор </w:t>
      </w:r>
      <w:proofErr w:type="spellStart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мандалы</w:t>
      </w:r>
      <w:proofErr w:type="spellEnd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. Он должен это сделать самостоятельно.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3. Разрисовывание </w:t>
      </w:r>
      <w:proofErr w:type="spellStart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мандалы</w:t>
      </w:r>
      <w:proofErr w:type="spellEnd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 требует высокой концентрации внимания. Ребенку необходимо позитивное подкрепление со стороны взрослого.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4. При разукрашивании </w:t>
      </w:r>
      <w:proofErr w:type="spellStart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мандалы</w:t>
      </w:r>
      <w:proofErr w:type="spellEnd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 нельзя давать установку на цвет. Ребенок должен делать выбор самостоятельно. Ведь только он решает, какой цвет нужен в данный момент.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5. В идеале, </w:t>
      </w:r>
      <w:proofErr w:type="spellStart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мандала</w:t>
      </w:r>
      <w:proofErr w:type="spellEnd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 должна разукрашиваться от наружного края к середине (для взрослых и подростков). Маленькие дети разукрашивают от середины к краю.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lastRenderedPageBreak/>
        <w:t xml:space="preserve">Это и есть способ релаксации и расслабления. И все же в данной методике нет четких правил. Поэтому во время работы нельзя давать советы, как правильно работать с </w:t>
      </w:r>
      <w:proofErr w:type="spellStart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мандалой</w:t>
      </w:r>
      <w:proofErr w:type="spellEnd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. Ребенок должен действовать по интуиции.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Самое важное — соблюдение направления и порядок разукрашивания. Однообразные действия руки успокаивают и требуют концентрации внимания, тем самым снимают внутреннее напряжение.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6. Чтобы ребенок расслабился, необходимо: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• создание соответствующей расслабляющей обстановки (отсутствие ярких, агрессивных цветовых и звуковых раздражителей);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• достаточное время для работы;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• соблюдение принципа невмешательства взрослых в работу ребенка без его согласия;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• разнообразие изобразительных материалов;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• использование релаксационной и медитативной музыки;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• хорошее освещение.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7. Избегайте комментариев по поводу работы и результата в присутствии ребенка, это негативно влияет на творчество, теряется чувство расслабления. Анализировать данный вид работы могут только специалисты.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8. В конце работы по желанию ребенка можно: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• придумать ей название,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• подобрать для нее фон,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• вырезать </w:t>
      </w:r>
      <w:proofErr w:type="spellStart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мандалу</w:t>
      </w:r>
      <w:proofErr w:type="spellEnd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 и повесить ее на стену.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9. Чем чаще ребенок работает с </w:t>
      </w:r>
      <w:proofErr w:type="spellStart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мандалой</w:t>
      </w:r>
      <w:proofErr w:type="spellEnd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, тем меньше будет трудностей с целенаправленностью поведения, тем больше он будет развивать свое творчество.</w:t>
      </w:r>
    </w:p>
    <w:p w:rsidR="00837D98" w:rsidRPr="00837D98" w:rsidRDefault="00837D98" w:rsidP="00837D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shd w:val="clear" w:color="auto" w:fill="FFFFFF"/>
          <w:lang w:eastAsia="ru-RU"/>
        </w:rPr>
        <w:t>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Публикация статьи произведена при поддержке интернет магазина косметологического оборудования Spashop.com.ua. Если Вы хотите по выгодной цене купить массажное оборудование, то Вам больше не надо вводить в поисковые интернет системы такие запросы, как «</w:t>
      </w:r>
      <w:hyperlink r:id="rId25" w:history="1">
        <w:r w:rsidRPr="00837D98">
          <w:rPr>
            <w:rFonts w:ascii="Arial CYR" w:eastAsia="Times New Roman" w:hAnsi="Arial CYR" w:cs="Arial CYR"/>
            <w:color w:val="808080"/>
            <w:sz w:val="20"/>
            <w:szCs w:val="20"/>
            <w:u w:val="single"/>
            <w:lang w:eastAsia="ru-RU"/>
          </w:rPr>
          <w:t>массажные столы купить</w:t>
        </w:r>
      </w:hyperlink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», и тратить время на утомительный поиск достойного предложения. Посетив сайт интернет магазина Spashop.com.ua, Вы найдете все для массажа, а высококвалифицированный консультанты помогут подобрать самое подходящее оборудование и расскажут обо всех текущих скидках и акциях. Различные способы оплаты и доставка товара по всей Украине делают покупку через интернет магазин Spashop.com.ua простой и удобной, позволяя совершить заказ не покидая кресла за Вашим компьютером.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 CYR" w:eastAsia="Times New Roman" w:hAnsi="Arial CYR" w:cs="Arial CYR"/>
          <w:b/>
          <w:bCs/>
          <w:color w:val="333366"/>
          <w:sz w:val="24"/>
          <w:szCs w:val="24"/>
          <w:lang w:eastAsia="ru-RU"/>
        </w:rPr>
      </w:pPr>
      <w:r w:rsidRPr="00837D98">
        <w:rPr>
          <w:rFonts w:ascii="Arial CYR" w:eastAsia="Times New Roman" w:hAnsi="Arial CYR" w:cs="Arial CYR"/>
          <w:b/>
          <w:bCs/>
          <w:color w:val="333366"/>
          <w:sz w:val="24"/>
          <w:szCs w:val="24"/>
          <w:lang w:eastAsia="ru-RU"/>
        </w:rPr>
        <w:t xml:space="preserve">Технологическая карта «Выбор и роспись </w:t>
      </w:r>
      <w:proofErr w:type="spellStart"/>
      <w:r w:rsidRPr="00837D98">
        <w:rPr>
          <w:rFonts w:ascii="Arial CYR" w:eastAsia="Times New Roman" w:hAnsi="Arial CYR" w:cs="Arial CYR"/>
          <w:b/>
          <w:bCs/>
          <w:color w:val="333366"/>
          <w:sz w:val="24"/>
          <w:szCs w:val="24"/>
          <w:lang w:eastAsia="ru-RU"/>
        </w:rPr>
        <w:t>мандалы</w:t>
      </w:r>
      <w:proofErr w:type="spellEnd"/>
      <w:r w:rsidRPr="00837D98">
        <w:rPr>
          <w:rFonts w:ascii="Arial CYR" w:eastAsia="Times New Roman" w:hAnsi="Arial CYR" w:cs="Arial CYR"/>
          <w:b/>
          <w:bCs/>
          <w:color w:val="333366"/>
          <w:sz w:val="24"/>
          <w:szCs w:val="24"/>
          <w:lang w:eastAsia="ru-RU"/>
        </w:rPr>
        <w:t>»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Индивидуальное или групповое </w:t>
      </w:r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br/>
      </w:r>
      <w:proofErr w:type="spellStart"/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диагностико</w:t>
      </w:r>
      <w:proofErr w:type="spellEnd"/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-коррекционное занятие для детей и подростков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Используемая технология:</w:t>
      </w: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 арт-терапия, альбомы А. </w:t>
      </w:r>
      <w:proofErr w:type="spellStart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Цайри</w:t>
      </w:r>
      <w:proofErr w:type="spellEnd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, модификация Э.И. </w:t>
      </w:r>
      <w:proofErr w:type="spellStart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Осипук</w:t>
      </w:r>
      <w:proofErr w:type="spellEnd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Техники:</w:t>
      </w: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 разукрашивание и дополнение сухими и мокрыми изобразительными материалами. Метод «</w:t>
      </w:r>
      <w:proofErr w:type="spellStart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Мандала</w:t>
      </w:r>
      <w:proofErr w:type="spellEnd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», автор А.И. Копытин.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lastRenderedPageBreak/>
        <w:t>Цели:</w:t>
      </w: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 диагностика; гармонизация эмоциональной сферы; снятие внутреннего напряжения; повышение собственной личностной ценности.</w:t>
      </w:r>
    </w:p>
    <w:tbl>
      <w:tblPr>
        <w:tblW w:w="900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29"/>
        <w:gridCol w:w="1844"/>
        <w:gridCol w:w="2124"/>
        <w:gridCol w:w="2734"/>
        <w:gridCol w:w="1869"/>
      </w:tblGrid>
      <w:tr w:rsidR="00837D98" w:rsidRPr="00837D98" w:rsidTr="00837D9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Основные этапы занятия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Диагнастико</w:t>
            </w:r>
            <w:proofErr w:type="spellEnd"/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-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br/>
              <w:t>коррекционные задачи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Деятельность детей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br/>
              <w:t>и психолога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Материалы и оборудование</w:t>
            </w:r>
          </w:p>
        </w:tc>
      </w:tr>
      <w:tr w:rsidR="00837D98" w:rsidRPr="00837D98" w:rsidTr="00837D9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Организационный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Введение детей в индивидуальную или групповую работу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Психолог предлагает выбрать те материалы, которые необходимы для рисования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Набор готовых </w:t>
            </w:r>
            <w:proofErr w:type="spellStart"/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мандал</w:t>
            </w:r>
            <w:proofErr w:type="spellEnd"/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Александра </w:t>
            </w:r>
            <w:proofErr w:type="spellStart"/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Цайри</w:t>
            </w:r>
            <w:proofErr w:type="spellEnd"/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, краски, карандаши, вода, кисти</w:t>
            </w:r>
          </w:p>
        </w:tc>
      </w:tr>
      <w:tr w:rsidR="00837D98" w:rsidRPr="00837D98" w:rsidTr="00837D9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Основной</w:t>
            </w:r>
          </w:p>
          <w:p w:rsidR="00837D98" w:rsidRPr="00837D98" w:rsidRDefault="00837D98" w:rsidP="00837D98">
            <w:pPr>
              <w:spacing w:before="100" w:beforeAutospacing="1" w:after="100" w:afterAutospacing="1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  <w:p w:rsidR="00837D98" w:rsidRPr="00837D98" w:rsidRDefault="00837D98" w:rsidP="00837D98">
            <w:pPr>
              <w:spacing w:before="100" w:beforeAutospacing="1" w:after="100" w:afterAutospacing="1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  <w:p w:rsidR="00837D98" w:rsidRPr="00837D98" w:rsidRDefault="00837D98" w:rsidP="00837D98">
            <w:pPr>
              <w:spacing w:before="100" w:beforeAutospacing="1" w:after="100" w:afterAutospacing="1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  <w:p w:rsidR="00837D98" w:rsidRPr="00837D98" w:rsidRDefault="00837D98" w:rsidP="00837D98">
            <w:pPr>
              <w:spacing w:before="100" w:beforeAutospacing="1" w:after="100" w:afterAutospacing="1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  <w:p w:rsidR="00837D98" w:rsidRPr="00837D98" w:rsidRDefault="00837D98" w:rsidP="00837D98">
            <w:pPr>
              <w:spacing w:before="100" w:beforeAutospacing="1" w:after="100" w:afterAutospacing="1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  <w:p w:rsidR="00837D98" w:rsidRPr="00837D98" w:rsidRDefault="00837D98" w:rsidP="00837D98">
            <w:pPr>
              <w:spacing w:before="100" w:beforeAutospacing="1" w:after="100" w:afterAutospacing="1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  <w:p w:rsidR="00837D98" w:rsidRPr="00837D98" w:rsidRDefault="00837D98" w:rsidP="00837D98">
            <w:pPr>
              <w:spacing w:before="100" w:beforeAutospacing="1" w:after="100" w:afterAutospacing="1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  <w:p w:rsidR="00837D98" w:rsidRPr="00837D98" w:rsidRDefault="00837D98" w:rsidP="00837D98">
            <w:pPr>
              <w:spacing w:before="100" w:beforeAutospacing="1" w:after="100" w:afterAutospacing="1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  <w:p w:rsidR="00837D98" w:rsidRPr="00837D98" w:rsidRDefault="00837D98" w:rsidP="00837D98">
            <w:pPr>
              <w:spacing w:before="100" w:beforeAutospacing="1" w:after="100" w:afterAutospacing="1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br/>
            </w: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br/>
              <w:t>Основной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Погружение в творческий процесс. Ситуация выбора. Активизация работы бессознательного</w:t>
            </w:r>
          </w:p>
          <w:p w:rsidR="00837D98" w:rsidRPr="00837D98" w:rsidRDefault="00837D98" w:rsidP="00837D98">
            <w:pPr>
              <w:spacing w:before="100" w:beforeAutospacing="1" w:after="100" w:afterAutospacing="1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  <w:p w:rsidR="00837D98" w:rsidRPr="00837D98" w:rsidRDefault="00837D98" w:rsidP="00837D98">
            <w:pPr>
              <w:spacing w:before="100" w:beforeAutospacing="1" w:after="100" w:afterAutospacing="1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  <w:p w:rsidR="00837D98" w:rsidRPr="00837D98" w:rsidRDefault="00837D98" w:rsidP="00837D98">
            <w:pPr>
              <w:spacing w:before="100" w:beforeAutospacing="1" w:after="100" w:afterAutospacing="1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  <w:p w:rsidR="00837D98" w:rsidRPr="00837D98" w:rsidRDefault="00837D98" w:rsidP="00837D98">
            <w:pPr>
              <w:spacing w:before="100" w:beforeAutospacing="1" w:after="100" w:afterAutospacing="1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  <w:p w:rsidR="00837D98" w:rsidRPr="00837D98" w:rsidRDefault="00837D98" w:rsidP="00837D98">
            <w:pPr>
              <w:spacing w:before="100" w:beforeAutospacing="1" w:after="100" w:afterAutospacing="1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  <w:p w:rsidR="00837D98" w:rsidRPr="00837D98" w:rsidRDefault="00837D98" w:rsidP="00837D98">
            <w:pPr>
              <w:spacing w:before="100" w:beforeAutospacing="1" w:after="100" w:afterAutospacing="1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  <w:p w:rsidR="00837D98" w:rsidRPr="00837D98" w:rsidRDefault="00837D98" w:rsidP="00837D98">
            <w:pPr>
              <w:spacing w:before="100" w:beforeAutospacing="1" w:after="100" w:afterAutospacing="1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  <w:p w:rsidR="00837D98" w:rsidRPr="00837D98" w:rsidRDefault="00837D98" w:rsidP="00837D98">
            <w:pPr>
              <w:spacing w:before="100" w:beforeAutospacing="1" w:after="100" w:afterAutospacing="1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Фиксация вербальных реакций ребенка для последующей интерпретации. Актуализация чувств ребенка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Психолог раскладывает перед ребенком готовые </w:t>
            </w:r>
            <w:proofErr w:type="spellStart"/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мандалы</w:t>
            </w:r>
            <w:proofErr w:type="spellEnd"/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. Дает четкую инструкцию о том, что нужно выбрать один «волшебный круг». Начинать разрисовывать и разукрашивать можно от центра или от края к центру. Можно вносить изменения в рисунок. После окончания рисования психолог предлагает назвать </w:t>
            </w:r>
            <w:proofErr w:type="spellStart"/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мандалу</w:t>
            </w:r>
            <w:proofErr w:type="spellEnd"/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 Задает следующие вопросы:</w:t>
            </w:r>
          </w:p>
          <w:p w:rsidR="00837D98" w:rsidRPr="00837D98" w:rsidRDefault="00837D98" w:rsidP="00837D98">
            <w:pPr>
              <w:spacing w:before="100" w:beforeAutospacing="1" w:after="100" w:afterAutospacing="1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1. Почему ты выбрал этот «волшебный круг»?</w:t>
            </w:r>
          </w:p>
          <w:p w:rsidR="00837D98" w:rsidRPr="00837D98" w:rsidRDefault="00837D98" w:rsidP="00837D98">
            <w:pPr>
              <w:spacing w:before="100" w:beforeAutospacing="1" w:after="100" w:afterAutospacing="1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2. Расскажи, что ты здесь видишь? (психолог отмечает высказывания ребенка).</w:t>
            </w:r>
          </w:p>
          <w:p w:rsidR="00837D98" w:rsidRPr="00837D98" w:rsidRDefault="00837D98" w:rsidP="00837D98">
            <w:pPr>
              <w:spacing w:before="100" w:beforeAutospacing="1" w:after="100" w:afterAutospacing="1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3. Что для тебя значат эти цвета?</w:t>
            </w:r>
          </w:p>
          <w:p w:rsidR="00837D98" w:rsidRPr="00837D98" w:rsidRDefault="00837D98" w:rsidP="00837D98">
            <w:pPr>
              <w:spacing w:before="100" w:beforeAutospacing="1" w:after="100" w:afterAutospacing="1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4. Расскажи о границе (контуре) своего «волшебного круга».</w:t>
            </w:r>
          </w:p>
          <w:p w:rsidR="00837D98" w:rsidRPr="00837D98" w:rsidRDefault="00837D98" w:rsidP="00837D98">
            <w:pPr>
              <w:spacing w:before="100" w:beforeAutospacing="1" w:after="100" w:afterAutospacing="1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5. Что тебе было сложно делать, а что легко?</w:t>
            </w:r>
          </w:p>
          <w:p w:rsidR="00837D98" w:rsidRPr="00837D98" w:rsidRDefault="00837D98" w:rsidP="00837D98">
            <w:pPr>
              <w:spacing w:before="100" w:beforeAutospacing="1" w:after="100" w:afterAutospacing="1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6. Что ты сейчас чувствуешь?</w:t>
            </w:r>
          </w:p>
          <w:p w:rsidR="00837D98" w:rsidRPr="00837D98" w:rsidRDefault="00837D98" w:rsidP="00837D98">
            <w:pPr>
              <w:spacing w:before="100" w:beforeAutospacing="1" w:after="100" w:afterAutospacing="1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7. Ты доволен результатом?</w:t>
            </w:r>
          </w:p>
          <w:p w:rsidR="00837D98" w:rsidRPr="00837D98" w:rsidRDefault="00837D98" w:rsidP="00837D98">
            <w:pPr>
              <w:spacing w:before="100" w:beforeAutospacing="1" w:after="100" w:afterAutospacing="1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8. Хотел ли ты что-нибудь изменить?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837D98" w:rsidRPr="00837D98" w:rsidTr="00837D9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Завершающий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Наблюдение за ребенком</w:t>
            </w:r>
          </w:p>
          <w:p w:rsidR="00837D98" w:rsidRPr="00837D98" w:rsidRDefault="00837D98" w:rsidP="00837D98">
            <w:pPr>
              <w:spacing w:before="100" w:beforeAutospacing="1" w:after="100" w:afterAutospacing="1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lastRenderedPageBreak/>
              <w:t> </w:t>
            </w:r>
          </w:p>
          <w:p w:rsidR="00837D98" w:rsidRPr="00837D98" w:rsidRDefault="00837D98" w:rsidP="00837D98">
            <w:pPr>
              <w:spacing w:before="100" w:beforeAutospacing="1" w:after="100" w:afterAutospacing="1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Медитативный момент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lastRenderedPageBreak/>
              <w:t xml:space="preserve">После окончания рисования психолог предлагает посидеть молча, «покатать </w:t>
            </w: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lastRenderedPageBreak/>
              <w:t>волшебный круг». Найти ему место (прижать к себе, повесить на стену). Сказать, если есть негативные переживания (хочется изменить, разрезать, порвать)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lastRenderedPageBreak/>
              <w:t>Звучание тихой, релаксационной музыки</w:t>
            </w:r>
          </w:p>
        </w:tc>
      </w:tr>
      <w:tr w:rsidR="00837D98" w:rsidRPr="00837D98" w:rsidTr="00837D9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Возвращение в ситуацию «здесь и сейчас»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Выключается музыка, психолог благодарит за работу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</w:tbl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 CYR" w:eastAsia="Times New Roman" w:hAnsi="Arial CYR" w:cs="Arial CYR"/>
          <w:b/>
          <w:bCs/>
          <w:color w:val="333366"/>
          <w:sz w:val="24"/>
          <w:szCs w:val="24"/>
          <w:lang w:eastAsia="ru-RU"/>
        </w:rPr>
      </w:pPr>
      <w:r w:rsidRPr="00837D98">
        <w:rPr>
          <w:rFonts w:ascii="Arial CYR" w:eastAsia="Times New Roman" w:hAnsi="Arial CYR" w:cs="Arial CYR"/>
          <w:b/>
          <w:bCs/>
          <w:color w:val="333366"/>
          <w:sz w:val="24"/>
          <w:szCs w:val="24"/>
          <w:lang w:eastAsia="ru-RU"/>
        </w:rPr>
        <w:t xml:space="preserve">Технологическая карта «Создание песочной </w:t>
      </w:r>
      <w:proofErr w:type="spellStart"/>
      <w:r w:rsidRPr="00837D98">
        <w:rPr>
          <w:rFonts w:ascii="Arial CYR" w:eastAsia="Times New Roman" w:hAnsi="Arial CYR" w:cs="Arial CYR"/>
          <w:b/>
          <w:bCs/>
          <w:color w:val="333366"/>
          <w:sz w:val="24"/>
          <w:szCs w:val="24"/>
          <w:lang w:eastAsia="ru-RU"/>
        </w:rPr>
        <w:t>мандалы</w:t>
      </w:r>
      <w:proofErr w:type="spellEnd"/>
      <w:r w:rsidRPr="00837D98">
        <w:rPr>
          <w:rFonts w:ascii="Arial CYR" w:eastAsia="Times New Roman" w:hAnsi="Arial CYR" w:cs="Arial CYR"/>
          <w:b/>
          <w:bCs/>
          <w:color w:val="333366"/>
          <w:sz w:val="24"/>
          <w:szCs w:val="24"/>
          <w:lang w:eastAsia="ru-RU"/>
        </w:rPr>
        <w:t>»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Групповое или индивидуальное</w:t>
      </w:r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br/>
        <w:t>коррекционно-развивающее занятие для детей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Используемые технологии:</w:t>
      </w: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 арт-терапия, песочная терапия, работа с </w:t>
      </w:r>
      <w:proofErr w:type="spellStart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катативными</w:t>
      </w:r>
      <w:proofErr w:type="spellEnd"/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 xml:space="preserve"> предметами.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Техники:</w:t>
      </w: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 песочная терапия, арт-терапия (автор А.И. Копытин).</w:t>
      </w:r>
    </w:p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b/>
          <w:bCs/>
          <w:color w:val="000000"/>
          <w:sz w:val="20"/>
          <w:szCs w:val="20"/>
          <w:lang w:eastAsia="ru-RU"/>
        </w:rPr>
        <w:t>Цели:</w:t>
      </w: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 гармонизация внутреннего состояния; развитие коммуникативных навыков; снятие внутреннего напряжения; нахождение внутреннего ресурса.</w:t>
      </w:r>
    </w:p>
    <w:tbl>
      <w:tblPr>
        <w:tblW w:w="900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24"/>
        <w:gridCol w:w="1960"/>
        <w:gridCol w:w="2524"/>
        <w:gridCol w:w="2157"/>
        <w:gridCol w:w="1935"/>
      </w:tblGrid>
      <w:tr w:rsidR="00837D98" w:rsidRPr="00837D98" w:rsidTr="00837D9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98" w:rsidRPr="00837D98" w:rsidRDefault="00837D98" w:rsidP="00837D9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98" w:rsidRPr="00837D98" w:rsidRDefault="00837D98" w:rsidP="00837D9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Основные этапы занятия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98" w:rsidRPr="00837D98" w:rsidRDefault="00837D98" w:rsidP="00837D9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Психолого-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br/>
              <w:t>коррекционные 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br/>
              <w:t>задачи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98" w:rsidRPr="00837D98" w:rsidRDefault="00837D98" w:rsidP="00837D9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Деятельность детей</w:t>
            </w: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br/>
              <w:t>и психолога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98" w:rsidRPr="00837D98" w:rsidRDefault="00837D98" w:rsidP="00837D9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Материалы и оборудование</w:t>
            </w:r>
          </w:p>
        </w:tc>
      </w:tr>
      <w:tr w:rsidR="00837D98" w:rsidRPr="00837D98" w:rsidTr="00837D9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Организационный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Введение детей в групповую работу. Формирование психологического климата в группе. Умение слышать и видеть другого, соотносить свои желания с желаниями сверстника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Психолог предлагает построить в песочнице большой песочный круг. Если дети маленькие, это делает сам психолог. Как вариант: круг в песочнице можно выложить при помощи нити (цвет контура круга выбирают сами дети)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Ящик с песком, миниатюрные игрушки, стеклянные шарики, каштаны, нити и т.п.</w:t>
            </w:r>
          </w:p>
        </w:tc>
      </w:tr>
      <w:tr w:rsidR="00837D98" w:rsidRPr="00837D98" w:rsidTr="00837D9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Основной</w:t>
            </w: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br/>
            </w:r>
            <w:r w:rsidRPr="00837D98">
              <w:rPr>
                <w:rFonts w:ascii="Arial CYR" w:eastAsia="Times New Roman" w:hAnsi="Arial CYR" w:cs="Arial CYR"/>
                <w:i/>
                <w:iCs/>
                <w:color w:val="000000"/>
                <w:sz w:val="20"/>
                <w:szCs w:val="20"/>
                <w:lang w:eastAsia="ru-RU"/>
              </w:rPr>
              <w:t>1-й вариант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Работа с символами (</w:t>
            </w:r>
            <w:proofErr w:type="spellStart"/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катативные</w:t>
            </w:r>
            <w:proofErr w:type="spellEnd"/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предметы). Активизация работы бессознательного (диагностика межличностных отношений). Отмечаются высказывания детей. Формирование социальных связей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Психолог говорит: «Мы попали в волшебную страну. Она находится в середине круга. Кем бы ты хотел быть в этой стране? Выбери игрушку, похожую на тебя. Определи место в волшебном круге. Где ты хотел бы жить? Нравятся ли тебе соседи?» (Ребенок ставит свою игрушку и отвечает на вопросы психолога.)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Миниатюрные игрушки</w:t>
            </w:r>
          </w:p>
        </w:tc>
      </w:tr>
      <w:tr w:rsidR="00837D98" w:rsidRPr="00837D98" w:rsidTr="00837D9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Завершающий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Как называется твоя страна? </w:t>
            </w: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br/>
              <w:t xml:space="preserve">Что любят ее </w:t>
            </w: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lastRenderedPageBreak/>
              <w:t>жители?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lastRenderedPageBreak/>
              <w:t> </w:t>
            </w:r>
          </w:p>
        </w:tc>
      </w:tr>
      <w:tr w:rsidR="00837D98" w:rsidRPr="00837D98" w:rsidTr="00837D9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i/>
                <w:iCs/>
                <w:color w:val="000000"/>
                <w:sz w:val="20"/>
                <w:szCs w:val="20"/>
                <w:lang w:eastAsia="ru-RU"/>
              </w:rPr>
              <w:t>2-й вариант</w:t>
            </w: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br/>
              <w:t>«</w:t>
            </w:r>
            <w:proofErr w:type="spellStart"/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Мандала</w:t>
            </w:r>
            <w:proofErr w:type="spellEnd"/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на песке»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Развитие творчества. Снятие внутреннего напряжения, осознание чувств. Развитие общения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Психолог предлагает детям украсить «волшебный круг» различными предметами, затем придумать ему название. В процессе работы создается мотивация детей к групповому сплочению, бережному отношению к труду и чувствам других детей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В процессе работы звучит релаксационная музыка</w:t>
            </w:r>
          </w:p>
        </w:tc>
      </w:tr>
      <w:tr w:rsidR="00837D98" w:rsidRPr="00837D98" w:rsidTr="00837D9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i/>
                <w:iCs/>
                <w:color w:val="000000"/>
                <w:sz w:val="20"/>
                <w:szCs w:val="20"/>
                <w:lang w:eastAsia="ru-RU"/>
              </w:rPr>
              <w:t xml:space="preserve">3-й </w:t>
            </w:r>
            <w:proofErr w:type="spellStart"/>
            <w:proofErr w:type="gramStart"/>
            <w:r w:rsidRPr="00837D98">
              <w:rPr>
                <w:rFonts w:ascii="Arial CYR" w:eastAsia="Times New Roman" w:hAnsi="Arial CYR" w:cs="Arial CYR"/>
                <w:i/>
                <w:iCs/>
                <w:color w:val="000000"/>
                <w:sz w:val="20"/>
                <w:szCs w:val="20"/>
                <w:lang w:eastAsia="ru-RU"/>
              </w:rPr>
              <w:t>вариант</w:t>
            </w: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«</w:t>
            </w:r>
            <w:proofErr w:type="gramEnd"/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Мандала</w:t>
            </w:r>
            <w:proofErr w:type="spellEnd"/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из окрашенного песка»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Развитие творчества, целенаправленности. Активизация бессознательного. Актуализация внутреннего состояния</w:t>
            </w:r>
          </w:p>
          <w:p w:rsidR="00837D98" w:rsidRPr="00837D98" w:rsidRDefault="00837D98" w:rsidP="00837D98">
            <w:pPr>
              <w:spacing w:before="100" w:beforeAutospacing="1" w:after="100" w:afterAutospacing="1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Диагностический аспект</w:t>
            </w:r>
          </w:p>
          <w:p w:rsidR="00837D98" w:rsidRPr="00837D98" w:rsidRDefault="00837D98" w:rsidP="00837D98">
            <w:pPr>
              <w:spacing w:before="100" w:beforeAutospacing="1" w:after="100" w:afterAutospacing="1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Медитативный момент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Психолог предлагает детям создать красивый песочный круг. Для этого:</w:t>
            </w:r>
          </w:p>
          <w:p w:rsidR="00837D98" w:rsidRPr="00837D98" w:rsidRDefault="00837D98" w:rsidP="00837D98">
            <w:pPr>
              <w:spacing w:before="100" w:beforeAutospacing="1" w:after="100" w:afterAutospacing="1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1. Дети намазывают клеем ПВА круг. </w:t>
            </w: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br/>
              <w:t>2. При помощи ложек высыпают окрашенный песок на круг.</w:t>
            </w: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br/>
              <w:t>3. При желании украшают стразами или бусинками; </w:t>
            </w: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br/>
              <w:t>4. Психолог лакирует круг </w:t>
            </w: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br/>
              <w:t>5. По окончании работы психолог просит детей дать название своим волшебным кругам, рассказать о своих работах, поделиться чувствами. Созерцание своих работ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37D98" w:rsidRPr="00837D98" w:rsidRDefault="00837D98" w:rsidP="00837D9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837D98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Окрашенный песок, большие картонные круги, стразы, клей ПВА, лак для волос, салфетки, ложечки. В процессе работы звучит релаксационная музыка</w:t>
            </w:r>
          </w:p>
        </w:tc>
      </w:tr>
    </w:tbl>
    <w:p w:rsidR="00837D98" w:rsidRPr="00837D98" w:rsidRDefault="00837D98" w:rsidP="00837D9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</w:pPr>
      <w:r w:rsidRPr="00837D98">
        <w:rPr>
          <w:rFonts w:ascii="Arial CYR" w:eastAsia="Times New Roman" w:hAnsi="Arial CYR" w:cs="Arial CYR"/>
          <w:color w:val="000000"/>
          <w:sz w:val="20"/>
          <w:szCs w:val="20"/>
          <w:lang w:eastAsia="ru-RU"/>
        </w:rPr>
        <w:t> </w:t>
      </w:r>
    </w:p>
    <w:p w:rsidR="00D7159D" w:rsidRDefault="00BB2C46"/>
    <w:p w:rsidR="00BB2C46" w:rsidRDefault="00BB2C46"/>
    <w:p w:rsidR="00BB2C46" w:rsidRDefault="00BB2C46"/>
    <w:p w:rsidR="00BB2C46" w:rsidRDefault="00BB2C46"/>
    <w:p w:rsidR="00BB2C46" w:rsidRDefault="00BB2C46"/>
    <w:p w:rsidR="00BB2C46" w:rsidRDefault="00BB2C46"/>
    <w:p w:rsidR="00BB2C46" w:rsidRDefault="00BB2C46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3.5pt;height:579.75pt">
            <v:imagedata r:id="rId26" o:title="Мандала_100"/>
          </v:shape>
        </w:pict>
      </w:r>
    </w:p>
    <w:p w:rsidR="00BB2C46" w:rsidRDefault="00BB2C46" w:rsidP="00BB2C46"/>
    <w:p w:rsidR="00BB2C46" w:rsidRDefault="00BB2C46" w:rsidP="00BB2C46">
      <w:pPr>
        <w:tabs>
          <w:tab w:val="left" w:pos="5205"/>
        </w:tabs>
      </w:pPr>
      <w:r>
        <w:tab/>
      </w:r>
    </w:p>
    <w:p w:rsidR="00BB2C46" w:rsidRDefault="00BB2C46" w:rsidP="00BB2C46">
      <w:pPr>
        <w:tabs>
          <w:tab w:val="left" w:pos="5205"/>
        </w:tabs>
      </w:pPr>
    </w:p>
    <w:p w:rsidR="00BB2C46" w:rsidRPr="00BB2C46" w:rsidRDefault="00BB2C46" w:rsidP="00BB2C46">
      <w:pPr>
        <w:tabs>
          <w:tab w:val="left" w:pos="5205"/>
        </w:tabs>
      </w:pPr>
      <w:r>
        <w:lastRenderedPageBreak/>
        <w:pict>
          <v:shape id="_x0000_i1027" type="#_x0000_t75" style="width:465pt;height:558pt">
            <v:imagedata r:id="rId27" o:title="Лев"/>
          </v:shape>
        </w:pict>
      </w:r>
      <w:bookmarkStart w:id="0" w:name="_GoBack"/>
      <w:bookmarkEnd w:id="0"/>
      <w:r>
        <w:lastRenderedPageBreak/>
        <w:pict>
          <v:shape id="_x0000_i1031" type="#_x0000_t75" style="width:465pt;height:558pt">
            <v:imagedata r:id="rId28" o:title="Сова"/>
          </v:shape>
        </w:pict>
      </w:r>
      <w:r>
        <w:lastRenderedPageBreak/>
        <w:pict>
          <v:shape id="_x0000_i1030" type="#_x0000_t75" style="width:463.5pt;height:579.75pt">
            <v:imagedata r:id="rId29" o:title="Мандала_107"/>
          </v:shape>
        </w:pict>
      </w:r>
      <w:r>
        <w:lastRenderedPageBreak/>
        <w:pict>
          <v:shape id="_x0000_i1029" type="#_x0000_t75" style="width:465pt;height:558pt">
            <v:imagedata r:id="rId30" o:title="Мандала-5-8_10"/>
          </v:shape>
        </w:pict>
      </w:r>
      <w:r>
        <w:lastRenderedPageBreak/>
        <w:pict>
          <v:shape id="_x0000_i1028" type="#_x0000_t75" style="width:465pt;height:558pt">
            <v:imagedata r:id="rId31" o:title="Черепаха"/>
          </v:shape>
        </w:pict>
      </w:r>
    </w:p>
    <w:sectPr w:rsidR="00BB2C46" w:rsidRPr="00BB2C46" w:rsidSect="00EE6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1D05"/>
    <w:rsid w:val="00837D98"/>
    <w:rsid w:val="00890FFC"/>
    <w:rsid w:val="00BB2C46"/>
    <w:rsid w:val="00DF17EA"/>
    <w:rsid w:val="00EE662C"/>
    <w:rsid w:val="00F31D05"/>
    <w:rsid w:val="00FB0C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7DAAB2-DC9F-403D-9E7B-CE260CB03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662C"/>
  </w:style>
  <w:style w:type="paragraph" w:styleId="1">
    <w:name w:val="heading 1"/>
    <w:basedOn w:val="a"/>
    <w:link w:val="10"/>
    <w:uiPriority w:val="9"/>
    <w:qFormat/>
    <w:rsid w:val="00837D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837D9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837D9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7D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37D9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837D9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rav">
    <w:name w:val="rav"/>
    <w:basedOn w:val="a"/>
    <w:rsid w:val="00837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37D98"/>
  </w:style>
  <w:style w:type="character" w:styleId="a3">
    <w:name w:val="Emphasis"/>
    <w:basedOn w:val="a0"/>
    <w:uiPriority w:val="20"/>
    <w:qFormat/>
    <w:rsid w:val="00837D98"/>
    <w:rPr>
      <w:i/>
      <w:iCs/>
    </w:rPr>
  </w:style>
  <w:style w:type="paragraph" w:styleId="a4">
    <w:name w:val="Normal (Web)"/>
    <w:basedOn w:val="a"/>
    <w:uiPriority w:val="99"/>
    <w:unhideWhenUsed/>
    <w:rsid w:val="00837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837D9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37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7D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5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93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89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8956">
          <w:marLeft w:val="150"/>
          <w:marRight w:val="150"/>
          <w:marTop w:val="150"/>
          <w:marBottom w:val="150"/>
          <w:divBdr>
            <w:top w:val="single" w:sz="6" w:space="8" w:color="3300FF"/>
            <w:left w:val="single" w:sz="6" w:space="8" w:color="3300FF"/>
            <w:bottom w:val="single" w:sz="6" w:space="8" w:color="3300FF"/>
            <w:right w:val="single" w:sz="6" w:space="8" w:color="3300FF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://spashop.com.ua/product-category/massage/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2079</Words>
  <Characters>11854</Characters>
  <Application>Microsoft Office Word</Application>
  <DocSecurity>0</DocSecurity>
  <Lines>98</Lines>
  <Paragraphs>27</Paragraphs>
  <ScaleCrop>false</ScaleCrop>
  <Company/>
  <LinksUpToDate>false</LinksUpToDate>
  <CharactersWithSpaces>13906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igor kochetkov</cp:lastModifiedBy>
  <cp:revision>4</cp:revision>
  <dcterms:created xsi:type="dcterms:W3CDTF">2016-11-13T17:04:00Z</dcterms:created>
  <dcterms:modified xsi:type="dcterms:W3CDTF">2020-06-07T15:39:00Z</dcterms:modified>
</cp:coreProperties>
</file>