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ED" w:rsidRPr="001F40B4" w:rsidRDefault="00807BD3" w:rsidP="001F40B4">
      <w:pPr>
        <w:ind w:left="260"/>
        <w:jc w:val="center"/>
        <w:rPr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«</w:t>
      </w:r>
      <w:r w:rsidR="00BA1018" w:rsidRPr="001F40B4">
        <w:rPr>
          <w:rFonts w:eastAsia="Times New Roman"/>
          <w:b/>
          <w:bCs/>
          <w:sz w:val="28"/>
          <w:szCs w:val="28"/>
        </w:rPr>
        <w:t>Использование современных образовательных технологий в условиях реализации ФГОС НОО</w:t>
      </w:r>
      <w:r>
        <w:rPr>
          <w:rFonts w:eastAsia="Times New Roman"/>
          <w:b/>
          <w:bCs/>
          <w:sz w:val="28"/>
          <w:szCs w:val="28"/>
        </w:rPr>
        <w:t>»</w:t>
      </w:r>
    </w:p>
    <w:bookmarkEnd w:id="0"/>
    <w:p w:rsidR="003511ED" w:rsidRPr="001F40B4" w:rsidRDefault="003511ED" w:rsidP="001F40B4">
      <w:pPr>
        <w:rPr>
          <w:sz w:val="28"/>
          <w:szCs w:val="28"/>
        </w:rPr>
      </w:pPr>
    </w:p>
    <w:p w:rsidR="003511ED" w:rsidRPr="001F40B4" w:rsidRDefault="001F40B4" w:rsidP="001F40B4">
      <w:pPr>
        <w:tabs>
          <w:tab w:val="left" w:pos="716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BA1018" w:rsidRPr="001F40B4">
        <w:rPr>
          <w:rFonts w:eastAsia="Times New Roman"/>
          <w:sz w:val="28"/>
          <w:szCs w:val="28"/>
        </w:rPr>
        <w:t xml:space="preserve">век технологического </w:t>
      </w:r>
      <w:r w:rsidRPr="001F40B4">
        <w:rPr>
          <w:rFonts w:eastAsia="Times New Roman"/>
          <w:sz w:val="28"/>
          <w:szCs w:val="28"/>
        </w:rPr>
        <w:t>прорыва</w:t>
      </w:r>
      <w:r w:rsidR="00BA1018" w:rsidRPr="001F40B4">
        <w:rPr>
          <w:rFonts w:eastAsia="Times New Roman"/>
          <w:sz w:val="28"/>
          <w:szCs w:val="28"/>
        </w:rPr>
        <w:t xml:space="preserve"> современному учителю необходимо активно использовать образовательные технологии, позволяющие у учащегося формировать практические умения и универсальность учебных действий в условия</w:t>
      </w:r>
      <w:r w:rsidRPr="001F40B4">
        <w:rPr>
          <w:rFonts w:eastAsia="Times New Roman"/>
          <w:sz w:val="28"/>
          <w:szCs w:val="28"/>
        </w:rPr>
        <w:t xml:space="preserve">х требований </w:t>
      </w:r>
      <w:r w:rsidR="00BA1018" w:rsidRPr="001F40B4">
        <w:rPr>
          <w:rFonts w:eastAsia="Times New Roman"/>
          <w:sz w:val="28"/>
          <w:szCs w:val="28"/>
        </w:rPr>
        <w:t>ФГОС НОО.</w:t>
      </w:r>
      <w:r>
        <w:rPr>
          <w:rFonts w:eastAsia="Times New Roman"/>
          <w:sz w:val="28"/>
          <w:szCs w:val="28"/>
        </w:rPr>
        <w:t xml:space="preserve"> </w:t>
      </w:r>
      <w:r w:rsidR="00BA1018" w:rsidRPr="001F40B4">
        <w:rPr>
          <w:rFonts w:eastAsia="Times New Roman"/>
          <w:sz w:val="28"/>
          <w:szCs w:val="28"/>
        </w:rPr>
        <w:t>Технология - это и способы деятельности, и то, как личность участвует в деятельности. Образовательные технологии подразумевают воспитательный аспект, связанный с формированием и развитием личностных качеств обучаемых.</w:t>
      </w:r>
      <w:r>
        <w:rPr>
          <w:rFonts w:eastAsia="Times New Roman"/>
          <w:sz w:val="28"/>
          <w:szCs w:val="28"/>
        </w:rPr>
        <w:t xml:space="preserve"> </w:t>
      </w:r>
      <w:r w:rsidR="00BA1018" w:rsidRPr="001F40B4">
        <w:rPr>
          <w:rFonts w:eastAsia="Times New Roman"/>
          <w:sz w:val="28"/>
          <w:szCs w:val="28"/>
        </w:rPr>
        <w:t>В этой связи внедрение современных технологий обучения, способствующих повышению качества образования, развитию социально-контекстных компетенций, формировани</w:t>
      </w:r>
      <w:r w:rsidRPr="001F40B4">
        <w:rPr>
          <w:rFonts w:eastAsia="Times New Roman"/>
          <w:sz w:val="28"/>
          <w:szCs w:val="28"/>
        </w:rPr>
        <w:t xml:space="preserve">ю УУД весьма актуально и </w:t>
      </w:r>
      <w:r w:rsidR="00BA1018" w:rsidRPr="001F40B4">
        <w:rPr>
          <w:rFonts w:eastAsia="Times New Roman"/>
          <w:sz w:val="28"/>
          <w:szCs w:val="28"/>
        </w:rPr>
        <w:t>обусловлено необходимостью переосмысления применений педагогических образовательных технологий в связи с внедрением ФГОС НОО и новыми задачами образования в современном обществе. Появление идей компетентностного подхода в образовании выдвигает на первое место не информированность учащегося, а умение решать проблемы социально – контекстного содержания, возникающие в познании, во взаимоотношениях людей, в профессиональной жизни, в личностном самоопределении. Для подготовки современных учащихся педагогам необходимо использовать образовательные технологии в обучении в школе. Базовые технологии ФГОС дают новые возможности по формированию личностного потенциала и обеспечению успешности выпускника школы, развитию его творческих способностей. Повышение качества образования, развитие социально-контекстных компетенций, формирование УУД в школе возможно при использовании современных образовательных технологий (СОТ), которые будут направлены на:</w:t>
      </w:r>
    </w:p>
    <w:p w:rsidR="003511ED" w:rsidRPr="001F40B4" w:rsidRDefault="003511ED" w:rsidP="001F40B4">
      <w:pPr>
        <w:rPr>
          <w:sz w:val="28"/>
          <w:szCs w:val="28"/>
        </w:rPr>
      </w:pPr>
    </w:p>
    <w:p w:rsidR="003511ED" w:rsidRPr="001F40B4" w:rsidRDefault="00BA1018" w:rsidP="001F40B4">
      <w:pPr>
        <w:numPr>
          <w:ilvl w:val="0"/>
          <w:numId w:val="2"/>
        </w:numPr>
        <w:tabs>
          <w:tab w:val="left" w:pos="622"/>
        </w:tabs>
        <w:ind w:left="142"/>
        <w:rPr>
          <w:rFonts w:eastAsia="Symbol"/>
          <w:sz w:val="28"/>
          <w:szCs w:val="28"/>
        </w:rPr>
      </w:pPr>
      <w:r w:rsidRPr="001F40B4">
        <w:rPr>
          <w:rFonts w:eastAsia="Times New Roman"/>
          <w:sz w:val="28"/>
          <w:szCs w:val="28"/>
        </w:rPr>
        <w:t>формирование умений, необходимых для изучения русского языка, математики, окружающего мира и литературного чтения;</w:t>
      </w:r>
    </w:p>
    <w:p w:rsidR="003511ED" w:rsidRPr="001F40B4" w:rsidRDefault="00BA1018" w:rsidP="001F40B4">
      <w:pPr>
        <w:numPr>
          <w:ilvl w:val="0"/>
          <w:numId w:val="2"/>
        </w:numPr>
        <w:tabs>
          <w:tab w:val="left" w:pos="622"/>
        </w:tabs>
        <w:ind w:left="142"/>
        <w:rPr>
          <w:rFonts w:eastAsia="Symbol"/>
          <w:sz w:val="28"/>
          <w:szCs w:val="28"/>
        </w:rPr>
      </w:pPr>
      <w:r w:rsidRPr="001F40B4">
        <w:rPr>
          <w:rFonts w:eastAsia="Times New Roman"/>
          <w:sz w:val="28"/>
          <w:szCs w:val="28"/>
        </w:rPr>
        <w:t>повышение мотивации к учебной деятельности;</w:t>
      </w:r>
    </w:p>
    <w:p w:rsidR="003511ED" w:rsidRPr="001F40B4" w:rsidRDefault="00BA1018" w:rsidP="001F40B4">
      <w:pPr>
        <w:numPr>
          <w:ilvl w:val="0"/>
          <w:numId w:val="2"/>
        </w:numPr>
        <w:tabs>
          <w:tab w:val="left" w:pos="622"/>
        </w:tabs>
        <w:ind w:left="142"/>
        <w:rPr>
          <w:rFonts w:eastAsia="Symbol"/>
          <w:sz w:val="28"/>
          <w:szCs w:val="28"/>
        </w:rPr>
      </w:pPr>
      <w:r w:rsidRPr="001F40B4">
        <w:rPr>
          <w:rFonts w:eastAsia="Times New Roman"/>
          <w:sz w:val="28"/>
          <w:szCs w:val="28"/>
        </w:rPr>
        <w:t>развитие аналитического и критического мышления;</w:t>
      </w:r>
    </w:p>
    <w:p w:rsidR="003511ED" w:rsidRPr="001F40B4" w:rsidRDefault="00BA1018" w:rsidP="001F40B4">
      <w:pPr>
        <w:numPr>
          <w:ilvl w:val="0"/>
          <w:numId w:val="2"/>
        </w:numPr>
        <w:tabs>
          <w:tab w:val="left" w:pos="622"/>
        </w:tabs>
        <w:ind w:left="142"/>
        <w:rPr>
          <w:rFonts w:eastAsia="Symbol"/>
          <w:sz w:val="28"/>
          <w:szCs w:val="28"/>
        </w:rPr>
      </w:pPr>
      <w:r w:rsidRPr="001F40B4">
        <w:rPr>
          <w:rFonts w:eastAsia="Times New Roman"/>
          <w:sz w:val="28"/>
          <w:szCs w:val="28"/>
        </w:rPr>
        <w:t>формирование универсальных учебных действий (УУД);</w:t>
      </w:r>
    </w:p>
    <w:p w:rsidR="001F40B4" w:rsidRPr="001F40B4" w:rsidRDefault="00BA1018" w:rsidP="001F40B4">
      <w:pPr>
        <w:numPr>
          <w:ilvl w:val="1"/>
          <w:numId w:val="3"/>
        </w:numPr>
        <w:tabs>
          <w:tab w:val="left" w:pos="622"/>
          <w:tab w:val="left" w:pos="820"/>
        </w:tabs>
        <w:ind w:left="142"/>
        <w:rPr>
          <w:rFonts w:eastAsia="Symbol"/>
          <w:sz w:val="28"/>
          <w:szCs w:val="28"/>
        </w:rPr>
      </w:pPr>
      <w:r w:rsidRPr="001F40B4">
        <w:rPr>
          <w:rFonts w:eastAsia="Times New Roman"/>
          <w:sz w:val="28"/>
          <w:szCs w:val="28"/>
        </w:rPr>
        <w:t>на активизацию познавательной деятельности, организацию её на основе уровневой дифференциации;</w:t>
      </w:r>
      <w:r w:rsidR="001F40B4" w:rsidRPr="001F40B4">
        <w:rPr>
          <w:rFonts w:eastAsia="Times New Roman"/>
          <w:sz w:val="28"/>
          <w:szCs w:val="28"/>
        </w:rPr>
        <w:t xml:space="preserve"> </w:t>
      </w:r>
    </w:p>
    <w:p w:rsidR="001F40B4" w:rsidRPr="001F40B4" w:rsidRDefault="001F40B4" w:rsidP="001F40B4">
      <w:pPr>
        <w:numPr>
          <w:ilvl w:val="1"/>
          <w:numId w:val="3"/>
        </w:numPr>
        <w:tabs>
          <w:tab w:val="left" w:pos="622"/>
          <w:tab w:val="left" w:pos="820"/>
        </w:tabs>
        <w:ind w:left="142"/>
        <w:rPr>
          <w:rFonts w:eastAsia="Symbol"/>
          <w:sz w:val="28"/>
          <w:szCs w:val="28"/>
        </w:rPr>
      </w:pPr>
      <w:r w:rsidRPr="001F40B4">
        <w:rPr>
          <w:rFonts w:eastAsia="Times New Roman"/>
          <w:sz w:val="28"/>
          <w:szCs w:val="28"/>
        </w:rPr>
        <w:t>сохранение и укрепление здоровья учащихся.</w:t>
      </w:r>
    </w:p>
    <w:p w:rsidR="003511ED" w:rsidRDefault="003511ED" w:rsidP="001F40B4">
      <w:pPr>
        <w:rPr>
          <w:sz w:val="28"/>
          <w:szCs w:val="28"/>
        </w:rPr>
      </w:pPr>
    </w:p>
    <w:p w:rsidR="001F40B4" w:rsidRDefault="001F40B4" w:rsidP="001F40B4">
      <w:pPr>
        <w:rPr>
          <w:sz w:val="28"/>
          <w:szCs w:val="28"/>
        </w:rPr>
      </w:pPr>
      <w:r w:rsidRPr="001F40B4">
        <w:rPr>
          <w:rFonts w:eastAsia="Times New Roman"/>
          <w:sz w:val="28"/>
          <w:szCs w:val="28"/>
        </w:rPr>
        <w:t xml:space="preserve">Методологические основы проблемы использования современных базовых технологий ФГОС изложены в научных трудах авторов: «Современные педагогические технологии в условиях ФГОС» О.Б. Даутов, Е.В. Иваньшина, О.А. Ивашедкина, «Психология мышления и проблемное обучение» А.В. Брушлинский, «Развивающее обучение и новейшая педагогическая технология» В.К. Дьяченков, «Педагогические мастерские. Теория и практика» Н.И. Белова, И.А. Мухина и другие. Изучение и анализ научно-методической литературы по данной теме способствуют выбору эффективных </w:t>
      </w:r>
      <w:r w:rsidRPr="001F40B4">
        <w:rPr>
          <w:rFonts w:eastAsia="Times New Roman"/>
          <w:sz w:val="28"/>
          <w:szCs w:val="28"/>
        </w:rPr>
        <w:lastRenderedPageBreak/>
        <w:t>педагогических технологий, которые позволяет достигать целей в новых социальных условия</w:t>
      </w:r>
      <w:r>
        <w:rPr>
          <w:sz w:val="28"/>
          <w:szCs w:val="28"/>
        </w:rPr>
        <w:t xml:space="preserve">х: </w:t>
      </w:r>
    </w:p>
    <w:p w:rsidR="001F40B4" w:rsidRPr="001F40B4" w:rsidRDefault="001F40B4" w:rsidP="001F40B4">
      <w:pPr>
        <w:rPr>
          <w:sz w:val="28"/>
          <w:szCs w:val="28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</w:pPr>
      <w:r w:rsidRPr="001F40B4">
        <w:rPr>
          <w:rFonts w:eastAsia="Times New Roman"/>
          <w:b/>
          <w:bCs/>
          <w:sz w:val="28"/>
          <w:szCs w:val="28"/>
        </w:rPr>
        <w:t>технология дифференцированного обучения;</w:t>
      </w:r>
    </w:p>
    <w:p w:rsidR="001F40B4" w:rsidRPr="001F40B4" w:rsidRDefault="001F40B4" w:rsidP="001F40B4">
      <w:pPr>
        <w:rPr>
          <w:rFonts w:eastAsia="Wingdings"/>
          <w:sz w:val="28"/>
          <w:szCs w:val="28"/>
          <w:vertAlign w:val="superscript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</w:pPr>
      <w:r w:rsidRPr="001F40B4">
        <w:rPr>
          <w:rFonts w:eastAsia="Times New Roman"/>
          <w:b/>
          <w:bCs/>
          <w:sz w:val="28"/>
          <w:szCs w:val="28"/>
        </w:rPr>
        <w:t>технология проблемного обучения;</w:t>
      </w:r>
    </w:p>
    <w:p w:rsidR="001F40B4" w:rsidRPr="001F40B4" w:rsidRDefault="001F40B4" w:rsidP="001F40B4">
      <w:pPr>
        <w:rPr>
          <w:rFonts w:eastAsia="Wingdings"/>
          <w:sz w:val="28"/>
          <w:szCs w:val="28"/>
          <w:vertAlign w:val="superscript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</w:pPr>
      <w:r w:rsidRPr="001F40B4">
        <w:rPr>
          <w:rFonts w:eastAsia="Times New Roman"/>
          <w:b/>
          <w:bCs/>
          <w:sz w:val="28"/>
          <w:szCs w:val="28"/>
        </w:rPr>
        <w:t>технология организации проектной деятельности;</w:t>
      </w:r>
    </w:p>
    <w:p w:rsidR="001F40B4" w:rsidRPr="001F40B4" w:rsidRDefault="001F40B4" w:rsidP="001F40B4">
      <w:pPr>
        <w:rPr>
          <w:rFonts w:eastAsia="Wingdings"/>
          <w:sz w:val="28"/>
          <w:szCs w:val="28"/>
          <w:vertAlign w:val="superscript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</w:pPr>
      <w:r w:rsidRPr="001F40B4">
        <w:rPr>
          <w:rFonts w:eastAsia="Times New Roman"/>
          <w:b/>
          <w:bCs/>
          <w:sz w:val="28"/>
          <w:szCs w:val="28"/>
        </w:rPr>
        <w:t>здоровьесберегающие технологии;</w:t>
      </w:r>
    </w:p>
    <w:p w:rsidR="001F40B4" w:rsidRPr="001F40B4" w:rsidRDefault="001F40B4" w:rsidP="001F40B4">
      <w:pPr>
        <w:rPr>
          <w:rFonts w:eastAsia="Wingdings"/>
          <w:sz w:val="28"/>
          <w:szCs w:val="28"/>
          <w:vertAlign w:val="superscript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</w:pPr>
      <w:r w:rsidRPr="001F40B4">
        <w:rPr>
          <w:rFonts w:eastAsia="Times New Roman"/>
          <w:b/>
          <w:bCs/>
          <w:sz w:val="28"/>
          <w:szCs w:val="28"/>
        </w:rPr>
        <w:t>информационные технологии;</w:t>
      </w:r>
    </w:p>
    <w:p w:rsidR="001F40B4" w:rsidRPr="001F40B4" w:rsidRDefault="001F40B4" w:rsidP="001F40B4">
      <w:pPr>
        <w:rPr>
          <w:rFonts w:eastAsia="Wingdings"/>
          <w:sz w:val="28"/>
          <w:szCs w:val="28"/>
          <w:vertAlign w:val="superscript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</w:pPr>
      <w:r w:rsidRPr="001F40B4">
        <w:rPr>
          <w:rFonts w:eastAsia="Times New Roman"/>
          <w:b/>
          <w:bCs/>
          <w:sz w:val="28"/>
          <w:szCs w:val="28"/>
        </w:rPr>
        <w:t>игровая технология;</w:t>
      </w:r>
    </w:p>
    <w:p w:rsidR="001F40B4" w:rsidRPr="001F40B4" w:rsidRDefault="001F40B4" w:rsidP="001F40B4">
      <w:pPr>
        <w:rPr>
          <w:rFonts w:eastAsia="Wingdings"/>
          <w:sz w:val="28"/>
          <w:szCs w:val="28"/>
          <w:vertAlign w:val="superscript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</w:pPr>
      <w:r w:rsidRPr="001F40B4">
        <w:rPr>
          <w:rFonts w:eastAsia="Times New Roman"/>
          <w:b/>
          <w:bCs/>
          <w:sz w:val="28"/>
          <w:szCs w:val="28"/>
        </w:rPr>
        <w:t>групповой способ обучения /ГСО/;</w:t>
      </w:r>
    </w:p>
    <w:p w:rsidR="001F40B4" w:rsidRPr="001F40B4" w:rsidRDefault="001F40B4" w:rsidP="001F40B4">
      <w:pPr>
        <w:rPr>
          <w:rFonts w:eastAsia="Wingdings"/>
          <w:sz w:val="28"/>
          <w:szCs w:val="28"/>
          <w:vertAlign w:val="superscript"/>
        </w:rPr>
      </w:pPr>
    </w:p>
    <w:p w:rsidR="001F40B4" w:rsidRPr="001F40B4" w:rsidRDefault="001F40B4" w:rsidP="001F40B4">
      <w:pPr>
        <w:pStyle w:val="a4"/>
        <w:numPr>
          <w:ilvl w:val="0"/>
          <w:numId w:val="6"/>
        </w:numPr>
        <w:tabs>
          <w:tab w:val="left" w:pos="980"/>
        </w:tabs>
        <w:contextualSpacing w:val="0"/>
        <w:rPr>
          <w:rFonts w:eastAsia="Wingdings"/>
          <w:sz w:val="28"/>
          <w:szCs w:val="28"/>
          <w:vertAlign w:val="superscript"/>
        </w:rPr>
        <w:sectPr w:rsidR="001F40B4" w:rsidRPr="001F40B4">
          <w:pgSz w:w="11900" w:h="16838"/>
          <w:pgMar w:top="1147" w:right="846" w:bottom="770" w:left="1440" w:header="0" w:footer="0" w:gutter="0"/>
          <w:cols w:space="720" w:equalWidth="0">
            <w:col w:w="9620"/>
          </w:cols>
        </w:sectPr>
      </w:pPr>
      <w:r w:rsidRPr="001F40B4">
        <w:rPr>
          <w:rFonts w:eastAsia="Times New Roman"/>
          <w:b/>
          <w:bCs/>
          <w:sz w:val="28"/>
          <w:szCs w:val="28"/>
        </w:rPr>
        <w:t>технология</w:t>
      </w:r>
      <w:r>
        <w:rPr>
          <w:rFonts w:eastAsia="Times New Roman"/>
          <w:b/>
          <w:bCs/>
          <w:sz w:val="28"/>
          <w:szCs w:val="28"/>
        </w:rPr>
        <w:t xml:space="preserve"> социально-контекстного обучени</w:t>
      </w:r>
      <w:r w:rsidR="00BA1018">
        <w:rPr>
          <w:rFonts w:eastAsia="Times New Roman"/>
          <w:b/>
          <w:bCs/>
          <w:sz w:val="28"/>
          <w:szCs w:val="28"/>
        </w:rPr>
        <w:t>я.</w:t>
      </w:r>
    </w:p>
    <w:p w:rsidR="003511ED" w:rsidRPr="001F40B4" w:rsidRDefault="003511ED" w:rsidP="00BA1018">
      <w:pPr>
        <w:tabs>
          <w:tab w:val="left" w:pos="980"/>
        </w:tabs>
        <w:rPr>
          <w:rFonts w:eastAsia="Wingdings"/>
          <w:sz w:val="28"/>
          <w:szCs w:val="28"/>
          <w:vertAlign w:val="superscript"/>
        </w:rPr>
      </w:pPr>
    </w:p>
    <w:sectPr w:rsidR="003511ED" w:rsidRPr="001F40B4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4DFC30B4"/>
    <w:lvl w:ilvl="0" w:tplc="D33AE3F4">
      <w:start w:val="1"/>
      <w:numFmt w:val="bullet"/>
      <w:lvlText w:val=""/>
      <w:lvlJc w:val="left"/>
    </w:lvl>
    <w:lvl w:ilvl="1" w:tplc="8BC481EE">
      <w:numFmt w:val="decimal"/>
      <w:lvlText w:val=""/>
      <w:lvlJc w:val="left"/>
    </w:lvl>
    <w:lvl w:ilvl="2" w:tplc="1E0057B8">
      <w:numFmt w:val="decimal"/>
      <w:lvlText w:val=""/>
      <w:lvlJc w:val="left"/>
    </w:lvl>
    <w:lvl w:ilvl="3" w:tplc="9A72B5B0">
      <w:numFmt w:val="decimal"/>
      <w:lvlText w:val=""/>
      <w:lvlJc w:val="left"/>
    </w:lvl>
    <w:lvl w:ilvl="4" w:tplc="B6404842">
      <w:numFmt w:val="decimal"/>
      <w:lvlText w:val=""/>
      <w:lvlJc w:val="left"/>
    </w:lvl>
    <w:lvl w:ilvl="5" w:tplc="640EF4AA">
      <w:numFmt w:val="decimal"/>
      <w:lvlText w:val=""/>
      <w:lvlJc w:val="left"/>
    </w:lvl>
    <w:lvl w:ilvl="6" w:tplc="DE0AD66A">
      <w:numFmt w:val="decimal"/>
      <w:lvlText w:val=""/>
      <w:lvlJc w:val="left"/>
    </w:lvl>
    <w:lvl w:ilvl="7" w:tplc="3A4CFD7E">
      <w:numFmt w:val="decimal"/>
      <w:lvlText w:val=""/>
      <w:lvlJc w:val="left"/>
    </w:lvl>
    <w:lvl w:ilvl="8" w:tplc="798ECD2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70887DB0"/>
    <w:lvl w:ilvl="0" w:tplc="35740822">
      <w:start w:val="1"/>
      <w:numFmt w:val="bullet"/>
      <w:lvlText w:val="В"/>
      <w:lvlJc w:val="left"/>
    </w:lvl>
    <w:lvl w:ilvl="1" w:tplc="66729B70">
      <w:start w:val="1"/>
      <w:numFmt w:val="bullet"/>
      <w:lvlText w:val=""/>
      <w:lvlJc w:val="left"/>
    </w:lvl>
    <w:lvl w:ilvl="2" w:tplc="84B0D154">
      <w:numFmt w:val="decimal"/>
      <w:lvlText w:val=""/>
      <w:lvlJc w:val="left"/>
    </w:lvl>
    <w:lvl w:ilvl="3" w:tplc="31AE3932">
      <w:numFmt w:val="decimal"/>
      <w:lvlText w:val=""/>
      <w:lvlJc w:val="left"/>
    </w:lvl>
    <w:lvl w:ilvl="4" w:tplc="97D66F42">
      <w:numFmt w:val="decimal"/>
      <w:lvlText w:val=""/>
      <w:lvlJc w:val="left"/>
    </w:lvl>
    <w:lvl w:ilvl="5" w:tplc="AF1C41A4">
      <w:numFmt w:val="decimal"/>
      <w:lvlText w:val=""/>
      <w:lvlJc w:val="left"/>
    </w:lvl>
    <w:lvl w:ilvl="6" w:tplc="7D1E4998">
      <w:numFmt w:val="decimal"/>
      <w:lvlText w:val=""/>
      <w:lvlJc w:val="left"/>
    </w:lvl>
    <w:lvl w:ilvl="7" w:tplc="B7E8F064">
      <w:numFmt w:val="decimal"/>
      <w:lvlText w:val=""/>
      <w:lvlJc w:val="left"/>
    </w:lvl>
    <w:lvl w:ilvl="8" w:tplc="B842360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50E84AB4"/>
    <w:lvl w:ilvl="0" w:tplc="3AD4551C">
      <w:start w:val="1"/>
      <w:numFmt w:val="bullet"/>
      <w:lvlText w:val=""/>
      <w:lvlJc w:val="left"/>
    </w:lvl>
    <w:lvl w:ilvl="1" w:tplc="A9525A4A">
      <w:numFmt w:val="decimal"/>
      <w:lvlText w:val=""/>
      <w:lvlJc w:val="left"/>
    </w:lvl>
    <w:lvl w:ilvl="2" w:tplc="3F143FD4">
      <w:numFmt w:val="decimal"/>
      <w:lvlText w:val=""/>
      <w:lvlJc w:val="left"/>
    </w:lvl>
    <w:lvl w:ilvl="3" w:tplc="10B8A066">
      <w:numFmt w:val="decimal"/>
      <w:lvlText w:val=""/>
      <w:lvlJc w:val="left"/>
    </w:lvl>
    <w:lvl w:ilvl="4" w:tplc="E5FE0110">
      <w:numFmt w:val="decimal"/>
      <w:lvlText w:val=""/>
      <w:lvlJc w:val="left"/>
    </w:lvl>
    <w:lvl w:ilvl="5" w:tplc="18D2B92E">
      <w:numFmt w:val="decimal"/>
      <w:lvlText w:val=""/>
      <w:lvlJc w:val="left"/>
    </w:lvl>
    <w:lvl w:ilvl="6" w:tplc="8C143BEC">
      <w:numFmt w:val="decimal"/>
      <w:lvlText w:val=""/>
      <w:lvlJc w:val="left"/>
    </w:lvl>
    <w:lvl w:ilvl="7" w:tplc="20C8E720">
      <w:numFmt w:val="decimal"/>
      <w:lvlText w:val=""/>
      <w:lvlJc w:val="left"/>
    </w:lvl>
    <w:lvl w:ilvl="8" w:tplc="52585BF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4E048486"/>
    <w:lvl w:ilvl="0" w:tplc="8FF4FA00">
      <w:start w:val="1"/>
      <w:numFmt w:val="bullet"/>
      <w:lvlText w:val=""/>
      <w:lvlJc w:val="left"/>
    </w:lvl>
    <w:lvl w:ilvl="1" w:tplc="9DC4E5FE">
      <w:numFmt w:val="decimal"/>
      <w:lvlText w:val=""/>
      <w:lvlJc w:val="left"/>
    </w:lvl>
    <w:lvl w:ilvl="2" w:tplc="FC5AA94E">
      <w:numFmt w:val="decimal"/>
      <w:lvlText w:val=""/>
      <w:lvlJc w:val="left"/>
    </w:lvl>
    <w:lvl w:ilvl="3" w:tplc="A5AAF46A">
      <w:numFmt w:val="decimal"/>
      <w:lvlText w:val=""/>
      <w:lvlJc w:val="left"/>
    </w:lvl>
    <w:lvl w:ilvl="4" w:tplc="400C567E">
      <w:numFmt w:val="decimal"/>
      <w:lvlText w:val=""/>
      <w:lvlJc w:val="left"/>
    </w:lvl>
    <w:lvl w:ilvl="5" w:tplc="B7188158">
      <w:numFmt w:val="decimal"/>
      <w:lvlText w:val=""/>
      <w:lvlJc w:val="left"/>
    </w:lvl>
    <w:lvl w:ilvl="6" w:tplc="B28AD79C">
      <w:numFmt w:val="decimal"/>
      <w:lvlText w:val=""/>
      <w:lvlJc w:val="left"/>
    </w:lvl>
    <w:lvl w:ilvl="7" w:tplc="2B7216D6">
      <w:numFmt w:val="decimal"/>
      <w:lvlText w:val=""/>
      <w:lvlJc w:val="left"/>
    </w:lvl>
    <w:lvl w:ilvl="8" w:tplc="8644423C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8E665B6A"/>
    <w:lvl w:ilvl="0" w:tplc="5F8A958C">
      <w:start w:val="1"/>
      <w:numFmt w:val="bullet"/>
      <w:lvlText w:val="В"/>
      <w:lvlJc w:val="left"/>
    </w:lvl>
    <w:lvl w:ilvl="1" w:tplc="BEEE4D12">
      <w:numFmt w:val="decimal"/>
      <w:lvlText w:val=""/>
      <w:lvlJc w:val="left"/>
    </w:lvl>
    <w:lvl w:ilvl="2" w:tplc="37E23694">
      <w:numFmt w:val="decimal"/>
      <w:lvlText w:val=""/>
      <w:lvlJc w:val="left"/>
    </w:lvl>
    <w:lvl w:ilvl="3" w:tplc="12581E28">
      <w:numFmt w:val="decimal"/>
      <w:lvlText w:val=""/>
      <w:lvlJc w:val="left"/>
    </w:lvl>
    <w:lvl w:ilvl="4" w:tplc="63AAC944">
      <w:numFmt w:val="decimal"/>
      <w:lvlText w:val=""/>
      <w:lvlJc w:val="left"/>
    </w:lvl>
    <w:lvl w:ilvl="5" w:tplc="DDB05D0C">
      <w:numFmt w:val="decimal"/>
      <w:lvlText w:val=""/>
      <w:lvlJc w:val="left"/>
    </w:lvl>
    <w:lvl w:ilvl="6" w:tplc="13EA7D20">
      <w:numFmt w:val="decimal"/>
      <w:lvlText w:val=""/>
      <w:lvlJc w:val="left"/>
    </w:lvl>
    <w:lvl w:ilvl="7" w:tplc="DA5225CA">
      <w:numFmt w:val="decimal"/>
      <w:lvlText w:val=""/>
      <w:lvlJc w:val="left"/>
    </w:lvl>
    <w:lvl w:ilvl="8" w:tplc="43D46F74">
      <w:numFmt w:val="decimal"/>
      <w:lvlText w:val=""/>
      <w:lvlJc w:val="left"/>
    </w:lvl>
  </w:abstractNum>
  <w:abstractNum w:abstractNumId="5" w15:restartNumberingAfterBreak="0">
    <w:nsid w:val="41A51705"/>
    <w:multiLevelType w:val="hybridMultilevel"/>
    <w:tmpl w:val="A42E18F2"/>
    <w:lvl w:ilvl="0" w:tplc="7AE2C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ED"/>
    <w:rsid w:val="001F40B4"/>
    <w:rsid w:val="003511ED"/>
    <w:rsid w:val="00807BD3"/>
    <w:rsid w:val="00BA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4AE3"/>
  <w15:docId w15:val="{9CA0351D-D317-489C-83A5-EB434F82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4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Sony-Laptop</cp:lastModifiedBy>
  <cp:revision>4</cp:revision>
  <dcterms:created xsi:type="dcterms:W3CDTF">2021-08-05T23:41:00Z</dcterms:created>
  <dcterms:modified xsi:type="dcterms:W3CDTF">2021-08-05T23:45:00Z</dcterms:modified>
</cp:coreProperties>
</file>