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3BF" w:rsidRDefault="00F66B1F" w:rsidP="00F66B1F">
      <w:pPr>
        <w:spacing w:line="351" w:lineRule="auto"/>
        <w:ind w:right="20"/>
        <w:jc w:val="center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 xml:space="preserve">Особенности оценки личностных, </w:t>
      </w:r>
      <w:proofErr w:type="spellStart"/>
      <w:r>
        <w:rPr>
          <w:rFonts w:eastAsia="Times New Roman"/>
          <w:b/>
          <w:bCs/>
          <w:sz w:val="28"/>
          <w:szCs w:val="28"/>
        </w:rPr>
        <w:t>метапредметных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и предметных результатов освоения </w:t>
      </w:r>
      <w:r>
        <w:rPr>
          <w:rFonts w:eastAsia="Times New Roman"/>
          <w:b/>
          <w:bCs/>
          <w:sz w:val="28"/>
          <w:szCs w:val="28"/>
        </w:rPr>
        <w:t xml:space="preserve">ООП </w:t>
      </w:r>
      <w:r>
        <w:rPr>
          <w:rFonts w:eastAsia="Times New Roman"/>
          <w:b/>
          <w:bCs/>
          <w:sz w:val="28"/>
          <w:szCs w:val="28"/>
        </w:rPr>
        <w:t>НОО»</w:t>
      </w:r>
    </w:p>
    <w:bookmarkEnd w:id="0"/>
    <w:p w:rsidR="00BC03BF" w:rsidRDefault="00BC03BF">
      <w:pPr>
        <w:spacing w:line="21" w:lineRule="exact"/>
        <w:rPr>
          <w:sz w:val="24"/>
          <w:szCs w:val="24"/>
        </w:rPr>
      </w:pPr>
    </w:p>
    <w:p w:rsidR="00BC03BF" w:rsidRDefault="00F66B1F">
      <w:pPr>
        <w:numPr>
          <w:ilvl w:val="0"/>
          <w:numId w:val="1"/>
        </w:numPr>
        <w:tabs>
          <w:tab w:val="left" w:pos="980"/>
        </w:tabs>
        <w:spacing w:line="349" w:lineRule="auto"/>
        <w:ind w:left="260" w:right="660" w:firstLine="362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Система оценки достижения планируемых результатов освоения </w:t>
      </w:r>
      <w:r>
        <w:rPr>
          <w:rFonts w:eastAsia="Times New Roman"/>
          <w:i/>
          <w:iCs/>
          <w:sz w:val="28"/>
          <w:szCs w:val="28"/>
        </w:rPr>
        <w:t>основной образовательной программы</w:t>
      </w:r>
    </w:p>
    <w:p w:rsidR="00BC03BF" w:rsidRDefault="00BC03BF">
      <w:pPr>
        <w:spacing w:line="28" w:lineRule="exact"/>
        <w:rPr>
          <w:rFonts w:eastAsia="Times New Roman"/>
          <w:i/>
          <w:iCs/>
          <w:sz w:val="28"/>
          <w:szCs w:val="28"/>
        </w:rPr>
      </w:pPr>
    </w:p>
    <w:p w:rsidR="00BC03BF" w:rsidRDefault="00F66B1F">
      <w:pPr>
        <w:spacing w:line="351" w:lineRule="auto"/>
        <w:ind w:left="260" w:firstLine="708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Система оценки достижения планируемых результатов освоения основной образовательной программы начального общего образования</w:t>
      </w:r>
    </w:p>
    <w:p w:rsidR="00BC03BF" w:rsidRDefault="00BC03BF">
      <w:pPr>
        <w:spacing w:line="26" w:lineRule="exact"/>
        <w:rPr>
          <w:sz w:val="24"/>
          <w:szCs w:val="24"/>
        </w:rPr>
      </w:pPr>
    </w:p>
    <w:p w:rsidR="00BC03BF" w:rsidRDefault="00F66B1F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(далее — система оценки</w:t>
      </w:r>
      <w:r>
        <w:rPr>
          <w:rFonts w:eastAsia="Times New Roman"/>
          <w:sz w:val="19"/>
          <w:szCs w:val="19"/>
        </w:rPr>
        <w:t>)</w:t>
      </w:r>
      <w:r>
        <w:rPr>
          <w:rFonts w:eastAsia="Times New Roman"/>
          <w:sz w:val="28"/>
          <w:szCs w:val="28"/>
        </w:rPr>
        <w:t xml:space="preserve"> представляет собой один из инструментов реализации требований ФГОС НОО</w:t>
      </w:r>
      <w:r>
        <w:rPr>
          <w:rFonts w:eastAsia="Times New Roman"/>
          <w:sz w:val="28"/>
          <w:szCs w:val="28"/>
        </w:rPr>
        <w:t xml:space="preserve"> к результатам освоения основной образовательной программы начального общего образования и направлена на обеспечение качества образования, что предполагает вовлеченность в оценочную деятельность как педагогов, так и обучающихся. Оценка на единой критериаль</w:t>
      </w:r>
      <w:r>
        <w:rPr>
          <w:rFonts w:eastAsia="Times New Roman"/>
          <w:sz w:val="28"/>
          <w:szCs w:val="28"/>
        </w:rPr>
        <w:t>ной основе, формирование навыков рефлексии, самоанализа, самоконтроля, само- и взаимооценки не только дают возможность педагогам и обучающимся освоить эффективные средства управления учебной деятельностью, но и способствуют развитию у обучающихся самосозна</w:t>
      </w:r>
      <w:r>
        <w:rPr>
          <w:rFonts w:eastAsia="Times New Roman"/>
          <w:sz w:val="28"/>
          <w:szCs w:val="28"/>
        </w:rPr>
        <w:t>ния, готовности открыто выражать и отстаивать свою позицию, готовности к самостоятельным поступкам и действиям, принятию ответственности за их результаты.</w:t>
      </w:r>
    </w:p>
    <w:p w:rsidR="00BC03BF" w:rsidRDefault="00BC03BF">
      <w:pPr>
        <w:spacing w:line="17" w:lineRule="exact"/>
        <w:rPr>
          <w:sz w:val="24"/>
          <w:szCs w:val="24"/>
        </w:rPr>
      </w:pPr>
    </w:p>
    <w:p w:rsidR="00BC03BF" w:rsidRDefault="00F66B1F">
      <w:pPr>
        <w:numPr>
          <w:ilvl w:val="0"/>
          <w:numId w:val="2"/>
        </w:numPr>
        <w:tabs>
          <w:tab w:val="left" w:pos="1236"/>
        </w:tabs>
        <w:spacing w:line="35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со ФГОС НОО основным объектом системы оценки,</w:t>
      </w:r>
      <w:r>
        <w:rPr>
          <w:rFonts w:eastAsia="Times New Roman"/>
          <w:sz w:val="28"/>
          <w:szCs w:val="28"/>
        </w:rPr>
        <w:t xml:space="preserve"> ее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образования. Система оценки призвана способствовать поддержанию единства всей системы образования, обеспече</w:t>
      </w:r>
      <w:r>
        <w:rPr>
          <w:rFonts w:eastAsia="Times New Roman"/>
          <w:sz w:val="28"/>
          <w:szCs w:val="28"/>
        </w:rPr>
        <w:t>нию преемственности в системе непрерывного образования. Ее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начального</w:t>
      </w:r>
    </w:p>
    <w:p w:rsidR="00BC03BF" w:rsidRDefault="00BC03BF">
      <w:pPr>
        <w:spacing w:line="200" w:lineRule="exact"/>
        <w:rPr>
          <w:sz w:val="24"/>
          <w:szCs w:val="24"/>
        </w:rPr>
      </w:pPr>
    </w:p>
    <w:p w:rsidR="00BC03BF" w:rsidRDefault="00BC03BF">
      <w:pPr>
        <w:spacing w:line="351" w:lineRule="exact"/>
        <w:rPr>
          <w:sz w:val="24"/>
          <w:szCs w:val="24"/>
        </w:rPr>
      </w:pPr>
    </w:p>
    <w:p w:rsidR="00BC03BF" w:rsidRPr="00F66B1F" w:rsidRDefault="00BC03BF" w:rsidP="00F66B1F">
      <w:pPr>
        <w:ind w:right="-259"/>
        <w:jc w:val="center"/>
        <w:rPr>
          <w:sz w:val="20"/>
          <w:szCs w:val="20"/>
        </w:rPr>
        <w:sectPr w:rsidR="00BC03BF" w:rsidRPr="00F66B1F">
          <w:pgSz w:w="11900" w:h="16838"/>
          <w:pgMar w:top="1130" w:right="846" w:bottom="380" w:left="1440" w:header="0" w:footer="0" w:gutter="0"/>
          <w:cols w:space="720" w:equalWidth="0">
            <w:col w:w="9620"/>
          </w:cols>
        </w:sectPr>
      </w:pPr>
    </w:p>
    <w:p w:rsidR="00BC03BF" w:rsidRDefault="00F66B1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общего об</w:t>
      </w:r>
      <w:r>
        <w:rPr>
          <w:rFonts w:eastAsia="Times New Roman"/>
          <w:sz w:val="28"/>
          <w:szCs w:val="28"/>
        </w:rPr>
        <w:t>разования и обеспечение эффективной обратной связи, позволяющей осуществлять управление образовательной деятельностью.</w:t>
      </w:r>
    </w:p>
    <w:p w:rsidR="00BC03BF" w:rsidRDefault="00BC03BF">
      <w:pPr>
        <w:spacing w:line="26" w:lineRule="exact"/>
        <w:rPr>
          <w:sz w:val="20"/>
          <w:szCs w:val="20"/>
        </w:rPr>
      </w:pPr>
    </w:p>
    <w:p w:rsidR="00BC03BF" w:rsidRDefault="00F66B1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направлениями и целями оценочной деятельности в соответствии с требованиями ФГОС НОО являются оценка образовательных</w:t>
      </w:r>
    </w:p>
    <w:p w:rsidR="00BC03BF" w:rsidRDefault="00BC03BF">
      <w:pPr>
        <w:spacing w:line="28" w:lineRule="exact"/>
        <w:rPr>
          <w:sz w:val="20"/>
          <w:szCs w:val="20"/>
        </w:rPr>
      </w:pPr>
    </w:p>
    <w:p w:rsidR="00BC03BF" w:rsidRDefault="00F66B1F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достижен</w:t>
      </w:r>
      <w:r>
        <w:rPr>
          <w:rFonts w:eastAsia="Times New Roman"/>
          <w:sz w:val="28"/>
          <w:szCs w:val="28"/>
        </w:rPr>
        <w:t>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 разного уровня. Основным объектом, содержательной и критериал</w:t>
      </w:r>
      <w:r>
        <w:rPr>
          <w:rFonts w:eastAsia="Times New Roman"/>
          <w:sz w:val="28"/>
          <w:szCs w:val="28"/>
        </w:rPr>
        <w:t xml:space="preserve">ьной базой итоговой оценки подготовки выпускников на уровне начального общего образования выступают планируемые результаты, составляющие содержание блока </w:t>
      </w:r>
      <w:r>
        <w:rPr>
          <w:rFonts w:eastAsia="Times New Roman"/>
          <w:b/>
          <w:bCs/>
          <w:sz w:val="28"/>
          <w:szCs w:val="28"/>
        </w:rPr>
        <w:t>«Выпускник научится»</w:t>
      </w:r>
      <w:r>
        <w:rPr>
          <w:rFonts w:eastAsia="Times New Roman"/>
          <w:sz w:val="28"/>
          <w:szCs w:val="28"/>
        </w:rPr>
        <w:t xml:space="preserve"> для каждой программы, предмета, курса.</w:t>
      </w:r>
    </w:p>
    <w:p w:rsidR="00BC03BF" w:rsidRDefault="00BC03BF">
      <w:pPr>
        <w:spacing w:line="22" w:lineRule="exact"/>
        <w:rPr>
          <w:sz w:val="20"/>
          <w:szCs w:val="20"/>
        </w:rPr>
      </w:pPr>
    </w:p>
    <w:p w:rsidR="00BC03BF" w:rsidRDefault="00F66B1F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оценке результатов деятельности </w:t>
      </w:r>
      <w:r>
        <w:rPr>
          <w:rFonts w:eastAsia="Times New Roman"/>
          <w:sz w:val="28"/>
          <w:szCs w:val="28"/>
        </w:rPr>
        <w:t>образовательных организаций и работников образования основным объектом оценки, ее содержательной и критериальной базой выступают планируемые результаты освоения основной образовательной программы, составляющие содержание блоков «Выпускник научится» и «Выпу</w:t>
      </w:r>
      <w:r>
        <w:rPr>
          <w:rFonts w:eastAsia="Times New Roman"/>
          <w:sz w:val="28"/>
          <w:szCs w:val="28"/>
        </w:rPr>
        <w:t>скник получит возможность научиться» для каждой учебной программы.</w:t>
      </w:r>
    </w:p>
    <w:p w:rsidR="00BC03BF" w:rsidRDefault="00BC03BF">
      <w:pPr>
        <w:spacing w:line="26" w:lineRule="exact"/>
        <w:rPr>
          <w:sz w:val="20"/>
          <w:szCs w:val="20"/>
        </w:rPr>
      </w:pPr>
    </w:p>
    <w:p w:rsidR="00BC03BF" w:rsidRDefault="00F66B1F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</w:t>
      </w:r>
      <w:r>
        <w:rPr>
          <w:rFonts w:eastAsia="Times New Roman"/>
          <w:sz w:val="28"/>
          <w:szCs w:val="28"/>
        </w:rPr>
        <w:t>, позволяющий вести оценку достижения обучающимися всех трех групп результатов образования: личностных, метапредметных и предметных.</w:t>
      </w:r>
    </w:p>
    <w:p w:rsidR="00BC03BF" w:rsidRDefault="00BC03BF">
      <w:pPr>
        <w:spacing w:line="20" w:lineRule="exact"/>
        <w:rPr>
          <w:sz w:val="20"/>
          <w:szCs w:val="20"/>
        </w:rPr>
      </w:pPr>
    </w:p>
    <w:p w:rsidR="00BC03BF" w:rsidRDefault="00F66B1F">
      <w:pPr>
        <w:numPr>
          <w:ilvl w:val="0"/>
          <w:numId w:val="3"/>
        </w:numPr>
        <w:tabs>
          <w:tab w:val="left" w:pos="1390"/>
        </w:tabs>
        <w:spacing w:line="35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соответствии с требованиями ФГОС НОО предоставление и использование персонифицированной информации возможно только в </w:t>
      </w:r>
      <w:r>
        <w:rPr>
          <w:rFonts w:eastAsia="Times New Roman"/>
          <w:sz w:val="28"/>
          <w:szCs w:val="28"/>
        </w:rPr>
        <w:t>рамках процедур итоговой оценки обучающихся. Во всех иных процедурах</w:t>
      </w:r>
    </w:p>
    <w:p w:rsidR="00BC03BF" w:rsidRDefault="00BC03BF">
      <w:pPr>
        <w:spacing w:line="25" w:lineRule="exact"/>
        <w:rPr>
          <w:rFonts w:eastAsia="Times New Roman"/>
          <w:sz w:val="28"/>
          <w:szCs w:val="28"/>
        </w:rPr>
      </w:pPr>
    </w:p>
    <w:p w:rsidR="00BC03BF" w:rsidRDefault="00F66B1F">
      <w:pPr>
        <w:spacing w:line="35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допустимо предоставление и использование исключительно неперсонифицированной (анонимной) информации о достигаемых обучающимися образовательных результатах.</w:t>
      </w: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339" w:lineRule="exact"/>
        <w:rPr>
          <w:sz w:val="20"/>
          <w:szCs w:val="20"/>
        </w:rPr>
      </w:pPr>
    </w:p>
    <w:p w:rsidR="00BC03BF" w:rsidRPr="00F66B1F" w:rsidRDefault="00BC03BF" w:rsidP="00F66B1F">
      <w:pPr>
        <w:ind w:right="-259"/>
        <w:jc w:val="center"/>
        <w:rPr>
          <w:sz w:val="20"/>
          <w:szCs w:val="20"/>
        </w:rPr>
        <w:sectPr w:rsidR="00BC03BF" w:rsidRPr="00F66B1F">
          <w:pgSz w:w="11900" w:h="16838"/>
          <w:pgMar w:top="1138" w:right="846" w:bottom="380" w:left="1440" w:header="0" w:footer="0" w:gutter="0"/>
          <w:cols w:space="720" w:equalWidth="0">
            <w:col w:w="9620"/>
          </w:cols>
        </w:sectPr>
      </w:pPr>
    </w:p>
    <w:p w:rsidR="00BC03BF" w:rsidRDefault="00F66B1F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Инте</w:t>
      </w:r>
      <w:r>
        <w:rPr>
          <w:rFonts w:eastAsia="Times New Roman"/>
          <w:sz w:val="28"/>
          <w:szCs w:val="28"/>
        </w:rPr>
        <w:t>рпретация результатов оценки ведется на основе контекстной информации об условиях и особенностях деятельности субъектов образовательных отношений. В частности, итоговая оценка обучающихся определяется с учетом их стартового уровня и динамики образовательны</w:t>
      </w:r>
      <w:r>
        <w:rPr>
          <w:rFonts w:eastAsia="Times New Roman"/>
          <w:sz w:val="28"/>
          <w:szCs w:val="28"/>
        </w:rPr>
        <w:t>х достижений.</w:t>
      </w:r>
    </w:p>
    <w:p w:rsidR="00BC03BF" w:rsidRDefault="00BC03BF">
      <w:pPr>
        <w:spacing w:line="23" w:lineRule="exact"/>
        <w:rPr>
          <w:sz w:val="20"/>
          <w:szCs w:val="20"/>
        </w:rPr>
      </w:pPr>
    </w:p>
    <w:p w:rsidR="00BC03BF" w:rsidRDefault="00F66B1F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Система оценки предусматривает уровневый подход к представлению планируемых результатов и инструментарию для оценки их достижения. Согласно этому подходу за точку отсчета принимается не «идеальный образец», отсчитывая от которого «методом вы</w:t>
      </w:r>
      <w:r>
        <w:rPr>
          <w:rFonts w:eastAsia="Times New Roman"/>
          <w:sz w:val="28"/>
          <w:szCs w:val="28"/>
        </w:rPr>
        <w:t>читания» и фиксируя допущенные ошибки и недочеты формируется сегодня оценка ученика, а необходимый для продолжения образования и реально достигаемый большинством обучающихся опорный уровень образовательных достижений. Достижение этого опорного уровня интер</w:t>
      </w:r>
      <w:r>
        <w:rPr>
          <w:rFonts w:eastAsia="Times New Roman"/>
          <w:sz w:val="28"/>
          <w:szCs w:val="28"/>
        </w:rPr>
        <w:t>претируется как безусловный учебный успех ребенка, как исполнение им требований ФГОС НОО. А оценка индивидуальных образовательных достижений ведется «методом сложения», при котором фиксируется достижение опорного уровня и его превышение. Это позволяет поощ</w:t>
      </w:r>
      <w:r>
        <w:rPr>
          <w:rFonts w:eastAsia="Times New Roman"/>
          <w:sz w:val="28"/>
          <w:szCs w:val="28"/>
        </w:rPr>
        <w:t>рять продвижения обучающихся, выстраивать индивидуальные траектории движения с учетом зоны ближайшего развития.</w:t>
      </w:r>
    </w:p>
    <w:p w:rsidR="00BC03BF" w:rsidRDefault="00BC03BF">
      <w:pPr>
        <w:spacing w:line="19" w:lineRule="exact"/>
        <w:rPr>
          <w:sz w:val="20"/>
          <w:szCs w:val="20"/>
        </w:rPr>
      </w:pPr>
    </w:p>
    <w:p w:rsidR="00BC03BF" w:rsidRDefault="00F66B1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Поэтому в текущей оценочной деятельности целесообразно соотносить результаты, продемонстрированные учеником, с оценками типа:</w:t>
      </w:r>
    </w:p>
    <w:p w:rsidR="00BC03BF" w:rsidRDefault="00BC03BF">
      <w:pPr>
        <w:spacing w:line="15" w:lineRule="exact"/>
        <w:rPr>
          <w:sz w:val="20"/>
          <w:szCs w:val="20"/>
        </w:rPr>
      </w:pPr>
    </w:p>
    <w:p w:rsidR="00BC03BF" w:rsidRDefault="00F66B1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 «зачет/незаче</w:t>
      </w:r>
      <w:r>
        <w:rPr>
          <w:rFonts w:eastAsia="Times New Roman"/>
          <w:sz w:val="28"/>
          <w:szCs w:val="28"/>
        </w:rPr>
        <w:t>т»  («удовлетворительно/неудовлетворительно»),  т.  е.</w:t>
      </w:r>
    </w:p>
    <w:p w:rsidR="00BC03BF" w:rsidRDefault="00BC03BF">
      <w:pPr>
        <w:spacing w:line="176" w:lineRule="exact"/>
        <w:rPr>
          <w:sz w:val="20"/>
          <w:szCs w:val="20"/>
        </w:rPr>
      </w:pPr>
    </w:p>
    <w:p w:rsidR="00BC03BF" w:rsidRDefault="00F66B1F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оценкой, свидетельствующей об осознанном освоении опорной системы знаний и правильном выполнении учебных действий в рамках диапазона (круга) заданных задач, построенных на опорном учебном материале;</w:t>
      </w:r>
    </w:p>
    <w:p w:rsidR="00BC03BF" w:rsidRDefault="00BC03BF">
      <w:pPr>
        <w:spacing w:line="23" w:lineRule="exact"/>
        <w:rPr>
          <w:sz w:val="20"/>
          <w:szCs w:val="20"/>
        </w:rPr>
      </w:pPr>
    </w:p>
    <w:p w:rsidR="00BC03BF" w:rsidRDefault="00F66B1F">
      <w:pPr>
        <w:spacing w:line="356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«хорошо», «отлично» — оценками, свидетельствующими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</w: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338" w:lineRule="exact"/>
        <w:rPr>
          <w:sz w:val="20"/>
          <w:szCs w:val="20"/>
        </w:rPr>
      </w:pPr>
    </w:p>
    <w:p w:rsidR="00BC03BF" w:rsidRPr="00F66B1F" w:rsidRDefault="00BC03BF" w:rsidP="00F66B1F">
      <w:pPr>
        <w:ind w:right="-259"/>
        <w:jc w:val="center"/>
        <w:rPr>
          <w:sz w:val="20"/>
          <w:szCs w:val="20"/>
        </w:rPr>
        <w:sectPr w:rsidR="00BC03BF" w:rsidRPr="00F66B1F">
          <w:pgSz w:w="11900" w:h="16838"/>
          <w:pgMar w:top="1138" w:right="846" w:bottom="380" w:left="1440" w:header="0" w:footer="0" w:gutter="0"/>
          <w:cols w:space="720" w:equalWidth="0">
            <w:col w:w="9620"/>
          </w:cols>
        </w:sectPr>
      </w:pPr>
    </w:p>
    <w:p w:rsidR="00BC03BF" w:rsidRDefault="00F66B1F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Это не исключа</w:t>
      </w:r>
      <w:r>
        <w:rPr>
          <w:rFonts w:eastAsia="Times New Roman"/>
          <w:sz w:val="28"/>
          <w:szCs w:val="28"/>
        </w:rPr>
        <w:t>ет возможности использования традиционной системы отметок по 5-балльной шкале, однако требует уточнения и переосмысления их наполнения. В частности, достижение опорного уровня в этой системе оценки интерпретируется как безусловный учебный успех ребенка, ка</w:t>
      </w:r>
      <w:r>
        <w:rPr>
          <w:rFonts w:eastAsia="Times New Roman"/>
          <w:sz w:val="28"/>
          <w:szCs w:val="28"/>
        </w:rPr>
        <w:t>к исполнение им требований ФГОС НОО и соотносится с оценкой «удовлетворительно» («зачет»).</w:t>
      </w:r>
    </w:p>
    <w:p w:rsidR="00BC03BF" w:rsidRDefault="00BC03BF">
      <w:pPr>
        <w:spacing w:line="18" w:lineRule="exact"/>
        <w:rPr>
          <w:sz w:val="20"/>
          <w:szCs w:val="20"/>
        </w:rPr>
      </w:pPr>
    </w:p>
    <w:p w:rsidR="00BC03BF" w:rsidRDefault="00F66B1F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</w:t>
      </w:r>
      <w:r>
        <w:rPr>
          <w:rFonts w:eastAsia="Times New Roman"/>
          <w:sz w:val="28"/>
          <w:szCs w:val="28"/>
        </w:rPr>
        <w:t>аботы, творческие работы, самоанализ и самооценка, наблюдения и др.).</w:t>
      </w:r>
    </w:p>
    <w:p w:rsidR="00BC03BF" w:rsidRDefault="00BC03BF">
      <w:pPr>
        <w:spacing w:line="22" w:lineRule="exact"/>
        <w:rPr>
          <w:sz w:val="20"/>
          <w:szCs w:val="20"/>
        </w:rPr>
      </w:pPr>
    </w:p>
    <w:p w:rsidR="00BC03BF" w:rsidRDefault="00F66B1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2. Особенности оценки личностных, метапредметных и предметных результатов</w:t>
      </w:r>
    </w:p>
    <w:p w:rsidR="00BC03BF" w:rsidRDefault="00BC03BF">
      <w:pPr>
        <w:spacing w:line="28" w:lineRule="exact"/>
        <w:rPr>
          <w:sz w:val="20"/>
          <w:szCs w:val="20"/>
        </w:rPr>
      </w:pPr>
    </w:p>
    <w:p w:rsidR="00BC03BF" w:rsidRDefault="00F66B1F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Оценка личностных результатов представляет собой оценку достижения обучающимися планируемых результатов в их </w:t>
      </w:r>
      <w:r>
        <w:rPr>
          <w:rFonts w:eastAsia="Times New Roman"/>
          <w:sz w:val="28"/>
          <w:szCs w:val="28"/>
        </w:rPr>
        <w:t>личностном развитии, представленных в разделе «Личностные учебные действия» программы формирования универсальных учебных действий у обучающихся при получении начального общего образования.</w:t>
      </w:r>
    </w:p>
    <w:p w:rsidR="00BC03BF" w:rsidRDefault="00BC03BF">
      <w:pPr>
        <w:spacing w:line="20" w:lineRule="exact"/>
        <w:rPr>
          <w:sz w:val="20"/>
          <w:szCs w:val="20"/>
        </w:rPr>
      </w:pPr>
    </w:p>
    <w:p w:rsidR="00BC03BF" w:rsidRDefault="00F66B1F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Достижение личностных результатов обеспечивается в ходе реализации</w:t>
      </w:r>
      <w:r>
        <w:rPr>
          <w:rFonts w:eastAsia="Times New Roman"/>
          <w:sz w:val="28"/>
          <w:szCs w:val="28"/>
        </w:rPr>
        <w:t xml:space="preserve"> всех компонентов образовательной деятельности, включая внеурочную деятельность, реализуемую семьей и школой.</w:t>
      </w:r>
    </w:p>
    <w:p w:rsidR="00BC03BF" w:rsidRDefault="00BC03BF">
      <w:pPr>
        <w:spacing w:line="21" w:lineRule="exact"/>
        <w:rPr>
          <w:sz w:val="20"/>
          <w:szCs w:val="20"/>
        </w:rPr>
      </w:pPr>
    </w:p>
    <w:p w:rsidR="00BC03BF" w:rsidRDefault="00F66B1F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 объектом оценки личностных результатов служит сформированность универсальных учебных действий, включаемых в следующие три основных блока</w:t>
      </w:r>
      <w:r>
        <w:rPr>
          <w:rFonts w:eastAsia="Times New Roman"/>
          <w:sz w:val="28"/>
          <w:szCs w:val="28"/>
        </w:rPr>
        <w:t>:</w:t>
      </w:r>
    </w:p>
    <w:p w:rsidR="00BC03BF" w:rsidRDefault="00BC03BF">
      <w:pPr>
        <w:spacing w:line="21" w:lineRule="exact"/>
        <w:rPr>
          <w:sz w:val="20"/>
          <w:szCs w:val="20"/>
        </w:rPr>
      </w:pPr>
    </w:p>
    <w:p w:rsidR="00BC03BF" w:rsidRDefault="00F66B1F">
      <w:pPr>
        <w:spacing w:line="358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самоопределение — сформированность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</w:t>
      </w:r>
      <w:r>
        <w:rPr>
          <w:rFonts w:eastAsia="Times New Roman"/>
          <w:sz w:val="28"/>
          <w:szCs w:val="28"/>
        </w:rPr>
        <w:t xml:space="preserve">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BC03BF" w:rsidRDefault="00BC03BF">
      <w:pPr>
        <w:spacing w:line="52" w:lineRule="exact"/>
        <w:rPr>
          <w:sz w:val="20"/>
          <w:szCs w:val="20"/>
        </w:rPr>
      </w:pPr>
    </w:p>
    <w:p w:rsidR="00BC03BF" w:rsidRPr="00F66B1F" w:rsidRDefault="00BC03BF" w:rsidP="00F66B1F">
      <w:pPr>
        <w:ind w:right="-259"/>
        <w:jc w:val="center"/>
        <w:rPr>
          <w:sz w:val="20"/>
          <w:szCs w:val="20"/>
        </w:rPr>
        <w:sectPr w:rsidR="00BC03BF" w:rsidRPr="00F66B1F">
          <w:pgSz w:w="11900" w:h="16838"/>
          <w:pgMar w:top="1138" w:right="846" w:bottom="380" w:left="1440" w:header="0" w:footer="0" w:gutter="0"/>
          <w:cols w:space="720" w:equalWidth="0">
            <w:col w:w="9620"/>
          </w:cols>
        </w:sectPr>
      </w:pPr>
    </w:p>
    <w:p w:rsidR="00BC03BF" w:rsidRDefault="00F66B1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 смыслообразование — поиск и установление личностного смысла (т.</w:t>
      </w:r>
    </w:p>
    <w:p w:rsidR="00BC03BF" w:rsidRDefault="00BC03BF">
      <w:pPr>
        <w:spacing w:line="176" w:lineRule="exact"/>
        <w:rPr>
          <w:sz w:val="20"/>
          <w:szCs w:val="20"/>
        </w:rPr>
      </w:pPr>
    </w:p>
    <w:p w:rsidR="00BC03BF" w:rsidRDefault="00F66B1F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е.</w:t>
      </w:r>
      <w:r>
        <w:rPr>
          <w:rFonts w:eastAsia="Times New Roman"/>
          <w:sz w:val="28"/>
          <w:szCs w:val="28"/>
        </w:rPr>
        <w:t xml:space="preserve"> «значения для себя») учения обучающимися на основе устойчивой системы учебно-познавательных и социальных мотивов, понимания границ того, «что я знаю», и того, «что я не знаю», и стремления к преодолению этого разрыва;</w:t>
      </w:r>
    </w:p>
    <w:p w:rsidR="00BC03BF" w:rsidRDefault="00BC03BF">
      <w:pPr>
        <w:spacing w:line="8" w:lineRule="exact"/>
        <w:rPr>
          <w:sz w:val="20"/>
          <w:szCs w:val="20"/>
        </w:rPr>
      </w:pPr>
    </w:p>
    <w:p w:rsidR="00BC03BF" w:rsidRDefault="00F66B1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морально-этическая ориентация — зн</w:t>
      </w:r>
      <w:r>
        <w:rPr>
          <w:rFonts w:eastAsia="Times New Roman"/>
          <w:sz w:val="28"/>
          <w:szCs w:val="28"/>
        </w:rPr>
        <w:t>ание основных моральных норм</w:t>
      </w:r>
    </w:p>
    <w:p w:rsidR="00BC03BF" w:rsidRDefault="00BC03BF">
      <w:pPr>
        <w:spacing w:line="174" w:lineRule="exact"/>
        <w:rPr>
          <w:sz w:val="20"/>
          <w:szCs w:val="20"/>
        </w:rPr>
      </w:pPr>
    </w:p>
    <w:p w:rsidR="00BC03BF" w:rsidRDefault="00F66B1F">
      <w:pPr>
        <w:numPr>
          <w:ilvl w:val="0"/>
          <w:numId w:val="8"/>
        </w:numPr>
        <w:tabs>
          <w:tab w:val="left" w:pos="603"/>
        </w:tabs>
        <w:spacing w:line="34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ориентация на их выполнение на основе понимания их социальной необходимости; способность к моральной децентрации — учету позиций,</w:t>
      </w:r>
    </w:p>
    <w:p w:rsidR="00BC03BF" w:rsidRDefault="00BC03BF">
      <w:pPr>
        <w:spacing w:line="28" w:lineRule="exact"/>
        <w:rPr>
          <w:sz w:val="20"/>
          <w:szCs w:val="20"/>
        </w:rPr>
      </w:pPr>
    </w:p>
    <w:p w:rsidR="00BC03BF" w:rsidRDefault="00F66B1F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мотивов и интересов участников моральной дилеммы при ее разрешении; развитие этических чувств —</w:t>
      </w:r>
      <w:r>
        <w:rPr>
          <w:rFonts w:eastAsia="Times New Roman"/>
          <w:sz w:val="28"/>
          <w:szCs w:val="28"/>
        </w:rPr>
        <w:t xml:space="preserve"> стыда, вины, совести как регуляторов морального поведения.</w:t>
      </w:r>
    </w:p>
    <w:p w:rsidR="00BC03BF" w:rsidRDefault="00BC03BF">
      <w:pPr>
        <w:spacing w:line="21" w:lineRule="exact"/>
        <w:rPr>
          <w:sz w:val="20"/>
          <w:szCs w:val="20"/>
        </w:rPr>
      </w:pPr>
    </w:p>
    <w:p w:rsidR="00BC03BF" w:rsidRDefault="00F66B1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Основное содержание оценки личностных результатов при получении начального общего образования строится вокруг оценки:</w:t>
      </w:r>
    </w:p>
    <w:p w:rsidR="00BC03BF" w:rsidRDefault="00BC03BF">
      <w:pPr>
        <w:spacing w:line="17" w:lineRule="exact"/>
        <w:rPr>
          <w:sz w:val="20"/>
          <w:szCs w:val="20"/>
        </w:rPr>
      </w:pPr>
    </w:p>
    <w:p w:rsidR="00BC03BF" w:rsidRDefault="00F66B1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 сформированности  внутренней  позиции  обучающегося,  которая</w:t>
      </w:r>
    </w:p>
    <w:p w:rsidR="00BC03BF" w:rsidRDefault="00BC03BF">
      <w:pPr>
        <w:spacing w:line="160" w:lineRule="exact"/>
        <w:rPr>
          <w:sz w:val="20"/>
          <w:szCs w:val="20"/>
        </w:rPr>
      </w:pPr>
    </w:p>
    <w:p w:rsidR="00BC03BF" w:rsidRDefault="00F66B1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находитотражениевэмоционально-положительном</w:t>
      </w:r>
      <w:r>
        <w:rPr>
          <w:rFonts w:eastAsia="Times New Roman"/>
          <w:sz w:val="27"/>
          <w:szCs w:val="27"/>
        </w:rPr>
        <w:t>отношении</w:t>
      </w:r>
    </w:p>
    <w:p w:rsidR="00BC03BF" w:rsidRDefault="00BC03BF">
      <w:pPr>
        <w:spacing w:line="174" w:lineRule="exact"/>
        <w:rPr>
          <w:sz w:val="20"/>
          <w:szCs w:val="20"/>
        </w:rPr>
      </w:pPr>
    </w:p>
    <w:p w:rsidR="00BC03BF" w:rsidRDefault="00F66B1F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обучающегося к образовательной организации, ориентации на содержательные моменты образовательной деятельности — уроки, познание нового, овладение умениями и новыми компетенциями, характер учебного сотру</w:t>
      </w:r>
      <w:r>
        <w:rPr>
          <w:rFonts w:eastAsia="Times New Roman"/>
          <w:sz w:val="28"/>
          <w:szCs w:val="28"/>
        </w:rPr>
        <w:t>дничества с учителем и одноклассниками — и ориентации на образец поведения «хорошего ученика» как пример для подражания;</w:t>
      </w:r>
    </w:p>
    <w:p w:rsidR="00BC03BF" w:rsidRDefault="00BC03BF">
      <w:pPr>
        <w:spacing w:line="20" w:lineRule="exact"/>
        <w:rPr>
          <w:sz w:val="20"/>
          <w:szCs w:val="20"/>
        </w:rPr>
      </w:pPr>
    </w:p>
    <w:p w:rsidR="00BC03BF" w:rsidRDefault="00F66B1F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сформированности основ гражданской идентичности, включая чувство гордости за свою Родину, знание знаменательных для Отечества истори</w:t>
      </w:r>
      <w:r>
        <w:rPr>
          <w:rFonts w:eastAsia="Times New Roman"/>
          <w:sz w:val="28"/>
          <w:szCs w:val="28"/>
        </w:rPr>
        <w:t>ческих событий; любовь к своему краю, осознание своей национальности, уважение культуры и традиций народов России и мира;</w:t>
      </w:r>
    </w:p>
    <w:p w:rsidR="00BC03BF" w:rsidRDefault="00BC03BF">
      <w:pPr>
        <w:spacing w:line="22" w:lineRule="exact"/>
        <w:rPr>
          <w:sz w:val="20"/>
          <w:szCs w:val="20"/>
        </w:rPr>
      </w:pPr>
    </w:p>
    <w:p w:rsidR="00BC03BF" w:rsidRDefault="00F66B1F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доверия и способности к пониманию и сопереживанию чувствам других людей; – сформированности самооценки,</w:t>
      </w:r>
      <w:r>
        <w:rPr>
          <w:rFonts w:eastAsia="Times New Roman"/>
          <w:sz w:val="28"/>
          <w:szCs w:val="28"/>
        </w:rPr>
        <w:t xml:space="preserve">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337" w:lineRule="exact"/>
        <w:rPr>
          <w:sz w:val="20"/>
          <w:szCs w:val="20"/>
        </w:rPr>
      </w:pPr>
    </w:p>
    <w:p w:rsidR="00BC03BF" w:rsidRDefault="00BC03BF" w:rsidP="00F66B1F">
      <w:pPr>
        <w:ind w:right="-259"/>
        <w:jc w:val="center"/>
        <w:sectPr w:rsidR="00BC03BF">
          <w:pgSz w:w="11900" w:h="16838"/>
          <w:pgMar w:top="1125" w:right="846" w:bottom="380" w:left="1440" w:header="0" w:footer="0" w:gutter="0"/>
          <w:cols w:space="720" w:equalWidth="0">
            <w:col w:w="9620"/>
          </w:cols>
        </w:sectPr>
      </w:pPr>
    </w:p>
    <w:p w:rsidR="00BC03BF" w:rsidRDefault="00F66B1F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 сформированности мотивации учеб</w:t>
      </w:r>
      <w:r>
        <w:rPr>
          <w:rFonts w:eastAsia="Times New Roman"/>
          <w:sz w:val="28"/>
          <w:szCs w:val="28"/>
        </w:rPr>
        <w:t>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</w:t>
      </w:r>
      <w:r>
        <w:rPr>
          <w:rFonts w:eastAsia="Times New Roman"/>
          <w:sz w:val="28"/>
          <w:szCs w:val="28"/>
        </w:rPr>
        <w:t>их способностей;</w:t>
      </w:r>
    </w:p>
    <w:p w:rsidR="00BC03BF" w:rsidRDefault="00BC03BF">
      <w:pPr>
        <w:spacing w:line="22" w:lineRule="exact"/>
        <w:rPr>
          <w:sz w:val="20"/>
          <w:szCs w:val="20"/>
        </w:rPr>
      </w:pPr>
    </w:p>
    <w:p w:rsidR="00BC03BF" w:rsidRDefault="00F66B1F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знания моральных норм и сформированности морально-этических суждений, способности к решению моральных проблем на основе децентрации (координации различных точек зрения на решение моральной дилеммы); способности к оценке своих поступков </w:t>
      </w:r>
      <w:r>
        <w:rPr>
          <w:rFonts w:eastAsia="Times New Roman"/>
          <w:sz w:val="28"/>
          <w:szCs w:val="28"/>
        </w:rPr>
        <w:t>и действий других людей с точки зрения соблюдения/нарушения моральной нормы.</w:t>
      </w:r>
    </w:p>
    <w:p w:rsidR="00BC03BF" w:rsidRDefault="00BC03BF">
      <w:pPr>
        <w:spacing w:line="20" w:lineRule="exact"/>
        <w:rPr>
          <w:sz w:val="20"/>
          <w:szCs w:val="20"/>
        </w:rPr>
      </w:pPr>
    </w:p>
    <w:p w:rsidR="00BC03BF" w:rsidRDefault="00F66B1F">
      <w:pPr>
        <w:numPr>
          <w:ilvl w:val="0"/>
          <w:numId w:val="11"/>
        </w:numPr>
        <w:tabs>
          <w:tab w:val="left" w:pos="1309"/>
        </w:tabs>
        <w:spacing w:line="35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планируемых результатах, описывающих эту группу, отсутствует блок «Выпускник научится». Это означает, что личностные результаты выпускников при получении начального общего образо</w:t>
      </w:r>
      <w:r>
        <w:rPr>
          <w:rFonts w:eastAsia="Times New Roman"/>
          <w:sz w:val="28"/>
          <w:szCs w:val="28"/>
        </w:rPr>
        <w:t>вания в полном соответствии с требованиями ФГОС НОО не подлежат итоговой оценке.</w:t>
      </w:r>
    </w:p>
    <w:p w:rsidR="00BC03BF" w:rsidRDefault="00BC03BF">
      <w:pPr>
        <w:spacing w:line="8" w:lineRule="exact"/>
        <w:rPr>
          <w:sz w:val="20"/>
          <w:szCs w:val="20"/>
        </w:rPr>
      </w:pPr>
    </w:p>
    <w:p w:rsidR="00BC03BF" w:rsidRDefault="00F66B1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и достижение указанных выше личностных результатов</w:t>
      </w:r>
    </w:p>
    <w:p w:rsidR="00BC03BF" w:rsidRDefault="00BC03BF">
      <w:pPr>
        <w:spacing w:line="174" w:lineRule="exact"/>
        <w:rPr>
          <w:sz w:val="20"/>
          <w:szCs w:val="20"/>
        </w:rPr>
      </w:pPr>
    </w:p>
    <w:p w:rsidR="00BC03BF" w:rsidRDefault="00F66B1F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задача и ответственность системы образования и образовательной организации. Поэтому оценка этих результатов</w:t>
      </w:r>
      <w:r>
        <w:rPr>
          <w:rFonts w:eastAsia="Times New Roman"/>
          <w:sz w:val="28"/>
          <w:szCs w:val="28"/>
        </w:rPr>
        <w:t xml:space="preserve"> образовательной деятельности осуществляется в ходе внешних неперсонифицированных мониторинговых исследований, результаты которых являются основанием для принятия управленческих решений при проектировании и реализации региональных программ развития, програ</w:t>
      </w:r>
      <w:r>
        <w:rPr>
          <w:rFonts w:eastAsia="Times New Roman"/>
          <w:sz w:val="28"/>
          <w:szCs w:val="28"/>
        </w:rPr>
        <w:t>мм поддержки образовательной деятельности, иных программ. К их осуществлению должны быть привлечены специалисты, не работающие в данной образовательной организации и обладающие необходимой компетентностью в сфере диагностики развития личности в детском и п</w:t>
      </w:r>
      <w:r>
        <w:rPr>
          <w:rFonts w:eastAsia="Times New Roman"/>
          <w:sz w:val="28"/>
          <w:szCs w:val="28"/>
        </w:rPr>
        <w:t>одростковом возрасте.</w:t>
      </w:r>
    </w:p>
    <w:p w:rsidR="00BC03BF" w:rsidRDefault="00BC03BF">
      <w:pPr>
        <w:spacing w:line="27" w:lineRule="exact"/>
        <w:rPr>
          <w:sz w:val="20"/>
          <w:szCs w:val="20"/>
        </w:rPr>
      </w:pPr>
    </w:p>
    <w:p w:rsidR="00BC03BF" w:rsidRDefault="00F66B1F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Предметом оценки в этом случае становится не прогресс личностного развития обучающегося, а эффективность воспитательно-образовательной деятельности образовательной организации, муниципальной,</w:t>
      </w:r>
      <w:r>
        <w:rPr>
          <w:rFonts w:eastAsia="Times New Roman"/>
          <w:sz w:val="28"/>
          <w:szCs w:val="28"/>
        </w:rPr>
        <w:t xml:space="preserve"> региональной или федеральной системы образования. Это принципиальный момент,</w:t>
      </w: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338" w:lineRule="exact"/>
        <w:rPr>
          <w:sz w:val="20"/>
          <w:szCs w:val="20"/>
        </w:rPr>
      </w:pPr>
    </w:p>
    <w:p w:rsidR="00BC03BF" w:rsidRDefault="00BC03BF">
      <w:pPr>
        <w:ind w:right="-259"/>
        <w:jc w:val="center"/>
        <w:rPr>
          <w:sz w:val="20"/>
          <w:szCs w:val="20"/>
        </w:rPr>
      </w:pPr>
    </w:p>
    <w:p w:rsidR="00BC03BF" w:rsidRDefault="00BC03BF">
      <w:pPr>
        <w:sectPr w:rsidR="00BC03BF">
          <w:pgSz w:w="11900" w:h="16838"/>
          <w:pgMar w:top="1138" w:right="846" w:bottom="380" w:left="1440" w:header="0" w:footer="0" w:gutter="0"/>
          <w:cols w:space="720" w:equalWidth="0">
            <w:col w:w="9620"/>
          </w:cols>
        </w:sectPr>
      </w:pPr>
    </w:p>
    <w:p w:rsidR="00BC03BF" w:rsidRDefault="00F66B1F">
      <w:pPr>
        <w:spacing w:line="351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отличающий оценку личностных результатов от оценки предметных и метапредметных результатов.</w:t>
      </w:r>
    </w:p>
    <w:p w:rsidR="00BC03BF" w:rsidRDefault="00BC03BF">
      <w:pPr>
        <w:spacing w:line="26" w:lineRule="exact"/>
        <w:rPr>
          <w:sz w:val="20"/>
          <w:szCs w:val="20"/>
        </w:rPr>
      </w:pPr>
    </w:p>
    <w:p w:rsidR="00BC03BF" w:rsidRDefault="00F66B1F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ходе текущей оценки возможна ограниченная оценка сформиро</w:t>
      </w:r>
      <w:r>
        <w:rPr>
          <w:rFonts w:eastAsia="Times New Roman"/>
          <w:sz w:val="28"/>
          <w:szCs w:val="28"/>
        </w:rPr>
        <w:t>ванности отдельных личностных результатов, полностью отвечающая этическим принципам охраны и защиты интересов ребенка и конфиденциальности, в форме, не представляющей угрозы личности, психологической безопасности и эмоциональному статусу обучающегося. Така</w:t>
      </w:r>
      <w:r>
        <w:rPr>
          <w:rFonts w:eastAsia="Times New Roman"/>
          <w:sz w:val="28"/>
          <w:szCs w:val="28"/>
        </w:rPr>
        <w:t>я оценка направлена на решение задачи оптимизации личностного развития обучающихся и включает три основных компонента:</w:t>
      </w:r>
    </w:p>
    <w:p w:rsidR="00BC03BF" w:rsidRDefault="00BC03BF">
      <w:pPr>
        <w:spacing w:line="20" w:lineRule="exact"/>
        <w:rPr>
          <w:sz w:val="20"/>
          <w:szCs w:val="20"/>
        </w:rPr>
      </w:pPr>
    </w:p>
    <w:p w:rsidR="00BC03BF" w:rsidRDefault="00F66B1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характеристику достижений и положительных качеств обучающегося;</w:t>
      </w:r>
    </w:p>
    <w:p w:rsidR="00BC03BF" w:rsidRDefault="00BC03BF">
      <w:pPr>
        <w:spacing w:line="28" w:lineRule="exact"/>
        <w:rPr>
          <w:sz w:val="20"/>
          <w:szCs w:val="20"/>
        </w:rPr>
      </w:pPr>
    </w:p>
    <w:p w:rsidR="00BC03BF" w:rsidRDefault="00F66B1F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определение приоритетных задач и направлений личностного развития с</w:t>
      </w:r>
      <w:r>
        <w:rPr>
          <w:rFonts w:eastAsia="Times New Roman"/>
          <w:sz w:val="28"/>
          <w:szCs w:val="28"/>
        </w:rPr>
        <w:t xml:space="preserve"> учетом как достижений, так и психологических проблем развития ребенка;</w:t>
      </w:r>
    </w:p>
    <w:p w:rsidR="00BC03BF" w:rsidRDefault="00BC03BF">
      <w:pPr>
        <w:spacing w:line="20" w:lineRule="exact"/>
        <w:rPr>
          <w:sz w:val="20"/>
          <w:szCs w:val="20"/>
        </w:rPr>
      </w:pPr>
    </w:p>
    <w:p w:rsidR="00BC03BF" w:rsidRDefault="00F66B1F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систему психолого-педагогических рекомендаций, призванных обеспечить успешную реализацию задач начального общего образования.</w:t>
      </w:r>
    </w:p>
    <w:p w:rsidR="00BC03BF" w:rsidRDefault="00BC03BF">
      <w:pPr>
        <w:spacing w:line="28" w:lineRule="exact"/>
        <w:rPr>
          <w:sz w:val="20"/>
          <w:szCs w:val="20"/>
        </w:rPr>
      </w:pPr>
    </w:p>
    <w:p w:rsidR="00BC03BF" w:rsidRDefault="00F66B1F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Другой формой оценки личностных результатов может быть</w:t>
      </w:r>
      <w:r>
        <w:rPr>
          <w:rFonts w:eastAsia="Times New Roman"/>
          <w:sz w:val="28"/>
          <w:szCs w:val="28"/>
        </w:rPr>
        <w:t xml:space="preserve"> оценка индивидуального прогресса личностного развития обучающихся, которым необходима специальная поддержка. Эта задача может быть решена в процессе систематического наблюдения за ходом психического развития ребенка на основе представлений о нормативном с</w:t>
      </w:r>
      <w:r>
        <w:rPr>
          <w:rFonts w:eastAsia="Times New Roman"/>
          <w:sz w:val="28"/>
          <w:szCs w:val="28"/>
        </w:rPr>
        <w:t>одержании и возрастной периодизации развития — в форме возрастно-психологического консультирования. Такая оценка осуществляется по запросу родителей (законных представителей) обучающихся или педагогов (или администрации образовательной организации при согл</w:t>
      </w:r>
      <w:r>
        <w:rPr>
          <w:rFonts w:eastAsia="Times New Roman"/>
          <w:sz w:val="28"/>
          <w:szCs w:val="28"/>
        </w:rPr>
        <w:t>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BC03BF" w:rsidRDefault="00BC03BF">
      <w:pPr>
        <w:spacing w:line="17" w:lineRule="exact"/>
        <w:rPr>
          <w:sz w:val="20"/>
          <w:szCs w:val="20"/>
        </w:rPr>
      </w:pPr>
    </w:p>
    <w:p w:rsidR="00BC03BF" w:rsidRDefault="00F66B1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Оценка метапредметных результатов </w:t>
      </w:r>
      <w:r>
        <w:rPr>
          <w:rFonts w:eastAsia="Times New Roman"/>
          <w:sz w:val="28"/>
          <w:szCs w:val="28"/>
        </w:rPr>
        <w:t>представляет собой оценку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достижения планируемых результатов освоения осно</w:t>
      </w:r>
      <w:r>
        <w:rPr>
          <w:rFonts w:eastAsia="Times New Roman"/>
          <w:sz w:val="28"/>
          <w:szCs w:val="28"/>
        </w:rPr>
        <w:t>вной образовательной программы, описанных в разделах «Регулятивные универсальные учебные</w:t>
      </w:r>
    </w:p>
    <w:p w:rsidR="00BC03BF" w:rsidRDefault="00BC03BF">
      <w:pPr>
        <w:spacing w:line="56" w:lineRule="exact"/>
        <w:rPr>
          <w:sz w:val="20"/>
          <w:szCs w:val="20"/>
        </w:rPr>
      </w:pPr>
    </w:p>
    <w:p w:rsidR="00BC03BF" w:rsidRPr="00F66B1F" w:rsidRDefault="00BC03BF" w:rsidP="00F66B1F">
      <w:pPr>
        <w:ind w:right="-259"/>
        <w:jc w:val="center"/>
        <w:rPr>
          <w:sz w:val="20"/>
          <w:szCs w:val="20"/>
        </w:rPr>
        <w:sectPr w:rsidR="00BC03BF" w:rsidRPr="00F66B1F">
          <w:pgSz w:w="11900" w:h="16838"/>
          <w:pgMar w:top="1138" w:right="846" w:bottom="380" w:left="1440" w:header="0" w:footer="0" w:gutter="0"/>
          <w:cols w:space="720" w:equalWidth="0">
            <w:col w:w="9620"/>
          </w:cols>
        </w:sectPr>
      </w:pPr>
    </w:p>
    <w:p w:rsidR="00BC03BF" w:rsidRDefault="00F66B1F">
      <w:pPr>
        <w:tabs>
          <w:tab w:val="left" w:pos="1920"/>
          <w:tab w:val="left" w:pos="4700"/>
          <w:tab w:val="left" w:pos="6900"/>
          <w:tab w:val="left" w:pos="83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действия»,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«Коммуникативные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универсальные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учебные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действия»,</w:t>
      </w:r>
    </w:p>
    <w:p w:rsidR="00BC03BF" w:rsidRDefault="00BC03BF">
      <w:pPr>
        <w:spacing w:line="176" w:lineRule="exact"/>
        <w:rPr>
          <w:sz w:val="20"/>
          <w:szCs w:val="20"/>
        </w:rPr>
      </w:pPr>
    </w:p>
    <w:p w:rsidR="00BC03BF" w:rsidRDefault="00F66B1F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«Познавательные универсальные учебные действия» программы формирования универсал</w:t>
      </w:r>
      <w:r>
        <w:rPr>
          <w:rFonts w:eastAsia="Times New Roman"/>
          <w:sz w:val="28"/>
          <w:szCs w:val="28"/>
        </w:rPr>
        <w:t>ьных учебных действий у обучающихся на уровне начального общего образования, а также планируемых результатов, представленных во всех разделах подпрограммы «Чтение. Работа с текстом».</w:t>
      </w:r>
    </w:p>
    <w:p w:rsidR="00BC03BF" w:rsidRDefault="00BC03BF">
      <w:pPr>
        <w:spacing w:line="22" w:lineRule="exact"/>
        <w:rPr>
          <w:sz w:val="20"/>
          <w:szCs w:val="20"/>
        </w:rPr>
      </w:pPr>
    </w:p>
    <w:p w:rsidR="00BC03BF" w:rsidRDefault="00F66B1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Достижение метапредметных результатов обеспечивается за счет основных компонентов образовательной деятельности — учебных предметов.</w:t>
      </w:r>
    </w:p>
    <w:p w:rsidR="00BC03BF" w:rsidRDefault="00BC03BF">
      <w:pPr>
        <w:spacing w:line="22" w:lineRule="exact"/>
        <w:rPr>
          <w:sz w:val="20"/>
          <w:szCs w:val="20"/>
        </w:rPr>
      </w:pPr>
    </w:p>
    <w:p w:rsidR="00BC03BF" w:rsidRDefault="00F66B1F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Основным объектом оценки метапредметных результатов служит сформированность у обучающегося регулятивных, коммуникативных и </w:t>
      </w:r>
      <w:r>
        <w:rPr>
          <w:rFonts w:eastAsia="Times New Roman"/>
          <w:sz w:val="28"/>
          <w:szCs w:val="28"/>
        </w:rPr>
        <w:t>познавательных универсальных действий, т. е. таких умственных действий обучающихся, которые направлены на анализ и управление своей познавательной деятельностью. К ним относятся:</w:t>
      </w:r>
    </w:p>
    <w:p w:rsidR="00BC03BF" w:rsidRDefault="00BC03BF">
      <w:pPr>
        <w:spacing w:line="23" w:lineRule="exact"/>
        <w:rPr>
          <w:sz w:val="20"/>
          <w:szCs w:val="20"/>
        </w:rPr>
      </w:pPr>
    </w:p>
    <w:p w:rsidR="00BC03BF" w:rsidRDefault="00F66B1F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способность обучающегося принимать и сохранять учебную цель и задачи;</w:t>
      </w:r>
      <w:r>
        <w:rPr>
          <w:rFonts w:eastAsia="Times New Roman"/>
          <w:sz w:val="28"/>
          <w:szCs w:val="28"/>
        </w:rPr>
        <w:t xml:space="preserve">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ее реализации и искать средства ее осуществления; умение контролировать и оценивать свои дей</w:t>
      </w:r>
      <w:r>
        <w:rPr>
          <w:rFonts w:eastAsia="Times New Roman"/>
          <w:sz w:val="28"/>
          <w:szCs w:val="28"/>
        </w:rPr>
        <w:t>ствия, вносить коррективы в их выполнение на основе оценки и учета характера ошибок, проявлять инициативу и самостоятельность в обучении;</w:t>
      </w:r>
    </w:p>
    <w:p w:rsidR="00BC03BF" w:rsidRDefault="00BC03BF">
      <w:pPr>
        <w:spacing w:line="17" w:lineRule="exact"/>
        <w:rPr>
          <w:sz w:val="20"/>
          <w:szCs w:val="20"/>
        </w:rPr>
      </w:pPr>
    </w:p>
    <w:p w:rsidR="00BC03BF" w:rsidRDefault="00F66B1F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умение осуществлять информационный поиск, сбор и выделение существенной информации из различных информационных исто</w:t>
      </w:r>
      <w:r>
        <w:rPr>
          <w:rFonts w:eastAsia="Times New Roman"/>
          <w:sz w:val="28"/>
          <w:szCs w:val="28"/>
        </w:rPr>
        <w:t>чников;</w:t>
      </w:r>
    </w:p>
    <w:p w:rsidR="00BC03BF" w:rsidRDefault="00BC03BF">
      <w:pPr>
        <w:spacing w:line="30" w:lineRule="exact"/>
        <w:rPr>
          <w:sz w:val="20"/>
          <w:szCs w:val="20"/>
        </w:rPr>
      </w:pPr>
    </w:p>
    <w:p w:rsidR="00BC03BF" w:rsidRDefault="00F66B1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умение использовать знаково-символические средства для создания моделей изучаемых объектов и процессов, схем решения учебно-</w:t>
      </w:r>
    </w:p>
    <w:p w:rsidR="00BC03BF" w:rsidRDefault="00BC03BF">
      <w:pPr>
        <w:spacing w:line="15" w:lineRule="exact"/>
        <w:rPr>
          <w:sz w:val="20"/>
          <w:szCs w:val="20"/>
        </w:rPr>
      </w:pPr>
    </w:p>
    <w:p w:rsidR="00BC03BF" w:rsidRDefault="00F66B1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познавательных и практических задач;</w:t>
      </w:r>
    </w:p>
    <w:p w:rsidR="00BC03BF" w:rsidRDefault="00BC03BF">
      <w:pPr>
        <w:spacing w:line="161" w:lineRule="exact"/>
        <w:rPr>
          <w:sz w:val="20"/>
          <w:szCs w:val="20"/>
        </w:rPr>
      </w:pPr>
    </w:p>
    <w:p w:rsidR="00BC03BF" w:rsidRDefault="00F66B1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 способность  к  осуществлению  логических  операций  сравнения,</w:t>
      </w:r>
    </w:p>
    <w:p w:rsidR="00BC03BF" w:rsidRDefault="00BC03BF">
      <w:pPr>
        <w:spacing w:line="176" w:lineRule="exact"/>
        <w:rPr>
          <w:sz w:val="20"/>
          <w:szCs w:val="20"/>
        </w:rPr>
      </w:pPr>
    </w:p>
    <w:p w:rsidR="00BC03BF" w:rsidRDefault="00F66B1F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анализа, обоб</w:t>
      </w:r>
      <w:r>
        <w:rPr>
          <w:rFonts w:eastAsia="Times New Roman"/>
          <w:sz w:val="28"/>
          <w:szCs w:val="28"/>
        </w:rPr>
        <w:t>щения, классификации по родовидовым признакам, к установлению аналогий, отнесения к известным понятиям;</w:t>
      </w: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27" w:lineRule="exact"/>
        <w:rPr>
          <w:sz w:val="20"/>
          <w:szCs w:val="20"/>
        </w:rPr>
      </w:pPr>
    </w:p>
    <w:p w:rsidR="00BC03BF" w:rsidRPr="00F66B1F" w:rsidRDefault="00BC03BF" w:rsidP="00F66B1F">
      <w:pPr>
        <w:ind w:right="-259"/>
        <w:jc w:val="center"/>
        <w:rPr>
          <w:sz w:val="20"/>
          <w:szCs w:val="20"/>
        </w:rPr>
        <w:sectPr w:rsidR="00BC03BF" w:rsidRPr="00F66B1F">
          <w:pgSz w:w="11900" w:h="16838"/>
          <w:pgMar w:top="1125" w:right="846" w:bottom="380" w:left="1440" w:header="0" w:footer="0" w:gutter="0"/>
          <w:cols w:space="720" w:equalWidth="0">
            <w:col w:w="9620"/>
          </w:cols>
        </w:sectPr>
      </w:pPr>
    </w:p>
    <w:p w:rsidR="00BC03BF" w:rsidRDefault="00F66B1F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 умение сотрудничать с педагогом и сверстниками при решении учебных проблем,</w:t>
      </w:r>
      <w:r>
        <w:rPr>
          <w:rFonts w:eastAsia="Times New Roman"/>
          <w:sz w:val="28"/>
          <w:szCs w:val="28"/>
        </w:rPr>
        <w:t xml:space="preserve"> принимать на себя ответственность за результаты своих действий.</w:t>
      </w:r>
    </w:p>
    <w:p w:rsidR="00BC03BF" w:rsidRDefault="00BC03BF">
      <w:pPr>
        <w:spacing w:line="21" w:lineRule="exact"/>
        <w:rPr>
          <w:sz w:val="20"/>
          <w:szCs w:val="20"/>
        </w:rPr>
      </w:pPr>
    </w:p>
    <w:p w:rsidR="00BC03BF" w:rsidRDefault="00F66B1F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Основное содержание оценки метапредметных результатов </w:t>
      </w:r>
      <w:r>
        <w:rPr>
          <w:rFonts w:eastAsia="Times New Roman"/>
          <w:sz w:val="28"/>
          <w:szCs w:val="28"/>
        </w:rPr>
        <w:t>на уровне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начального общего образования строится вокруг умения учиться, т. е. той совокупности способов действий, которая, собственно, и</w:t>
      </w:r>
      <w:r>
        <w:rPr>
          <w:rFonts w:eastAsia="Times New Roman"/>
          <w:sz w:val="28"/>
          <w:szCs w:val="28"/>
        </w:rPr>
        <w:t xml:space="preserve"> обеспечивает способность обучающихся к самостоятельному усвоению новых знаний и умений, включая организацию этой деятельности.</w:t>
      </w:r>
    </w:p>
    <w:p w:rsidR="00BC03BF" w:rsidRDefault="00BC03BF">
      <w:pPr>
        <w:spacing w:line="20" w:lineRule="exact"/>
        <w:rPr>
          <w:sz w:val="20"/>
          <w:szCs w:val="20"/>
        </w:rPr>
      </w:pPr>
    </w:p>
    <w:p w:rsidR="00BC03BF" w:rsidRDefault="00F66B1F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Уровень сформированности универсальных учебных действий, представляющих содержание и объект оценки метапредметных результатов, </w:t>
      </w:r>
      <w:r>
        <w:rPr>
          <w:rFonts w:eastAsia="Times New Roman"/>
          <w:sz w:val="28"/>
          <w:szCs w:val="28"/>
        </w:rPr>
        <w:t>может быть качественно оценен и измерен в следующих основных формах.</w:t>
      </w:r>
    </w:p>
    <w:p w:rsidR="00BC03BF" w:rsidRDefault="00BC03BF">
      <w:pPr>
        <w:spacing w:line="21" w:lineRule="exact"/>
        <w:rPr>
          <w:sz w:val="20"/>
          <w:szCs w:val="20"/>
        </w:rPr>
      </w:pPr>
    </w:p>
    <w:p w:rsidR="00BC03BF" w:rsidRDefault="00F66B1F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Во-первых, достижение метапредметных результатов может выступать как результат выполнения специально сконструированных диагностических задач, направленных на оценку уровня сформированнос</w:t>
      </w:r>
      <w:r>
        <w:rPr>
          <w:rFonts w:eastAsia="Times New Roman"/>
          <w:sz w:val="28"/>
          <w:szCs w:val="28"/>
        </w:rPr>
        <w:t>ти конкретного вида универсальных учебных действий.</w:t>
      </w:r>
    </w:p>
    <w:p w:rsidR="00BC03BF" w:rsidRDefault="00BC03BF">
      <w:pPr>
        <w:spacing w:line="22" w:lineRule="exact"/>
        <w:rPr>
          <w:sz w:val="20"/>
          <w:szCs w:val="20"/>
        </w:rPr>
      </w:pPr>
    </w:p>
    <w:p w:rsidR="00BC03BF" w:rsidRDefault="00F66B1F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Во-вторых, достижение метапредметных результатов может рассматриваться как инструментальная основа (или как средство решения) и как условие успешности выполнения учебных и учебно-практических задач средс</w:t>
      </w:r>
      <w:r>
        <w:rPr>
          <w:rFonts w:eastAsia="Times New Roman"/>
          <w:sz w:val="28"/>
          <w:szCs w:val="28"/>
        </w:rPr>
        <w:t>твами учебных предметов.</w:t>
      </w:r>
    </w:p>
    <w:p w:rsidR="00BC03BF" w:rsidRDefault="00BC03BF">
      <w:pPr>
        <w:spacing w:line="22" w:lineRule="exact"/>
        <w:rPr>
          <w:sz w:val="20"/>
          <w:szCs w:val="20"/>
        </w:rPr>
      </w:pPr>
    </w:p>
    <w:p w:rsidR="00BC03BF" w:rsidRDefault="00F66B1F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Этот подход широко использован для итоговой оценки планируемых результатов по отдельным предметам. В зависимости от успешности выполнения проверочных заданий по математике, русскому языку, родному (нерусскому) языку (далее — родно</w:t>
      </w:r>
      <w:r>
        <w:rPr>
          <w:rFonts w:eastAsia="Times New Roman"/>
          <w:sz w:val="28"/>
          <w:szCs w:val="28"/>
        </w:rPr>
        <w:t>му языку), чтению, окружающему миру, технологии и другим предметам и с учетом характера ошибок, допущенных ребенком, можно сделать вывод о сформированности ряда познавательных и регулятивных действий обучающихся. Проверочные задания, требующие совместной р</w:t>
      </w:r>
      <w:r>
        <w:rPr>
          <w:rFonts w:eastAsia="Times New Roman"/>
          <w:sz w:val="28"/>
          <w:szCs w:val="28"/>
        </w:rPr>
        <w:t>аботы обучающихся на общий результат, позволяют оценить сформированность коммуникативных учебных действий.</w:t>
      </w:r>
    </w:p>
    <w:p w:rsidR="00BC03BF" w:rsidRDefault="00BC03BF">
      <w:pPr>
        <w:spacing w:line="24" w:lineRule="exact"/>
        <w:rPr>
          <w:sz w:val="20"/>
          <w:szCs w:val="20"/>
        </w:rPr>
      </w:pPr>
    </w:p>
    <w:p w:rsidR="00BC03BF" w:rsidRDefault="00F66B1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Наконец, достижение метапредметных результатов может проявиться в успешности выполнения комплексных заданий на межпредметной основе. В</w:t>
      </w:r>
    </w:p>
    <w:p w:rsidR="00BC03BF" w:rsidRDefault="00BC03BF">
      <w:pPr>
        <w:spacing w:line="62" w:lineRule="exact"/>
        <w:rPr>
          <w:sz w:val="20"/>
          <w:szCs w:val="20"/>
        </w:rPr>
      </w:pPr>
    </w:p>
    <w:p w:rsidR="00BC03BF" w:rsidRPr="00F66B1F" w:rsidRDefault="00BC03BF" w:rsidP="00F66B1F">
      <w:pPr>
        <w:ind w:right="-259"/>
        <w:jc w:val="center"/>
        <w:rPr>
          <w:sz w:val="20"/>
          <w:szCs w:val="20"/>
        </w:rPr>
        <w:sectPr w:rsidR="00BC03BF" w:rsidRPr="00F66B1F">
          <w:pgSz w:w="11900" w:h="16838"/>
          <w:pgMar w:top="1138" w:right="846" w:bottom="380" w:left="1440" w:header="0" w:footer="0" w:gutter="0"/>
          <w:cols w:space="720" w:equalWidth="0">
            <w:col w:w="9620"/>
          </w:cols>
        </w:sectPr>
      </w:pPr>
    </w:p>
    <w:p w:rsidR="00BC03BF" w:rsidRDefault="00F66B1F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частности, широкие возможности для оценки сформированности метапредметных результатов открывает использование проверочных заданий, успешное выполнение которых требует освоения навыков работы с информацией.</w:t>
      </w:r>
    </w:p>
    <w:p w:rsidR="00BC03BF" w:rsidRDefault="00BC03BF">
      <w:pPr>
        <w:spacing w:line="22" w:lineRule="exact"/>
        <w:rPr>
          <w:sz w:val="20"/>
          <w:szCs w:val="20"/>
        </w:rPr>
      </w:pPr>
    </w:p>
    <w:p w:rsidR="00BC03BF" w:rsidRDefault="00F66B1F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Преимуществом двух последн</w:t>
      </w:r>
      <w:r>
        <w:rPr>
          <w:rFonts w:eastAsia="Times New Roman"/>
          <w:sz w:val="28"/>
          <w:szCs w:val="28"/>
        </w:rPr>
        <w:t>их способов оценки является то, что предметом измерения становится уровень присвоения обучающимся универсального учебного действия, обнаруживающий себя в том, что действие занимает в структуре учебной деятельности обучающегося место операции, выступая сред</w:t>
      </w:r>
      <w:r>
        <w:rPr>
          <w:rFonts w:eastAsia="Times New Roman"/>
          <w:sz w:val="28"/>
          <w:szCs w:val="28"/>
        </w:rPr>
        <w:t>ством, а не целью активности ребенка.</w:t>
      </w:r>
    </w:p>
    <w:p w:rsidR="00BC03BF" w:rsidRDefault="00BC03BF">
      <w:pPr>
        <w:spacing w:line="23" w:lineRule="exact"/>
        <w:rPr>
          <w:sz w:val="20"/>
          <w:szCs w:val="20"/>
        </w:rPr>
      </w:pPr>
    </w:p>
    <w:p w:rsidR="00BC03BF" w:rsidRDefault="00F66B1F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оценка метапредметных результатов может проводиться в ходе различных процедур. Например, в итоговых проверочных работах по предметам или в комплексных работах на межпредметной основе целесообразно осуще</w:t>
      </w:r>
      <w:r>
        <w:rPr>
          <w:rFonts w:eastAsia="Times New Roman"/>
          <w:sz w:val="28"/>
          <w:szCs w:val="28"/>
        </w:rPr>
        <w:t>ствлять оценку (прямую или опосредованную) сформированности большинства познавательных учебных действий и навыков работы с информацией, а также опосредованную оценку сформированности ряда коммуникативных и регулятивных действий.</w:t>
      </w:r>
    </w:p>
    <w:p w:rsidR="00BC03BF" w:rsidRDefault="00BC03BF">
      <w:pPr>
        <w:spacing w:line="17" w:lineRule="exact"/>
        <w:rPr>
          <w:sz w:val="20"/>
          <w:szCs w:val="20"/>
        </w:rPr>
      </w:pPr>
    </w:p>
    <w:p w:rsidR="00BC03BF" w:rsidRDefault="00F66B1F">
      <w:pPr>
        <w:numPr>
          <w:ilvl w:val="0"/>
          <w:numId w:val="17"/>
        </w:numPr>
        <w:tabs>
          <w:tab w:val="left" w:pos="1301"/>
        </w:tabs>
        <w:spacing w:line="349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ходе текущей, тематической</w:t>
      </w:r>
      <w:r>
        <w:rPr>
          <w:rFonts w:eastAsia="Times New Roman"/>
          <w:sz w:val="28"/>
          <w:szCs w:val="28"/>
        </w:rPr>
        <w:t>, промежуточной оценки может быть оценено достижение таких коммуникативных и регулятивных действий,</w:t>
      </w:r>
    </w:p>
    <w:p w:rsidR="00BC03BF" w:rsidRDefault="00BC03BF">
      <w:pPr>
        <w:spacing w:line="31" w:lineRule="exact"/>
        <w:rPr>
          <w:sz w:val="20"/>
          <w:szCs w:val="20"/>
        </w:rPr>
      </w:pPr>
    </w:p>
    <w:p w:rsidR="00BC03BF" w:rsidRDefault="00F66B1F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которые трудно или нецелесообразно проверить в ходе стандартизированной итоговой проверочной работы. Например, именно в ходе текущей оценки целесообразно о</w:t>
      </w:r>
      <w:r>
        <w:rPr>
          <w:rFonts w:eastAsia="Times New Roman"/>
          <w:sz w:val="28"/>
          <w:szCs w:val="28"/>
        </w:rPr>
        <w:t>тслеживать уровень сформированности такого умения, как взаимодействие с партнером: ориентация на партнера, умение слушать и слышать собеседника; стремление учитывать и координировать различные мнения и позиции в отношении объекта, действия, события и др.</w:t>
      </w:r>
    </w:p>
    <w:p w:rsidR="00BC03BF" w:rsidRDefault="00BC03BF">
      <w:pPr>
        <w:spacing w:line="23" w:lineRule="exact"/>
        <w:rPr>
          <w:sz w:val="20"/>
          <w:szCs w:val="20"/>
        </w:rPr>
      </w:pPr>
    </w:p>
    <w:p w:rsidR="00BC03BF" w:rsidRDefault="00F66B1F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уровня сформированности ряда универсальных учебных действий, овладение которыми имеет определяющее значение для оценки эффективности всей системы начального образования (например, обеспечиваемые системой начального образования уровень включенности д</w:t>
      </w:r>
      <w:r>
        <w:rPr>
          <w:rFonts w:eastAsia="Times New Roman"/>
          <w:sz w:val="28"/>
          <w:szCs w:val="28"/>
        </w:rPr>
        <w:t>етей в учебную деятельность, уровень их учебной самостоятельности,</w:t>
      </w: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337" w:lineRule="exact"/>
        <w:rPr>
          <w:sz w:val="20"/>
          <w:szCs w:val="20"/>
        </w:rPr>
      </w:pPr>
    </w:p>
    <w:p w:rsidR="00BC03BF" w:rsidRPr="00F66B1F" w:rsidRDefault="00BC03BF" w:rsidP="00F66B1F">
      <w:pPr>
        <w:ind w:right="-259"/>
        <w:jc w:val="center"/>
        <w:rPr>
          <w:sz w:val="20"/>
          <w:szCs w:val="20"/>
        </w:rPr>
        <w:sectPr w:rsidR="00BC03BF" w:rsidRPr="00F66B1F">
          <w:pgSz w:w="11900" w:h="16838"/>
          <w:pgMar w:top="1138" w:right="846" w:bottom="380" w:left="1440" w:header="0" w:footer="0" w:gutter="0"/>
          <w:cols w:space="720" w:equalWidth="0">
            <w:col w:w="9620"/>
          </w:cols>
        </w:sectPr>
      </w:pPr>
    </w:p>
    <w:p w:rsidR="00BC03BF" w:rsidRDefault="00F66B1F">
      <w:pPr>
        <w:spacing w:line="351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уровень сотрудничества и ряд других), проводится в форме неперсонифицированных процедур.</w:t>
      </w:r>
    </w:p>
    <w:p w:rsidR="00BC03BF" w:rsidRDefault="00BC03BF">
      <w:pPr>
        <w:spacing w:line="26" w:lineRule="exact"/>
        <w:rPr>
          <w:sz w:val="20"/>
          <w:szCs w:val="20"/>
        </w:rPr>
      </w:pPr>
    </w:p>
    <w:p w:rsidR="00BC03BF" w:rsidRDefault="00F66B1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Оценка предметных результатов </w:t>
      </w:r>
      <w:r>
        <w:rPr>
          <w:rFonts w:eastAsia="Times New Roman"/>
          <w:sz w:val="28"/>
          <w:szCs w:val="28"/>
        </w:rPr>
        <w:t>представляет собой оценку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достижения </w:t>
      </w:r>
      <w:r>
        <w:rPr>
          <w:rFonts w:eastAsia="Times New Roman"/>
          <w:sz w:val="28"/>
          <w:szCs w:val="28"/>
        </w:rPr>
        <w:t>обучающимся планируемых результатов по отдельным предметам.</w:t>
      </w:r>
    </w:p>
    <w:p w:rsidR="00BC03BF" w:rsidRDefault="00BC03BF">
      <w:pPr>
        <w:spacing w:line="25" w:lineRule="exact"/>
        <w:rPr>
          <w:sz w:val="20"/>
          <w:szCs w:val="20"/>
        </w:rPr>
      </w:pPr>
    </w:p>
    <w:p w:rsidR="00BC03BF" w:rsidRDefault="00F66B1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Достижение этих результатов обеспечивается за счет основных компонентов образовательной деятельности — учебных предметов, представленных в обязательной части учебного плана.</w:t>
      </w:r>
    </w:p>
    <w:p w:rsidR="00BC03BF" w:rsidRDefault="00BC03BF">
      <w:pPr>
        <w:spacing w:line="22" w:lineRule="exact"/>
        <w:rPr>
          <w:sz w:val="20"/>
          <w:szCs w:val="20"/>
        </w:rPr>
      </w:pPr>
    </w:p>
    <w:p w:rsidR="00BC03BF" w:rsidRDefault="00F66B1F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соответствии с пон</w:t>
      </w:r>
      <w:r>
        <w:rPr>
          <w:rFonts w:eastAsia="Times New Roman"/>
          <w:sz w:val="28"/>
          <w:szCs w:val="28"/>
        </w:rPr>
        <w:t>иманием сущности образовательных результатов, заложенным в ФГОС НОО, предметные результаты содержат в себе, во-первых, систему основополагающих элементов научного знания, которая выражается через учебный материал различных курсов (далее — систему предметны</w:t>
      </w:r>
      <w:r>
        <w:rPr>
          <w:rFonts w:eastAsia="Times New Roman"/>
          <w:sz w:val="28"/>
          <w:szCs w:val="28"/>
        </w:rPr>
        <w:t>х знаний), и, во-вторых, систему формируемых действий с учебным материалом (далее — систему предметных действий), которые направлены на применение знаний, их преобразование и получение нового знания.</w:t>
      </w:r>
    </w:p>
    <w:p w:rsidR="00BC03BF" w:rsidRDefault="00BC03BF">
      <w:pPr>
        <w:spacing w:line="22" w:lineRule="exact"/>
        <w:rPr>
          <w:sz w:val="20"/>
          <w:szCs w:val="20"/>
        </w:rPr>
      </w:pPr>
    </w:p>
    <w:p w:rsidR="00BC03BF" w:rsidRDefault="00F66B1F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Система предметных знаний 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важнейшая составляющая пред</w:t>
      </w:r>
      <w:r>
        <w:rPr>
          <w:rFonts w:eastAsia="Times New Roman"/>
          <w:sz w:val="28"/>
          <w:szCs w:val="28"/>
        </w:rPr>
        <w:t>метных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результатов. В ней можно выделить опорные знания (знания, усвоение которых принципиально необходимо для текущего и последующего успешного обучения) и знания, дополняющие, расширяющие или углубляющие опорную систему знаний,</w:t>
      </w:r>
      <w:r>
        <w:rPr>
          <w:rFonts w:eastAsia="Times New Roman"/>
          <w:sz w:val="28"/>
          <w:szCs w:val="28"/>
        </w:rPr>
        <w:t xml:space="preserve"> а также служащие пропедевтикой для последующего изучения курсов.</w:t>
      </w:r>
    </w:p>
    <w:p w:rsidR="00BC03BF" w:rsidRDefault="00BC03BF">
      <w:pPr>
        <w:spacing w:line="26" w:lineRule="exact"/>
        <w:rPr>
          <w:sz w:val="20"/>
          <w:szCs w:val="20"/>
        </w:rPr>
      </w:pPr>
    </w:p>
    <w:p w:rsidR="00BC03BF" w:rsidRDefault="00F66B1F">
      <w:pPr>
        <w:numPr>
          <w:ilvl w:val="0"/>
          <w:numId w:val="18"/>
        </w:numPr>
        <w:tabs>
          <w:tab w:val="left" w:pos="1383"/>
        </w:tabs>
        <w:spacing w:line="35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опорным знаниям относятся прежде всего основополагающие элементы научного знания (как общенаучные, так и относящиеся к отдельным отраслям знания и культуры), лежащие в основе современной на</w:t>
      </w:r>
      <w:r>
        <w:rPr>
          <w:rFonts w:eastAsia="Times New Roman"/>
          <w:sz w:val="28"/>
          <w:szCs w:val="28"/>
        </w:rPr>
        <w:t>учной картины мира: ключевые теории, идеи, понятия, факты, методы. На уровне начального общего образования к опорной системе знаний отнесен понятийный аппарат учебных предметов, освоение которого позволяет учителю и обучающимся эффективно продвигаться в из</w:t>
      </w:r>
      <w:r>
        <w:rPr>
          <w:rFonts w:eastAsia="Times New Roman"/>
          <w:sz w:val="28"/>
          <w:szCs w:val="28"/>
        </w:rPr>
        <w:t>учении предмета.</w:t>
      </w: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334" w:lineRule="exact"/>
        <w:rPr>
          <w:sz w:val="20"/>
          <w:szCs w:val="20"/>
        </w:rPr>
      </w:pPr>
    </w:p>
    <w:p w:rsidR="00BC03BF" w:rsidRPr="00F66B1F" w:rsidRDefault="00BC03BF" w:rsidP="00F66B1F">
      <w:pPr>
        <w:ind w:right="-259"/>
        <w:jc w:val="center"/>
        <w:rPr>
          <w:sz w:val="20"/>
          <w:szCs w:val="20"/>
        </w:rPr>
        <w:sectPr w:rsidR="00BC03BF" w:rsidRPr="00F66B1F">
          <w:pgSz w:w="11900" w:h="16838"/>
          <w:pgMar w:top="1138" w:right="846" w:bottom="380" w:left="1440" w:header="0" w:footer="0" w:gutter="0"/>
          <w:cols w:space="720" w:equalWidth="0">
            <w:col w:w="9620"/>
          </w:cols>
        </w:sectPr>
      </w:pPr>
    </w:p>
    <w:p w:rsidR="00BC03BF" w:rsidRDefault="00F66B1F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Опорная система знаний определяется с учетом их значимости для решения основных задач образования на данном уровне образования, опорного характера изучаемого материала для последующего обучения,</w:t>
      </w:r>
      <w:r>
        <w:rPr>
          <w:rFonts w:eastAsia="Times New Roman"/>
          <w:sz w:val="28"/>
          <w:szCs w:val="28"/>
        </w:rPr>
        <w:t xml:space="preserve"> а также с учетом принципа реалистичности, потенциальной возможности их достижения большинством обучающихся. Иными словами, в эту группу включается система таких знаний, умений, учебных действий, которые, во-первых, принципиально необходимы для успешного о</w:t>
      </w:r>
      <w:r>
        <w:rPr>
          <w:rFonts w:eastAsia="Times New Roman"/>
          <w:sz w:val="28"/>
          <w:szCs w:val="28"/>
        </w:rPr>
        <w:t>бучения и, во-вторых, при наличии специальной целенаправленной работы учителя в принципе могут быть достигнуты подавляющим большинством детей.</w:t>
      </w:r>
    </w:p>
    <w:p w:rsidR="00BC03BF" w:rsidRDefault="00BC03BF">
      <w:pPr>
        <w:spacing w:line="27" w:lineRule="exact"/>
        <w:rPr>
          <w:sz w:val="20"/>
          <w:szCs w:val="20"/>
        </w:rPr>
      </w:pPr>
    </w:p>
    <w:p w:rsidR="00BC03BF" w:rsidRDefault="00F66B1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получении начального общего образования особое значение для продолжения образования имеет усвоение учащимися</w:t>
      </w:r>
      <w:r>
        <w:rPr>
          <w:rFonts w:eastAsia="Times New Roman"/>
          <w:sz w:val="28"/>
          <w:szCs w:val="28"/>
        </w:rPr>
        <w:t xml:space="preserve"> опорной системы знаний по русскому языку, родному языку и математике.</w:t>
      </w:r>
    </w:p>
    <w:p w:rsidR="00BC03BF" w:rsidRDefault="00BC03BF">
      <w:pPr>
        <w:spacing w:line="22" w:lineRule="exact"/>
        <w:rPr>
          <w:sz w:val="20"/>
          <w:szCs w:val="20"/>
        </w:rPr>
      </w:pPr>
    </w:p>
    <w:p w:rsidR="00BC03BF" w:rsidRDefault="00F66B1F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</w:t>
      </w:r>
      <w:r>
        <w:rPr>
          <w:rFonts w:eastAsia="Times New Roman"/>
          <w:sz w:val="28"/>
          <w:szCs w:val="28"/>
        </w:rPr>
        <w:t>обность использовать эти знания при решении учебно-познавательных и учебно-практических задач. Иными словами, объектом оценки предметных результатов являются действия, выполняемые обучающимися, с предметным содержанием.</w:t>
      </w:r>
    </w:p>
    <w:p w:rsidR="00BC03BF" w:rsidRDefault="00BC03BF">
      <w:pPr>
        <w:spacing w:line="20" w:lineRule="exact"/>
        <w:rPr>
          <w:sz w:val="20"/>
          <w:szCs w:val="20"/>
        </w:rPr>
      </w:pPr>
    </w:p>
    <w:p w:rsidR="00BC03BF" w:rsidRDefault="00F66B1F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Действия с предметным содержанием (</w:t>
      </w:r>
      <w:r>
        <w:rPr>
          <w:rFonts w:eastAsia="Times New Roman"/>
          <w:i/>
          <w:iCs/>
          <w:sz w:val="28"/>
          <w:szCs w:val="28"/>
        </w:rPr>
        <w:t xml:space="preserve">или предметные действия) 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вторая важная составляющая предметных результатов. В основе многих предметных действий лежат те же универсальные учебные действия, прежде всего познавательные: использование знаково-символических средств; моделирование; сравнение</w:t>
      </w:r>
      <w:r>
        <w:rPr>
          <w:rFonts w:eastAsia="Times New Roman"/>
          <w:sz w:val="28"/>
          <w:szCs w:val="28"/>
        </w:rPr>
        <w:t>, группировка и классификация объектов; действия анализа, синтеза и обобщения; установление связей (в том числе причинно-следственных) и аналогий; поиск, преобразование, представление и интерпретация информации, рассуждения и т. д. Однако на разных предмет</w:t>
      </w:r>
      <w:r>
        <w:rPr>
          <w:rFonts w:eastAsia="Times New Roman"/>
          <w:sz w:val="28"/>
          <w:szCs w:val="28"/>
        </w:rPr>
        <w:t>ах эти действия преломляются через специфику предмета, например, выполняются с разными объектами — с числами и математическими выражениями; со звуками и буквами, словами, словосочетаниями и</w:t>
      </w:r>
    </w:p>
    <w:p w:rsidR="00BC03BF" w:rsidRDefault="00BC03BF">
      <w:pPr>
        <w:spacing w:line="63" w:lineRule="exact"/>
        <w:rPr>
          <w:sz w:val="20"/>
          <w:szCs w:val="20"/>
        </w:rPr>
      </w:pPr>
    </w:p>
    <w:p w:rsidR="00BC03BF" w:rsidRPr="00F66B1F" w:rsidRDefault="00BC03BF" w:rsidP="00F66B1F">
      <w:pPr>
        <w:ind w:right="-259"/>
        <w:jc w:val="center"/>
        <w:rPr>
          <w:sz w:val="20"/>
          <w:szCs w:val="20"/>
        </w:rPr>
        <w:sectPr w:rsidR="00BC03BF" w:rsidRPr="00F66B1F">
          <w:pgSz w:w="11900" w:h="16838"/>
          <w:pgMar w:top="1138" w:right="846" w:bottom="380" w:left="1440" w:header="0" w:footer="0" w:gutter="0"/>
          <w:cols w:space="720" w:equalWidth="0">
            <w:col w:w="9620"/>
          </w:cols>
        </w:sectPr>
      </w:pPr>
    </w:p>
    <w:p w:rsidR="00BC03BF" w:rsidRDefault="00F66B1F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предложениями; с высказываниями и текста</w:t>
      </w:r>
      <w:r>
        <w:rPr>
          <w:rFonts w:eastAsia="Times New Roman"/>
          <w:sz w:val="28"/>
          <w:szCs w:val="28"/>
        </w:rPr>
        <w:t>ми; с объектами живой и неживой природы; с музыкальными и художественными произведениями и т. п. Поэтому при всей общности подходов и алгоритмов выполнения действий сам состав формируемых и отрабатываемых действий носит специфическую «предметную» окраску.</w:t>
      </w:r>
    </w:p>
    <w:p w:rsidR="00BC03BF" w:rsidRDefault="00BC03BF">
      <w:pPr>
        <w:spacing w:line="23" w:lineRule="exact"/>
        <w:rPr>
          <w:sz w:val="20"/>
          <w:szCs w:val="20"/>
        </w:rPr>
      </w:pPr>
    </w:p>
    <w:p w:rsidR="00BC03BF" w:rsidRDefault="00F66B1F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Совокупность же всех учебных предметов обеспечивает возможность формирования всех универсальных учебных действий при условии, что образовательная деятельность ориентирована на достижение планируемых результатов.</w:t>
      </w:r>
    </w:p>
    <w:p w:rsidR="00BC03BF" w:rsidRDefault="00BC03BF">
      <w:pPr>
        <w:spacing w:line="22" w:lineRule="exact"/>
        <w:rPr>
          <w:sz w:val="20"/>
          <w:szCs w:val="20"/>
        </w:rPr>
      </w:pPr>
    </w:p>
    <w:p w:rsidR="00BC03BF" w:rsidRDefault="00F66B1F">
      <w:pPr>
        <w:numPr>
          <w:ilvl w:val="0"/>
          <w:numId w:val="19"/>
        </w:numPr>
        <w:tabs>
          <w:tab w:val="left" w:pos="1301"/>
        </w:tabs>
        <w:spacing w:line="35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предметным действиям следует отнести также</w:t>
      </w:r>
      <w:r>
        <w:rPr>
          <w:rFonts w:eastAsia="Times New Roman"/>
          <w:sz w:val="28"/>
          <w:szCs w:val="28"/>
        </w:rPr>
        <w:t xml:space="preserve"> действия,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(в частности, способы двигательной деятельности, осваиваемые в курсе физической к</w:t>
      </w:r>
      <w:r>
        <w:rPr>
          <w:rFonts w:eastAsia="Times New Roman"/>
          <w:sz w:val="28"/>
          <w:szCs w:val="28"/>
        </w:rPr>
        <w:t>ультуры, или способы обработки материалов, приемы лепки, рисования, способы музыкальной исполнительской деятельности и др.).</w:t>
      </w:r>
    </w:p>
    <w:p w:rsidR="00BC03BF" w:rsidRDefault="00BC03BF">
      <w:pPr>
        <w:spacing w:line="17" w:lineRule="exact"/>
        <w:rPr>
          <w:sz w:val="20"/>
          <w:szCs w:val="20"/>
        </w:rPr>
      </w:pPr>
    </w:p>
    <w:p w:rsidR="00BC03BF" w:rsidRDefault="00F66B1F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одних и тех же действий на материале разных предметов способствует сначала правильному их выполнению в рамках заданно</w:t>
      </w:r>
      <w:r>
        <w:rPr>
          <w:rFonts w:eastAsia="Times New Roman"/>
          <w:sz w:val="28"/>
          <w:szCs w:val="28"/>
        </w:rPr>
        <w:t>го предметом диапазона (круга) задач, а затем и осознанному и произвольному их выполнению, переносу на новые классы объектов. Это проявляется в способности обучающихся решать разнообразные по содержанию и сложности классы учебно-познавательных и учебно-пра</w:t>
      </w:r>
      <w:r>
        <w:rPr>
          <w:rFonts w:eastAsia="Times New Roman"/>
          <w:sz w:val="28"/>
          <w:szCs w:val="28"/>
        </w:rPr>
        <w:t>ктических задач.</w:t>
      </w:r>
    </w:p>
    <w:p w:rsidR="00BC03BF" w:rsidRDefault="00BC03BF">
      <w:pPr>
        <w:spacing w:line="20" w:lineRule="exact"/>
        <w:rPr>
          <w:sz w:val="20"/>
          <w:szCs w:val="20"/>
        </w:rPr>
      </w:pPr>
    </w:p>
    <w:p w:rsidR="00BC03BF" w:rsidRDefault="00F66B1F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Поэтому </w:t>
      </w:r>
      <w:r>
        <w:rPr>
          <w:rFonts w:eastAsia="Times New Roman"/>
          <w:i/>
          <w:iCs/>
          <w:sz w:val="28"/>
          <w:szCs w:val="28"/>
        </w:rPr>
        <w:t>объектом оценки предметных результатов</w:t>
      </w:r>
      <w:r>
        <w:rPr>
          <w:rFonts w:eastAsia="Times New Roman"/>
          <w:sz w:val="28"/>
          <w:szCs w:val="28"/>
        </w:rPr>
        <w:t xml:space="preserve"> служит в полном соответствии с требованиями ФГОС НОО способность обучающихся решать учебно-познавательные и учебно-практические задачи с использованием средств, релевантных содержанию учебных</w:t>
      </w:r>
      <w:r>
        <w:rPr>
          <w:rFonts w:eastAsia="Times New Roman"/>
          <w:sz w:val="28"/>
          <w:szCs w:val="28"/>
        </w:rPr>
        <w:t xml:space="preserve"> предметов, в том числе на основе метапредметных действий. Оценка достижения этих предметных результатов ведется как в ходе текущего и промежуточного оценивания, так и в ходе выполнения итоговых проверочных работ. При этом итоговая оценка</w:t>
      </w:r>
    </w:p>
    <w:p w:rsidR="00BC03BF" w:rsidRDefault="00BC03BF">
      <w:pPr>
        <w:spacing w:line="52" w:lineRule="exact"/>
        <w:rPr>
          <w:sz w:val="20"/>
          <w:szCs w:val="20"/>
        </w:rPr>
      </w:pPr>
    </w:p>
    <w:p w:rsidR="00BC03BF" w:rsidRPr="00F66B1F" w:rsidRDefault="00BC03BF" w:rsidP="00F66B1F">
      <w:pPr>
        <w:ind w:right="-259"/>
        <w:jc w:val="center"/>
        <w:rPr>
          <w:sz w:val="20"/>
          <w:szCs w:val="20"/>
        </w:rPr>
        <w:sectPr w:rsidR="00BC03BF" w:rsidRPr="00F66B1F">
          <w:pgSz w:w="11900" w:h="16838"/>
          <w:pgMar w:top="1138" w:right="846" w:bottom="380" w:left="1440" w:header="0" w:footer="0" w:gutter="0"/>
          <w:cols w:space="720" w:equalWidth="0">
            <w:col w:w="9620"/>
          </w:cols>
        </w:sectPr>
      </w:pPr>
    </w:p>
    <w:p w:rsidR="00BC03BF" w:rsidRDefault="00F66B1F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ограничивается контролем успешности освоения действий, выполняемых обучающимися, с предметным содержанием, отражающим опорную систему знаний данного учебного курса.</w:t>
      </w: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00" w:lineRule="exact"/>
        <w:rPr>
          <w:sz w:val="20"/>
          <w:szCs w:val="20"/>
        </w:rPr>
      </w:pPr>
    </w:p>
    <w:p w:rsidR="00BC03BF" w:rsidRDefault="00BC03BF">
      <w:pPr>
        <w:spacing w:line="296" w:lineRule="exact"/>
        <w:rPr>
          <w:sz w:val="20"/>
          <w:szCs w:val="20"/>
        </w:rPr>
      </w:pPr>
    </w:p>
    <w:p w:rsidR="00BC03BF" w:rsidRDefault="00BC03BF">
      <w:pPr>
        <w:ind w:right="-259"/>
        <w:jc w:val="center"/>
        <w:rPr>
          <w:sz w:val="20"/>
          <w:szCs w:val="20"/>
        </w:rPr>
      </w:pPr>
    </w:p>
    <w:sectPr w:rsidR="00BC03BF">
      <w:pgSz w:w="11900" w:h="16838"/>
      <w:pgMar w:top="1138" w:right="846" w:bottom="38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507E77AA"/>
    <w:lvl w:ilvl="0" w:tplc="21588372">
      <w:start w:val="1"/>
      <w:numFmt w:val="bullet"/>
      <w:lvlText w:val="В"/>
      <w:lvlJc w:val="left"/>
    </w:lvl>
    <w:lvl w:ilvl="1" w:tplc="0C30EBDE">
      <w:numFmt w:val="decimal"/>
      <w:lvlText w:val=""/>
      <w:lvlJc w:val="left"/>
    </w:lvl>
    <w:lvl w:ilvl="2" w:tplc="5FBC3C8A">
      <w:numFmt w:val="decimal"/>
      <w:lvlText w:val=""/>
      <w:lvlJc w:val="left"/>
    </w:lvl>
    <w:lvl w:ilvl="3" w:tplc="03541C86">
      <w:numFmt w:val="decimal"/>
      <w:lvlText w:val=""/>
      <w:lvlJc w:val="left"/>
    </w:lvl>
    <w:lvl w:ilvl="4" w:tplc="C5248840">
      <w:numFmt w:val="decimal"/>
      <w:lvlText w:val=""/>
      <w:lvlJc w:val="left"/>
    </w:lvl>
    <w:lvl w:ilvl="5" w:tplc="83DE543E">
      <w:numFmt w:val="decimal"/>
      <w:lvlText w:val=""/>
      <w:lvlJc w:val="left"/>
    </w:lvl>
    <w:lvl w:ilvl="6" w:tplc="46EAF282">
      <w:numFmt w:val="decimal"/>
      <w:lvlText w:val=""/>
      <w:lvlJc w:val="left"/>
    </w:lvl>
    <w:lvl w:ilvl="7" w:tplc="2DF47388">
      <w:numFmt w:val="decimal"/>
      <w:lvlText w:val=""/>
      <w:lvlJc w:val="left"/>
    </w:lvl>
    <w:lvl w:ilvl="8" w:tplc="97E6D70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CEE02290"/>
    <w:lvl w:ilvl="0" w:tplc="4084964E">
      <w:start w:val="1"/>
      <w:numFmt w:val="bullet"/>
      <w:lvlText w:val="\endash "/>
      <w:lvlJc w:val="left"/>
    </w:lvl>
    <w:lvl w:ilvl="1" w:tplc="CBCC0936">
      <w:numFmt w:val="decimal"/>
      <w:lvlText w:val=""/>
      <w:lvlJc w:val="left"/>
    </w:lvl>
    <w:lvl w:ilvl="2" w:tplc="C43A630E">
      <w:numFmt w:val="decimal"/>
      <w:lvlText w:val=""/>
      <w:lvlJc w:val="left"/>
    </w:lvl>
    <w:lvl w:ilvl="3" w:tplc="920414F2">
      <w:numFmt w:val="decimal"/>
      <w:lvlText w:val=""/>
      <w:lvlJc w:val="left"/>
    </w:lvl>
    <w:lvl w:ilvl="4" w:tplc="C8DACAB4">
      <w:numFmt w:val="decimal"/>
      <w:lvlText w:val=""/>
      <w:lvlJc w:val="left"/>
    </w:lvl>
    <w:lvl w:ilvl="5" w:tplc="F60E2576">
      <w:numFmt w:val="decimal"/>
      <w:lvlText w:val=""/>
      <w:lvlJc w:val="left"/>
    </w:lvl>
    <w:lvl w:ilvl="6" w:tplc="91140F4A">
      <w:numFmt w:val="decimal"/>
      <w:lvlText w:val=""/>
      <w:lvlJc w:val="left"/>
    </w:lvl>
    <w:lvl w:ilvl="7" w:tplc="D0FE1A0C">
      <w:numFmt w:val="decimal"/>
      <w:lvlText w:val=""/>
      <w:lvlJc w:val="left"/>
    </w:lvl>
    <w:lvl w:ilvl="8" w:tplc="B590FACA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5FB06894"/>
    <w:lvl w:ilvl="0" w:tplc="7DA45C1A">
      <w:start w:val="1"/>
      <w:numFmt w:val="bullet"/>
      <w:lvlText w:val="\endash "/>
      <w:lvlJc w:val="left"/>
    </w:lvl>
    <w:lvl w:ilvl="1" w:tplc="CF801592">
      <w:numFmt w:val="decimal"/>
      <w:lvlText w:val=""/>
      <w:lvlJc w:val="left"/>
    </w:lvl>
    <w:lvl w:ilvl="2" w:tplc="D3ECBA84">
      <w:numFmt w:val="decimal"/>
      <w:lvlText w:val=""/>
      <w:lvlJc w:val="left"/>
    </w:lvl>
    <w:lvl w:ilvl="3" w:tplc="D15A18D0">
      <w:numFmt w:val="decimal"/>
      <w:lvlText w:val=""/>
      <w:lvlJc w:val="left"/>
    </w:lvl>
    <w:lvl w:ilvl="4" w:tplc="41AE4016">
      <w:numFmt w:val="decimal"/>
      <w:lvlText w:val=""/>
      <w:lvlJc w:val="left"/>
    </w:lvl>
    <w:lvl w:ilvl="5" w:tplc="D8BE9F44">
      <w:numFmt w:val="decimal"/>
      <w:lvlText w:val=""/>
      <w:lvlJc w:val="left"/>
    </w:lvl>
    <w:lvl w:ilvl="6" w:tplc="89AE45FC">
      <w:numFmt w:val="decimal"/>
      <w:lvlText w:val=""/>
      <w:lvlJc w:val="left"/>
    </w:lvl>
    <w:lvl w:ilvl="7" w:tplc="2CDC5258">
      <w:numFmt w:val="decimal"/>
      <w:lvlText w:val=""/>
      <w:lvlJc w:val="left"/>
    </w:lvl>
    <w:lvl w:ilvl="8" w:tplc="6F269780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6900A65A"/>
    <w:lvl w:ilvl="0" w:tplc="3EC6AF82">
      <w:start w:val="1"/>
      <w:numFmt w:val="bullet"/>
      <w:lvlText w:val="В"/>
      <w:lvlJc w:val="left"/>
    </w:lvl>
    <w:lvl w:ilvl="1" w:tplc="8264D2E2">
      <w:numFmt w:val="decimal"/>
      <w:lvlText w:val=""/>
      <w:lvlJc w:val="left"/>
    </w:lvl>
    <w:lvl w:ilvl="2" w:tplc="A16C4D98">
      <w:numFmt w:val="decimal"/>
      <w:lvlText w:val=""/>
      <w:lvlJc w:val="left"/>
    </w:lvl>
    <w:lvl w:ilvl="3" w:tplc="120A69E4">
      <w:numFmt w:val="decimal"/>
      <w:lvlText w:val=""/>
      <w:lvlJc w:val="left"/>
    </w:lvl>
    <w:lvl w:ilvl="4" w:tplc="E29ADB84">
      <w:numFmt w:val="decimal"/>
      <w:lvlText w:val=""/>
      <w:lvlJc w:val="left"/>
    </w:lvl>
    <w:lvl w:ilvl="5" w:tplc="F04E999E">
      <w:numFmt w:val="decimal"/>
      <w:lvlText w:val=""/>
      <w:lvlJc w:val="left"/>
    </w:lvl>
    <w:lvl w:ilvl="6" w:tplc="E16A3A8A">
      <w:numFmt w:val="decimal"/>
      <w:lvlText w:val=""/>
      <w:lvlJc w:val="left"/>
    </w:lvl>
    <w:lvl w:ilvl="7" w:tplc="2C08966C">
      <w:numFmt w:val="decimal"/>
      <w:lvlText w:val=""/>
      <w:lvlJc w:val="left"/>
    </w:lvl>
    <w:lvl w:ilvl="8" w:tplc="2084BFE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4622F7CC"/>
    <w:lvl w:ilvl="0" w:tplc="D8FA69D0">
      <w:start w:val="1"/>
      <w:numFmt w:val="bullet"/>
      <w:lvlText w:val="\endash "/>
      <w:lvlJc w:val="left"/>
    </w:lvl>
    <w:lvl w:ilvl="1" w:tplc="DA080742">
      <w:numFmt w:val="decimal"/>
      <w:lvlText w:val=""/>
      <w:lvlJc w:val="left"/>
    </w:lvl>
    <w:lvl w:ilvl="2" w:tplc="AB58BB40">
      <w:numFmt w:val="decimal"/>
      <w:lvlText w:val=""/>
      <w:lvlJc w:val="left"/>
    </w:lvl>
    <w:lvl w:ilvl="3" w:tplc="3A9AB1FC">
      <w:numFmt w:val="decimal"/>
      <w:lvlText w:val=""/>
      <w:lvlJc w:val="left"/>
    </w:lvl>
    <w:lvl w:ilvl="4" w:tplc="877E75C6">
      <w:numFmt w:val="decimal"/>
      <w:lvlText w:val=""/>
      <w:lvlJc w:val="left"/>
    </w:lvl>
    <w:lvl w:ilvl="5" w:tplc="AEBCE4FE">
      <w:numFmt w:val="decimal"/>
      <w:lvlText w:val=""/>
      <w:lvlJc w:val="left"/>
    </w:lvl>
    <w:lvl w:ilvl="6" w:tplc="A0405278">
      <w:numFmt w:val="decimal"/>
      <w:lvlText w:val=""/>
      <w:lvlJc w:val="left"/>
    </w:lvl>
    <w:lvl w:ilvl="7" w:tplc="566CF128">
      <w:numFmt w:val="decimal"/>
      <w:lvlText w:val=""/>
      <w:lvlJc w:val="left"/>
    </w:lvl>
    <w:lvl w:ilvl="8" w:tplc="34FAE782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F4EEFAF6"/>
    <w:lvl w:ilvl="0" w:tplc="57F4C7AC">
      <w:start w:val="1"/>
      <w:numFmt w:val="bullet"/>
      <w:lvlText w:val="К"/>
      <w:lvlJc w:val="left"/>
    </w:lvl>
    <w:lvl w:ilvl="1" w:tplc="87A07D4E">
      <w:numFmt w:val="decimal"/>
      <w:lvlText w:val=""/>
      <w:lvlJc w:val="left"/>
    </w:lvl>
    <w:lvl w:ilvl="2" w:tplc="7728A93C">
      <w:numFmt w:val="decimal"/>
      <w:lvlText w:val=""/>
      <w:lvlJc w:val="left"/>
    </w:lvl>
    <w:lvl w:ilvl="3" w:tplc="0A942F74">
      <w:numFmt w:val="decimal"/>
      <w:lvlText w:val=""/>
      <w:lvlJc w:val="left"/>
    </w:lvl>
    <w:lvl w:ilvl="4" w:tplc="D8D86206">
      <w:numFmt w:val="decimal"/>
      <w:lvlText w:val=""/>
      <w:lvlJc w:val="left"/>
    </w:lvl>
    <w:lvl w:ilvl="5" w:tplc="EA821356">
      <w:numFmt w:val="decimal"/>
      <w:lvlText w:val=""/>
      <w:lvlJc w:val="left"/>
    </w:lvl>
    <w:lvl w:ilvl="6" w:tplc="20E69A4C">
      <w:numFmt w:val="decimal"/>
      <w:lvlText w:val=""/>
      <w:lvlJc w:val="left"/>
    </w:lvl>
    <w:lvl w:ilvl="7" w:tplc="BED206CA">
      <w:numFmt w:val="decimal"/>
      <w:lvlText w:val=""/>
      <w:lvlJc w:val="left"/>
    </w:lvl>
    <w:lvl w:ilvl="8" w:tplc="AD284D82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4FAE3B1C"/>
    <w:lvl w:ilvl="0" w:tplc="21041B76">
      <w:start w:val="1"/>
      <w:numFmt w:val="bullet"/>
      <w:lvlText w:val="\endash "/>
      <w:lvlJc w:val="left"/>
    </w:lvl>
    <w:lvl w:ilvl="1" w:tplc="FA6245B6">
      <w:numFmt w:val="decimal"/>
      <w:lvlText w:val=""/>
      <w:lvlJc w:val="left"/>
    </w:lvl>
    <w:lvl w:ilvl="2" w:tplc="B54CC7A4">
      <w:numFmt w:val="decimal"/>
      <w:lvlText w:val=""/>
      <w:lvlJc w:val="left"/>
    </w:lvl>
    <w:lvl w:ilvl="3" w:tplc="528A1178">
      <w:numFmt w:val="decimal"/>
      <w:lvlText w:val=""/>
      <w:lvlJc w:val="left"/>
    </w:lvl>
    <w:lvl w:ilvl="4" w:tplc="945C1EAC">
      <w:numFmt w:val="decimal"/>
      <w:lvlText w:val=""/>
      <w:lvlJc w:val="left"/>
    </w:lvl>
    <w:lvl w:ilvl="5" w:tplc="F1F84998">
      <w:numFmt w:val="decimal"/>
      <w:lvlText w:val=""/>
      <w:lvlJc w:val="left"/>
    </w:lvl>
    <w:lvl w:ilvl="6" w:tplc="994C5E9C">
      <w:numFmt w:val="decimal"/>
      <w:lvlText w:val=""/>
      <w:lvlJc w:val="left"/>
    </w:lvl>
    <w:lvl w:ilvl="7" w:tplc="DA28D9AA">
      <w:numFmt w:val="decimal"/>
      <w:lvlText w:val=""/>
      <w:lvlJc w:val="left"/>
    </w:lvl>
    <w:lvl w:ilvl="8" w:tplc="E91A1AE6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B7FE1220"/>
    <w:lvl w:ilvl="0" w:tplc="DC7629E2">
      <w:start w:val="1"/>
      <w:numFmt w:val="bullet"/>
      <w:lvlText w:val="\endash "/>
      <w:lvlJc w:val="left"/>
    </w:lvl>
    <w:lvl w:ilvl="1" w:tplc="49E8DEE2">
      <w:numFmt w:val="decimal"/>
      <w:lvlText w:val=""/>
      <w:lvlJc w:val="left"/>
    </w:lvl>
    <w:lvl w:ilvl="2" w:tplc="2820BF4C">
      <w:numFmt w:val="decimal"/>
      <w:lvlText w:val=""/>
      <w:lvlJc w:val="left"/>
    </w:lvl>
    <w:lvl w:ilvl="3" w:tplc="420E7B48">
      <w:numFmt w:val="decimal"/>
      <w:lvlText w:val=""/>
      <w:lvlJc w:val="left"/>
    </w:lvl>
    <w:lvl w:ilvl="4" w:tplc="F654987A">
      <w:numFmt w:val="decimal"/>
      <w:lvlText w:val=""/>
      <w:lvlJc w:val="left"/>
    </w:lvl>
    <w:lvl w:ilvl="5" w:tplc="FA786E0A">
      <w:numFmt w:val="decimal"/>
      <w:lvlText w:val=""/>
      <w:lvlJc w:val="left"/>
    </w:lvl>
    <w:lvl w:ilvl="6" w:tplc="D6066376">
      <w:numFmt w:val="decimal"/>
      <w:lvlText w:val=""/>
      <w:lvlJc w:val="left"/>
    </w:lvl>
    <w:lvl w:ilvl="7" w:tplc="391EAE5E">
      <w:numFmt w:val="decimal"/>
      <w:lvlText w:val=""/>
      <w:lvlJc w:val="left"/>
    </w:lvl>
    <w:lvl w:ilvl="8" w:tplc="D178802E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52D89C24"/>
    <w:lvl w:ilvl="0" w:tplc="BCD4B24C">
      <w:start w:val="1"/>
      <w:numFmt w:val="decimal"/>
      <w:lvlText w:val="%1."/>
      <w:lvlJc w:val="left"/>
    </w:lvl>
    <w:lvl w:ilvl="1" w:tplc="95484F24">
      <w:numFmt w:val="decimal"/>
      <w:lvlText w:val=""/>
      <w:lvlJc w:val="left"/>
    </w:lvl>
    <w:lvl w:ilvl="2" w:tplc="8E828C00">
      <w:numFmt w:val="decimal"/>
      <w:lvlText w:val=""/>
      <w:lvlJc w:val="left"/>
    </w:lvl>
    <w:lvl w:ilvl="3" w:tplc="797AC316">
      <w:numFmt w:val="decimal"/>
      <w:lvlText w:val=""/>
      <w:lvlJc w:val="left"/>
    </w:lvl>
    <w:lvl w:ilvl="4" w:tplc="BECAE91C">
      <w:numFmt w:val="decimal"/>
      <w:lvlText w:val=""/>
      <w:lvlJc w:val="left"/>
    </w:lvl>
    <w:lvl w:ilvl="5" w:tplc="89FC07F4">
      <w:numFmt w:val="decimal"/>
      <w:lvlText w:val=""/>
      <w:lvlJc w:val="left"/>
    </w:lvl>
    <w:lvl w:ilvl="6" w:tplc="66E25202">
      <w:numFmt w:val="decimal"/>
      <w:lvlText w:val=""/>
      <w:lvlJc w:val="left"/>
    </w:lvl>
    <w:lvl w:ilvl="7" w:tplc="A2AC4EC0">
      <w:numFmt w:val="decimal"/>
      <w:lvlText w:val=""/>
      <w:lvlJc w:val="left"/>
    </w:lvl>
    <w:lvl w:ilvl="8" w:tplc="7BE6B392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6F22D224"/>
    <w:lvl w:ilvl="0" w:tplc="4BF8BDB4">
      <w:start w:val="1"/>
      <w:numFmt w:val="bullet"/>
      <w:lvlText w:val="\emdash "/>
      <w:lvlJc w:val="left"/>
    </w:lvl>
    <w:lvl w:ilvl="1" w:tplc="2F44BEC6">
      <w:numFmt w:val="decimal"/>
      <w:lvlText w:val=""/>
      <w:lvlJc w:val="left"/>
    </w:lvl>
    <w:lvl w:ilvl="2" w:tplc="4C3E7E32">
      <w:numFmt w:val="decimal"/>
      <w:lvlText w:val=""/>
      <w:lvlJc w:val="left"/>
    </w:lvl>
    <w:lvl w:ilvl="3" w:tplc="B00A019C">
      <w:numFmt w:val="decimal"/>
      <w:lvlText w:val=""/>
      <w:lvlJc w:val="left"/>
    </w:lvl>
    <w:lvl w:ilvl="4" w:tplc="38743270">
      <w:numFmt w:val="decimal"/>
      <w:lvlText w:val=""/>
      <w:lvlJc w:val="left"/>
    </w:lvl>
    <w:lvl w:ilvl="5" w:tplc="7756905E">
      <w:numFmt w:val="decimal"/>
      <w:lvlText w:val=""/>
      <w:lvlJc w:val="left"/>
    </w:lvl>
    <w:lvl w:ilvl="6" w:tplc="FF726AF2">
      <w:numFmt w:val="decimal"/>
      <w:lvlText w:val=""/>
      <w:lvlJc w:val="left"/>
    </w:lvl>
    <w:lvl w:ilvl="7" w:tplc="33BABDD8">
      <w:numFmt w:val="decimal"/>
      <w:lvlText w:val=""/>
      <w:lvlJc w:val="left"/>
    </w:lvl>
    <w:lvl w:ilvl="8" w:tplc="A0D6AF16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D1BA4B6E"/>
    <w:lvl w:ilvl="0" w:tplc="089C99E6">
      <w:start w:val="1"/>
      <w:numFmt w:val="bullet"/>
      <w:lvlText w:val="К"/>
      <w:lvlJc w:val="left"/>
    </w:lvl>
    <w:lvl w:ilvl="1" w:tplc="8DA810BC">
      <w:numFmt w:val="decimal"/>
      <w:lvlText w:val=""/>
      <w:lvlJc w:val="left"/>
    </w:lvl>
    <w:lvl w:ilvl="2" w:tplc="4A2A913E">
      <w:numFmt w:val="decimal"/>
      <w:lvlText w:val=""/>
      <w:lvlJc w:val="left"/>
    </w:lvl>
    <w:lvl w:ilvl="3" w:tplc="6576FC7A">
      <w:numFmt w:val="decimal"/>
      <w:lvlText w:val=""/>
      <w:lvlJc w:val="left"/>
    </w:lvl>
    <w:lvl w:ilvl="4" w:tplc="56A09D54">
      <w:numFmt w:val="decimal"/>
      <w:lvlText w:val=""/>
      <w:lvlJc w:val="left"/>
    </w:lvl>
    <w:lvl w:ilvl="5" w:tplc="3AECBD78">
      <w:numFmt w:val="decimal"/>
      <w:lvlText w:val=""/>
      <w:lvlJc w:val="left"/>
    </w:lvl>
    <w:lvl w:ilvl="6" w:tplc="5F04B278">
      <w:numFmt w:val="decimal"/>
      <w:lvlText w:val=""/>
      <w:lvlJc w:val="left"/>
    </w:lvl>
    <w:lvl w:ilvl="7" w:tplc="5A14455C">
      <w:numFmt w:val="decimal"/>
      <w:lvlText w:val=""/>
      <w:lvlJc w:val="left"/>
    </w:lvl>
    <w:lvl w:ilvl="8" w:tplc="6C5CA2E0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C71AB4F0"/>
    <w:lvl w:ilvl="0" w:tplc="12521918">
      <w:start w:val="1"/>
      <w:numFmt w:val="bullet"/>
      <w:lvlText w:val="\endash "/>
      <w:lvlJc w:val="left"/>
    </w:lvl>
    <w:lvl w:ilvl="1" w:tplc="2F2AE188">
      <w:numFmt w:val="decimal"/>
      <w:lvlText w:val=""/>
      <w:lvlJc w:val="left"/>
    </w:lvl>
    <w:lvl w:ilvl="2" w:tplc="BE36C51E">
      <w:numFmt w:val="decimal"/>
      <w:lvlText w:val=""/>
      <w:lvlJc w:val="left"/>
    </w:lvl>
    <w:lvl w:ilvl="3" w:tplc="9A0AFFF8">
      <w:numFmt w:val="decimal"/>
      <w:lvlText w:val=""/>
      <w:lvlJc w:val="left"/>
    </w:lvl>
    <w:lvl w:ilvl="4" w:tplc="9A6C963A">
      <w:numFmt w:val="decimal"/>
      <w:lvlText w:val=""/>
      <w:lvlJc w:val="left"/>
    </w:lvl>
    <w:lvl w:ilvl="5" w:tplc="9D58E8CE">
      <w:numFmt w:val="decimal"/>
      <w:lvlText w:val=""/>
      <w:lvlJc w:val="left"/>
    </w:lvl>
    <w:lvl w:ilvl="6" w:tplc="B0C8932E">
      <w:numFmt w:val="decimal"/>
      <w:lvlText w:val=""/>
      <w:lvlJc w:val="left"/>
    </w:lvl>
    <w:lvl w:ilvl="7" w:tplc="F3E408EE">
      <w:numFmt w:val="decimal"/>
      <w:lvlText w:val=""/>
      <w:lvlJc w:val="left"/>
    </w:lvl>
    <w:lvl w:ilvl="8" w:tplc="CE180714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F20EAE52"/>
    <w:lvl w:ilvl="0" w:tplc="344A5AF6">
      <w:start w:val="1"/>
      <w:numFmt w:val="bullet"/>
      <w:lvlText w:val="\endash "/>
      <w:lvlJc w:val="left"/>
    </w:lvl>
    <w:lvl w:ilvl="1" w:tplc="287458E0">
      <w:numFmt w:val="decimal"/>
      <w:lvlText w:val=""/>
      <w:lvlJc w:val="left"/>
    </w:lvl>
    <w:lvl w:ilvl="2" w:tplc="1DB29BF6">
      <w:numFmt w:val="decimal"/>
      <w:lvlText w:val=""/>
      <w:lvlJc w:val="left"/>
    </w:lvl>
    <w:lvl w:ilvl="3" w:tplc="B11CF2EC">
      <w:numFmt w:val="decimal"/>
      <w:lvlText w:val=""/>
      <w:lvlJc w:val="left"/>
    </w:lvl>
    <w:lvl w:ilvl="4" w:tplc="D2C43F10">
      <w:numFmt w:val="decimal"/>
      <w:lvlText w:val=""/>
      <w:lvlJc w:val="left"/>
    </w:lvl>
    <w:lvl w:ilvl="5" w:tplc="B1D829E0">
      <w:numFmt w:val="decimal"/>
      <w:lvlText w:val=""/>
      <w:lvlJc w:val="left"/>
    </w:lvl>
    <w:lvl w:ilvl="6" w:tplc="ED82556E">
      <w:numFmt w:val="decimal"/>
      <w:lvlText w:val=""/>
      <w:lvlJc w:val="left"/>
    </w:lvl>
    <w:lvl w:ilvl="7" w:tplc="C6BCCB74">
      <w:numFmt w:val="decimal"/>
      <w:lvlText w:val=""/>
      <w:lvlJc w:val="left"/>
    </w:lvl>
    <w:lvl w:ilvl="8" w:tplc="AC84D39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462A2632"/>
    <w:lvl w:ilvl="0" w:tplc="8E90961E">
      <w:start w:val="1"/>
      <w:numFmt w:val="bullet"/>
      <w:lvlText w:val="и"/>
      <w:lvlJc w:val="left"/>
    </w:lvl>
    <w:lvl w:ilvl="1" w:tplc="7AF6CF1E">
      <w:start w:val="1"/>
      <w:numFmt w:val="bullet"/>
      <w:lvlText w:val="\endash "/>
      <w:lvlJc w:val="left"/>
    </w:lvl>
    <w:lvl w:ilvl="2" w:tplc="3BE06D6E">
      <w:numFmt w:val="decimal"/>
      <w:lvlText w:val=""/>
      <w:lvlJc w:val="left"/>
    </w:lvl>
    <w:lvl w:ilvl="3" w:tplc="8B92DA14">
      <w:numFmt w:val="decimal"/>
      <w:lvlText w:val=""/>
      <w:lvlJc w:val="left"/>
    </w:lvl>
    <w:lvl w:ilvl="4" w:tplc="B73C303A">
      <w:numFmt w:val="decimal"/>
      <w:lvlText w:val=""/>
      <w:lvlJc w:val="left"/>
    </w:lvl>
    <w:lvl w:ilvl="5" w:tplc="ABD6CD02">
      <w:numFmt w:val="decimal"/>
      <w:lvlText w:val=""/>
      <w:lvlJc w:val="left"/>
    </w:lvl>
    <w:lvl w:ilvl="6" w:tplc="4E8EF338">
      <w:numFmt w:val="decimal"/>
      <w:lvlText w:val=""/>
      <w:lvlJc w:val="left"/>
    </w:lvl>
    <w:lvl w:ilvl="7" w:tplc="51C2131C">
      <w:numFmt w:val="decimal"/>
      <w:lvlText w:val=""/>
      <w:lvlJc w:val="left"/>
    </w:lvl>
    <w:lvl w:ilvl="8" w:tplc="73B8EA3C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A440D872"/>
    <w:lvl w:ilvl="0" w:tplc="402A2032">
      <w:start w:val="1"/>
      <w:numFmt w:val="bullet"/>
      <w:lvlText w:val="\endash "/>
      <w:lvlJc w:val="left"/>
    </w:lvl>
    <w:lvl w:ilvl="1" w:tplc="6F187A34">
      <w:numFmt w:val="decimal"/>
      <w:lvlText w:val=""/>
      <w:lvlJc w:val="left"/>
    </w:lvl>
    <w:lvl w:ilvl="2" w:tplc="ADA4FA06">
      <w:numFmt w:val="decimal"/>
      <w:lvlText w:val=""/>
      <w:lvlJc w:val="left"/>
    </w:lvl>
    <w:lvl w:ilvl="3" w:tplc="51F49318">
      <w:numFmt w:val="decimal"/>
      <w:lvlText w:val=""/>
      <w:lvlJc w:val="left"/>
    </w:lvl>
    <w:lvl w:ilvl="4" w:tplc="9D020056">
      <w:numFmt w:val="decimal"/>
      <w:lvlText w:val=""/>
      <w:lvlJc w:val="left"/>
    </w:lvl>
    <w:lvl w:ilvl="5" w:tplc="4CCED276">
      <w:numFmt w:val="decimal"/>
      <w:lvlText w:val=""/>
      <w:lvlJc w:val="left"/>
    </w:lvl>
    <w:lvl w:ilvl="6" w:tplc="838C1640">
      <w:numFmt w:val="decimal"/>
      <w:lvlText w:val=""/>
      <w:lvlJc w:val="left"/>
    </w:lvl>
    <w:lvl w:ilvl="7" w:tplc="E64EC58E">
      <w:numFmt w:val="decimal"/>
      <w:lvlText w:val=""/>
      <w:lvlJc w:val="left"/>
    </w:lvl>
    <w:lvl w:ilvl="8" w:tplc="59CEB00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80526280"/>
    <w:lvl w:ilvl="0" w:tplc="4B44DF5C">
      <w:start w:val="1"/>
      <w:numFmt w:val="bullet"/>
      <w:lvlText w:val="\endash "/>
      <w:lvlJc w:val="left"/>
    </w:lvl>
    <w:lvl w:ilvl="1" w:tplc="7F44B204">
      <w:numFmt w:val="decimal"/>
      <w:lvlText w:val=""/>
      <w:lvlJc w:val="left"/>
    </w:lvl>
    <w:lvl w:ilvl="2" w:tplc="C59A2440">
      <w:numFmt w:val="decimal"/>
      <w:lvlText w:val=""/>
      <w:lvlJc w:val="left"/>
    </w:lvl>
    <w:lvl w:ilvl="3" w:tplc="07EA0574">
      <w:numFmt w:val="decimal"/>
      <w:lvlText w:val=""/>
      <w:lvlJc w:val="left"/>
    </w:lvl>
    <w:lvl w:ilvl="4" w:tplc="6E9CB332">
      <w:numFmt w:val="decimal"/>
      <w:lvlText w:val=""/>
      <w:lvlJc w:val="left"/>
    </w:lvl>
    <w:lvl w:ilvl="5" w:tplc="FD986DC4">
      <w:numFmt w:val="decimal"/>
      <w:lvlText w:val=""/>
      <w:lvlJc w:val="left"/>
    </w:lvl>
    <w:lvl w:ilvl="6" w:tplc="83E4433E">
      <w:numFmt w:val="decimal"/>
      <w:lvlText w:val=""/>
      <w:lvlJc w:val="left"/>
    </w:lvl>
    <w:lvl w:ilvl="7" w:tplc="08B8DA42">
      <w:numFmt w:val="decimal"/>
      <w:lvlText w:val=""/>
      <w:lvlJc w:val="left"/>
    </w:lvl>
    <w:lvl w:ilvl="8" w:tplc="AE30D494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0B32D2EC"/>
    <w:lvl w:ilvl="0" w:tplc="4B4AAC04">
      <w:start w:val="1"/>
      <w:numFmt w:val="bullet"/>
      <w:lvlText w:val="В"/>
      <w:lvlJc w:val="left"/>
    </w:lvl>
    <w:lvl w:ilvl="1" w:tplc="B1082906">
      <w:numFmt w:val="decimal"/>
      <w:lvlText w:val=""/>
      <w:lvlJc w:val="left"/>
    </w:lvl>
    <w:lvl w:ilvl="2" w:tplc="239A1348">
      <w:numFmt w:val="decimal"/>
      <w:lvlText w:val=""/>
      <w:lvlJc w:val="left"/>
    </w:lvl>
    <w:lvl w:ilvl="3" w:tplc="364A19EE">
      <w:numFmt w:val="decimal"/>
      <w:lvlText w:val=""/>
      <w:lvlJc w:val="left"/>
    </w:lvl>
    <w:lvl w:ilvl="4" w:tplc="09C072EE">
      <w:numFmt w:val="decimal"/>
      <w:lvlText w:val=""/>
      <w:lvlJc w:val="left"/>
    </w:lvl>
    <w:lvl w:ilvl="5" w:tplc="A1F81802">
      <w:numFmt w:val="decimal"/>
      <w:lvlText w:val=""/>
      <w:lvlJc w:val="left"/>
    </w:lvl>
    <w:lvl w:ilvl="6" w:tplc="4C6AD52A">
      <w:numFmt w:val="decimal"/>
      <w:lvlText w:val=""/>
      <w:lvlJc w:val="left"/>
    </w:lvl>
    <w:lvl w:ilvl="7" w:tplc="6BAE529A">
      <w:numFmt w:val="decimal"/>
      <w:lvlText w:val=""/>
      <w:lvlJc w:val="left"/>
    </w:lvl>
    <w:lvl w:ilvl="8" w:tplc="4B0A1FE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F3EC66DA"/>
    <w:lvl w:ilvl="0" w:tplc="490E2530">
      <w:start w:val="1"/>
      <w:numFmt w:val="bullet"/>
      <w:lvlText w:val="\endash "/>
      <w:lvlJc w:val="left"/>
    </w:lvl>
    <w:lvl w:ilvl="1" w:tplc="2B6E77B4">
      <w:numFmt w:val="decimal"/>
      <w:lvlText w:val=""/>
      <w:lvlJc w:val="left"/>
    </w:lvl>
    <w:lvl w:ilvl="2" w:tplc="B2166DA4">
      <w:numFmt w:val="decimal"/>
      <w:lvlText w:val=""/>
      <w:lvlJc w:val="left"/>
    </w:lvl>
    <w:lvl w:ilvl="3" w:tplc="A5345CAC">
      <w:numFmt w:val="decimal"/>
      <w:lvlText w:val=""/>
      <w:lvlJc w:val="left"/>
    </w:lvl>
    <w:lvl w:ilvl="4" w:tplc="AAC82CCC">
      <w:numFmt w:val="decimal"/>
      <w:lvlText w:val=""/>
      <w:lvlJc w:val="left"/>
    </w:lvl>
    <w:lvl w:ilvl="5" w:tplc="1CBC9F76">
      <w:numFmt w:val="decimal"/>
      <w:lvlText w:val=""/>
      <w:lvlJc w:val="left"/>
    </w:lvl>
    <w:lvl w:ilvl="6" w:tplc="F2D8C9B8">
      <w:numFmt w:val="decimal"/>
      <w:lvlText w:val=""/>
      <w:lvlJc w:val="left"/>
    </w:lvl>
    <w:lvl w:ilvl="7" w:tplc="52E8F614">
      <w:numFmt w:val="decimal"/>
      <w:lvlText w:val=""/>
      <w:lvlJc w:val="left"/>
    </w:lvl>
    <w:lvl w:ilvl="8" w:tplc="F59ABBF2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E83A86DC"/>
    <w:lvl w:ilvl="0" w:tplc="4FC0C6DE">
      <w:start w:val="1"/>
      <w:numFmt w:val="bullet"/>
      <w:lvlText w:val="В"/>
      <w:lvlJc w:val="left"/>
    </w:lvl>
    <w:lvl w:ilvl="1" w:tplc="AE184F1A">
      <w:numFmt w:val="decimal"/>
      <w:lvlText w:val=""/>
      <w:lvlJc w:val="left"/>
    </w:lvl>
    <w:lvl w:ilvl="2" w:tplc="08A644C8">
      <w:numFmt w:val="decimal"/>
      <w:lvlText w:val=""/>
      <w:lvlJc w:val="left"/>
    </w:lvl>
    <w:lvl w:ilvl="3" w:tplc="F9F6F7B4">
      <w:numFmt w:val="decimal"/>
      <w:lvlText w:val=""/>
      <w:lvlJc w:val="left"/>
    </w:lvl>
    <w:lvl w:ilvl="4" w:tplc="430EE194">
      <w:numFmt w:val="decimal"/>
      <w:lvlText w:val=""/>
      <w:lvlJc w:val="left"/>
    </w:lvl>
    <w:lvl w:ilvl="5" w:tplc="8BD2625C">
      <w:numFmt w:val="decimal"/>
      <w:lvlText w:val=""/>
      <w:lvlJc w:val="left"/>
    </w:lvl>
    <w:lvl w:ilvl="6" w:tplc="CCFEBEF2">
      <w:numFmt w:val="decimal"/>
      <w:lvlText w:val=""/>
      <w:lvlJc w:val="left"/>
    </w:lvl>
    <w:lvl w:ilvl="7" w:tplc="E39A4B72">
      <w:numFmt w:val="decimal"/>
      <w:lvlText w:val=""/>
      <w:lvlJc w:val="left"/>
    </w:lvl>
    <w:lvl w:ilvl="8" w:tplc="B97A03F2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BF"/>
    <w:rsid w:val="00BC03BF"/>
    <w:rsid w:val="00F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DFCC"/>
  <w15:docId w15:val="{56D27435-FB2E-4FDA-A16D-0C7E8A1F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3482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Sony-Laptop</cp:lastModifiedBy>
  <cp:revision>2</cp:revision>
  <dcterms:created xsi:type="dcterms:W3CDTF">2021-08-07T01:22:00Z</dcterms:created>
  <dcterms:modified xsi:type="dcterms:W3CDTF">2021-08-06T23:27:00Z</dcterms:modified>
</cp:coreProperties>
</file>