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C1" w:rsidRPr="00E80CC1" w:rsidRDefault="00E80CC1" w:rsidP="00E80CC1">
      <w:pPr>
        <w:spacing w:after="0" w:line="360" w:lineRule="auto"/>
        <w:jc w:val="center"/>
        <w:rPr>
          <w:rFonts w:ascii="Times New Roman" w:eastAsia="Calibri" w:hAnsi="Times New Roman" w:cs="Times New Roman"/>
          <w:color w:val="99CC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Театральная деятельность как средство развития связной речи младшего дошкольного возраста</w:t>
      </w:r>
      <w:r w:rsidRPr="00E80CC1">
        <w:rPr>
          <w:rFonts w:ascii="Calibri" w:eastAsia="Calibri" w:hAnsi="Calibri" w:cs="Times New Roman"/>
          <w:b/>
          <w:color w:val="000000"/>
          <w:sz w:val="28"/>
          <w:szCs w:val="28"/>
          <w:lang w:eastAsia="ru-RU"/>
        </w:rPr>
        <w:t>.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Детство 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каждого  из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 проходит в мире ролевых  игр, которые помогают ребенку освоить правила и законы взрослых людей. Игры для детей можно рассматривать как импровизированные театральные постановки, в которых кукла или сам ребенок имеет свои вещи, игрушки, мебель, одежду и т.д. Ребенку предоставляется возможность побывать в роли актера, режиссера, декоратора, бутафора, музыканта. Каждый ребенок играет по-своему, но все они копируют в своих играх взрослых. По играм и как в них играют дети можно представить наше будущее общество.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Поэтому особое значение в детских образовательных учреждениях можно и нужно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традициями. Любовь к театру становится не только ярким воспоминанием детства, но и ощущением праздника, проведенного вместе со сверстниками, родителями и педагогами в необычном волшебном мире.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Театрализованная  деятельность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 детском саду–  это хорошая возможность раскрытия  творческого потенциала ребенка, воспитания творческой направленности личности. Дети учатся замечать в окружающем мире интересные идеи, воплощать их, создавать свой художественный образ персонажа, у них развивается творческое воображение, ассоциативное мышление, умение видеть необычные моменты в обыденном.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Кроме того, коллективная театрализованная деятельность направлена на целостное воздействие на личность ребенка, его раскрепощение, вовлечение в действие, активизируя при этом все имеющиеся у него возможности; на самостоятельное творчество; развитие всех ведущих психических процессов; способствует самопознанию, самовыражению личности при достаточно высокой степени свободы; создает условия для социализации ребенка, </w:t>
      </w: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усиливая при этом его адаптационные способности, корректирует коммуникативные отклонения; помогает осознанию чувства удовлетворения, радости, значимости, возникающих в результате выявления скрытых талантов и потенций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Огромную  роль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 развитии диалогической и  монологической речи играет театрализованная деятельность. В душе каждого ребенка таится желание свободной театрализованной игры, в которой он воспроизводит знакомые литературные сюжеты. Именно это активизирует мышление, тренирует память и образное восприятие, развивает воображение и фантазию, совершенствует речь. А переоценить роль родного языка, который помогает людям – прежде всего детям – осознанно воспринимать окружающий мир и является средством общения, – невозможно.  </w:t>
      </w: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С. Я. Рубинштейн писал: «Чем выразительнее речь, тем больше в ней выступает говорящий, его лицо, он сам» . Такая речь включает в себя вербальные (интонация, лексика, синтаксис) и невербальные (мимика, жесты, поза) средства. </w:t>
      </w:r>
    </w:p>
    <w:p w:rsidR="00E80CC1" w:rsidRPr="00E80CC1" w:rsidRDefault="00E80CC1" w:rsidP="00E80CC1">
      <w:pPr>
        <w:tabs>
          <w:tab w:val="left" w:pos="294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  исполнительских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умений дошкольников – сложный и длительный педагогический процесс, протекающий в различных видах художественно-речевой деятельности (пересказ, заучивание и чтение наизусть, драматизация и др.). Для развития исполнительских умений у детей необходимо создание следующих условий:</w:t>
      </w:r>
    </w:p>
    <w:p w:rsidR="00E80CC1" w:rsidRPr="00E80CC1" w:rsidRDefault="00E80CC1" w:rsidP="00E80CC1">
      <w:pPr>
        <w:tabs>
          <w:tab w:val="left" w:pos="294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учет 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специфики  художественно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-речевой деятельности, тесно связанной с эмоциональным восприятием, анализом и оценкой произведения;</w:t>
      </w:r>
    </w:p>
    <w:p w:rsidR="00E80CC1" w:rsidRPr="00E80CC1" w:rsidRDefault="00E80CC1" w:rsidP="00E80CC1">
      <w:pPr>
        <w:tabs>
          <w:tab w:val="left" w:pos="294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2) учет 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ведущего  динамического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стереотипа, определяющего пути развития исполнительских умений детей от подражания взрослому к проявлению самостоятельности и творческой инициативе;</w:t>
      </w:r>
    </w:p>
    <w:p w:rsidR="00E80CC1" w:rsidRPr="00E80CC1" w:rsidRDefault="00E80CC1" w:rsidP="00E80CC1">
      <w:pPr>
        <w:tabs>
          <w:tab w:val="left" w:pos="294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овладение  детьми</w:t>
      </w:r>
      <w:proofErr w:type="gramEnd"/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техникой исполнения (дыхание, голос, дикция);</w:t>
      </w:r>
    </w:p>
    <w:p w:rsidR="00E80CC1" w:rsidRPr="00E80CC1" w:rsidRDefault="00E80CC1" w:rsidP="00E80CC1">
      <w:pPr>
        <w:keepNext/>
        <w:keepLines/>
        <w:spacing w:after="0" w:line="360" w:lineRule="auto"/>
        <w:ind w:firstLine="70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4) </w:t>
      </w:r>
      <w:proofErr w:type="gramStart"/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  активности</w:t>
      </w:r>
      <w:proofErr w:type="gramEnd"/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 сознательности  детей, положенных в основу развития исполнительских умений;</w:t>
      </w:r>
    </w:p>
    <w:p w:rsidR="00E80CC1" w:rsidRPr="00E80CC1" w:rsidRDefault="00E80CC1" w:rsidP="00E80CC1">
      <w:pPr>
        <w:keepNext/>
        <w:keepLines/>
        <w:spacing w:after="0" w:line="360" w:lineRule="auto"/>
        <w:ind w:firstLine="70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</w:t>
      </w:r>
      <w:proofErr w:type="gramStart"/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  методических</w:t>
      </w:r>
      <w:proofErr w:type="gramEnd"/>
      <w:r w:rsidRPr="00E80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приемов, отвечающих  возрастным особенностям детей.</w:t>
      </w:r>
    </w:p>
    <w:p w:rsidR="00E80CC1" w:rsidRPr="00E80CC1" w:rsidRDefault="00E80CC1" w:rsidP="00E80CC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80C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своей работе мы часто используем театрализованные игры и упражнения что положительно влияет на развитие связной речи детей.</w:t>
      </w:r>
    </w:p>
    <w:p w:rsidR="00E80CC1" w:rsidRPr="00E80CC1" w:rsidRDefault="00E80CC1" w:rsidP="00E80CC1">
      <w:pPr>
        <w:spacing w:after="200" w:line="276" w:lineRule="auto"/>
        <w:rPr>
          <w:rFonts w:ascii="Calibri" w:eastAsia="Calibri" w:hAnsi="Calibri" w:cs="Times New Roman"/>
          <w:lang w:eastAsia="ru-RU"/>
        </w:rPr>
      </w:pPr>
      <w:r w:rsidRPr="00E80CC1">
        <w:rPr>
          <w:rFonts w:ascii="Times New Roman" w:eastAsia="Calibri" w:hAnsi="Times New Roman" w:cs="Times New Roman"/>
          <w:sz w:val="28"/>
          <w:szCs w:val="28"/>
          <w:lang w:eastAsia="ru-RU"/>
        </w:rPr>
        <w:t>Каждый ребенок имеет возможность проявить себя в какой-то роли.</w:t>
      </w:r>
    </w:p>
    <w:p w:rsidR="00E80CC1" w:rsidRPr="00E80CC1" w:rsidRDefault="00E80CC1" w:rsidP="00E80CC1">
      <w:pPr>
        <w:spacing w:after="0" w:line="360" w:lineRule="auto"/>
        <w:rPr>
          <w:rFonts w:ascii="Calibri" w:eastAsia="Calibri" w:hAnsi="Calibri" w:cs="Times New Roman"/>
          <w:color w:val="000000"/>
          <w:lang w:eastAsia="ru-RU"/>
        </w:rPr>
      </w:pPr>
    </w:p>
    <w:p w:rsidR="00E80CC1" w:rsidRPr="00E80CC1" w:rsidRDefault="00E80CC1" w:rsidP="00E80CC1">
      <w:pPr>
        <w:spacing w:after="0" w:line="360" w:lineRule="auto"/>
        <w:rPr>
          <w:rFonts w:ascii="Calibri" w:eastAsia="Calibri" w:hAnsi="Calibri" w:cs="Times New Roman"/>
          <w:color w:val="000000"/>
          <w:lang w:eastAsia="ru-RU"/>
        </w:rPr>
      </w:pPr>
    </w:p>
    <w:p w:rsidR="00E80CC1" w:rsidRPr="00E80CC1" w:rsidRDefault="00E80CC1" w:rsidP="00E80CC1">
      <w:pPr>
        <w:spacing w:after="0" w:line="360" w:lineRule="auto"/>
        <w:rPr>
          <w:rFonts w:ascii="Calibri" w:eastAsia="Calibri" w:hAnsi="Calibri" w:cs="Times New Roman"/>
          <w:color w:val="000000"/>
          <w:lang w:eastAsia="ru-RU"/>
        </w:rPr>
      </w:pPr>
    </w:p>
    <w:p w:rsidR="00E80CC1" w:rsidRPr="00E80CC1" w:rsidRDefault="00E80CC1" w:rsidP="00E80CC1">
      <w:pPr>
        <w:spacing w:after="0" w:line="360" w:lineRule="auto"/>
        <w:rPr>
          <w:rFonts w:ascii="Calibri" w:eastAsia="Calibri" w:hAnsi="Calibri" w:cs="Times New Roman"/>
          <w:color w:val="000000"/>
          <w:lang w:eastAsia="ru-RU"/>
        </w:rPr>
      </w:pPr>
    </w:p>
    <w:p w:rsidR="00E46BC9" w:rsidRDefault="00E46BC9">
      <w:bookmarkStart w:id="0" w:name="_GoBack"/>
      <w:bookmarkEnd w:id="0"/>
    </w:p>
    <w:sectPr w:rsidR="00E4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8F"/>
    <w:rsid w:val="00755A8F"/>
    <w:rsid w:val="00E46BC9"/>
    <w:rsid w:val="00E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22569-401F-4391-AF1F-7E0B291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2021-10-02T18:03:00Z</dcterms:created>
  <dcterms:modified xsi:type="dcterms:W3CDTF">2021-10-02T18:03:00Z</dcterms:modified>
</cp:coreProperties>
</file>