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EE85" w14:textId="77777777" w:rsidR="00993CC0" w:rsidRDefault="00993CC0" w:rsidP="006C0B77">
      <w:pPr>
        <w:spacing w:after="0"/>
        <w:ind w:firstLine="709"/>
        <w:jc w:val="both"/>
      </w:pPr>
      <w:bookmarkStart w:id="0" w:name="_GoBack"/>
      <w:bookmarkEnd w:id="0"/>
    </w:p>
    <w:p w14:paraId="61CFA1F4" w14:textId="7DC1FEC9" w:rsidR="00993CC0" w:rsidRPr="00993CC0" w:rsidRDefault="00993CC0" w:rsidP="00993CC0">
      <w:pPr>
        <w:spacing w:after="0"/>
        <w:ind w:firstLine="709"/>
        <w:jc w:val="center"/>
        <w:rPr>
          <w:b/>
          <w:bCs/>
        </w:rPr>
      </w:pPr>
      <w:r w:rsidRPr="00993CC0">
        <w:rPr>
          <w:b/>
          <w:bCs/>
        </w:rPr>
        <w:t>«Развитие творческих способностей детей в изобразительной деятельности»</w:t>
      </w:r>
    </w:p>
    <w:p w14:paraId="3928AED3" w14:textId="77777777" w:rsidR="00993CC0" w:rsidRDefault="00993CC0" w:rsidP="006C0B77">
      <w:pPr>
        <w:spacing w:after="0"/>
        <w:ind w:firstLine="709"/>
        <w:jc w:val="both"/>
      </w:pPr>
      <w:r w:rsidRPr="00993CC0">
        <w:t>Основной задачей современного образования является воспитание творческой, самостоятельной, свободной личности, так как именно творческий человек определяет прогресс человечества. Наиболее благоприятными для творческого развития являются игра и изобразительная деятельность, так как именно в них проявляются разные стороны развития. Занятия изобразительной деятельностью способствуют развитию творческих способностей, воображения, наблюдательности, художественного мышления и памяти детей. Как известно, дети часто копируют предлагаемый им образец. Нетрадиционные техники рисования позволяют избежать этого, так как педагог вместо готового образца демонстрирует им только способ действия нетрадиционными материалами. Это дает толчок развитию творческих способностей и самостоятельности, также стимулирует положительную мотивацию, удивляет, вызывает радостное настроение, снимает страх перед процессом исследования и познания. Доступность использования нетрадиционных техник рисования определяется возрастными особенностями школьников. Так, например, начинать работу в этом направлении следует с таких техник, как рисование пальчиками, ладошкой, обрывание бумаги и т.п., но в младших классах эти же техники дополняют художественный образ, создаваемый с помощью более сложных: техники «</w:t>
      </w:r>
      <w:proofErr w:type="spellStart"/>
      <w:r w:rsidRPr="00993CC0">
        <w:t>Граттаж</w:t>
      </w:r>
      <w:proofErr w:type="spellEnd"/>
      <w:r w:rsidRPr="00993CC0">
        <w:t xml:space="preserve">», </w:t>
      </w:r>
      <w:proofErr w:type="spellStart"/>
      <w:r w:rsidRPr="00993CC0">
        <w:t>кляксографии</w:t>
      </w:r>
      <w:proofErr w:type="spellEnd"/>
      <w:r w:rsidRPr="00993CC0">
        <w:t xml:space="preserve">, </w:t>
      </w:r>
      <w:proofErr w:type="spellStart"/>
      <w:r w:rsidRPr="00993CC0">
        <w:t>ниткографии</w:t>
      </w:r>
      <w:proofErr w:type="spellEnd"/>
      <w:r w:rsidRPr="00993CC0">
        <w:t xml:space="preserve">, монотипии и т.д. </w:t>
      </w:r>
    </w:p>
    <w:p w14:paraId="313CA54D" w14:textId="577F299F" w:rsidR="00F12C76" w:rsidRDefault="00993CC0" w:rsidP="006C0B77">
      <w:pPr>
        <w:spacing w:after="0"/>
        <w:ind w:firstLine="709"/>
        <w:jc w:val="both"/>
      </w:pPr>
      <w:r w:rsidRPr="00993CC0">
        <w:t>К видам нетрадиционной техники рисования относятся (отметим несколько): «</w:t>
      </w:r>
      <w:proofErr w:type="spellStart"/>
      <w:r w:rsidRPr="00993CC0">
        <w:t>Граттаж</w:t>
      </w:r>
      <w:proofErr w:type="spellEnd"/>
      <w:r w:rsidRPr="00993CC0">
        <w:t xml:space="preserve">». Произведения, выполненные в технике </w:t>
      </w:r>
      <w:proofErr w:type="spellStart"/>
      <w:r w:rsidRPr="00993CC0">
        <w:t>граттажа</w:t>
      </w:r>
      <w:proofErr w:type="spellEnd"/>
      <w:r w:rsidRPr="00993CC0">
        <w:t>, отличаются контрастом белых линий рисунка и чёрного фона. Данная техника выполняется следующим образом. На поверхность плотной бумаги наносят воск или парафин. Потом покрывают гуашью (желательно темными оттенками). После высыхания поверхности острой палочкой методом «царапания» наносят тот или иной рисунок. «</w:t>
      </w:r>
      <w:proofErr w:type="spellStart"/>
      <w:r w:rsidRPr="00993CC0">
        <w:t>Ниткография</w:t>
      </w:r>
      <w:proofErr w:type="spellEnd"/>
      <w:r w:rsidRPr="00993CC0">
        <w:t>».Слово «</w:t>
      </w:r>
      <w:proofErr w:type="spellStart"/>
      <w:r w:rsidRPr="00993CC0">
        <w:t>ниткография</w:t>
      </w:r>
      <w:proofErr w:type="spellEnd"/>
      <w:r w:rsidRPr="00993CC0">
        <w:t xml:space="preserve">» состоит из двух </w:t>
      </w:r>
      <w:proofErr w:type="spellStart"/>
      <w:r w:rsidRPr="00993CC0">
        <w:t>слов:нитка</w:t>
      </w:r>
      <w:proofErr w:type="spellEnd"/>
      <w:r w:rsidRPr="00993CC0">
        <w:t xml:space="preserve"> и графика (от «</w:t>
      </w:r>
      <w:proofErr w:type="spellStart"/>
      <w:r w:rsidRPr="00993CC0">
        <w:t>grafo</w:t>
      </w:r>
      <w:proofErr w:type="spellEnd"/>
      <w:r w:rsidRPr="00993CC0">
        <w:t xml:space="preserve">» — «пишу») — вид изобразительного искусства, использующий в качестве основных изобразительных средств линии, штрихи... То есть, получается, «пишу ниткой» или проще - «рисую нитью». Главная задача художника – </w:t>
      </w:r>
      <w:proofErr w:type="spellStart"/>
      <w:r w:rsidRPr="00993CC0">
        <w:t>ниткографиста</w:t>
      </w:r>
      <w:proofErr w:type="spellEnd"/>
      <w:r w:rsidRPr="00993CC0">
        <w:t xml:space="preserve">: найти в петлях и крючках, оставленных нитью на листе, образы, которые можно распознать и использовать в рисунках. Рисование с использованием нетрадиционных техник рисования не </w:t>
      </w:r>
      <w:r>
        <w:t>надоедает детям</w:t>
      </w:r>
      <w:r w:rsidRPr="00993CC0">
        <w:t>, у них сохраняется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осуществлять индивидуальный подход к детям, учитывать их желание,</w:t>
      </w:r>
      <w:r>
        <w:t xml:space="preserve"> </w:t>
      </w:r>
      <w:r w:rsidRPr="00993CC0">
        <w:t xml:space="preserve">интерес. </w:t>
      </w:r>
      <w:r w:rsidR="00CD371A" w:rsidRPr="00CD371A">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новых техник рисования.</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39"/>
    <w:rsid w:val="006C0B77"/>
    <w:rsid w:val="008242FF"/>
    <w:rsid w:val="00870751"/>
    <w:rsid w:val="00922C48"/>
    <w:rsid w:val="00993CC0"/>
    <w:rsid w:val="009D1B39"/>
    <w:rsid w:val="00B915B7"/>
    <w:rsid w:val="00CD371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282B"/>
  <w15:chartTrackingRefBased/>
  <w15:docId w15:val="{B462D740-8CB2-4F8C-8BFE-E861F922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2021-12-28T13:12:00Z</dcterms:created>
  <dcterms:modified xsi:type="dcterms:W3CDTF">2021-12-28T13:22:00Z</dcterms:modified>
</cp:coreProperties>
</file>