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>Голосеменные.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Представители отдела Голосеменные, или Пинофиты (Pinophyta, или Gymnospermae), появились в каменноугольном периоде палеозойской эры. Достигли расцвета и широкого распространения в мезозойскую эру. Но к ее концу уступают местом покрытосеменным. В современном растительном мире насчитывается около 800 видов голосеменных. Преобладающее количество видов принадлежит к классу Хвойные. Распространены на всех континентах. Приблизительно 95 % лесов Земли составляют хвойные леса или смешанные. Большая часть лесов Северного полушария называется 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тайга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. Голосеменные – древесные растения (деревья и кусты, очень редко – лианы), преимущественно вечнозеленые (травянистых нет). Название получили за то, что семена развиваются открыто на споролистиках, которые не срастаются и не образуют завязи.</w:t>
      </w:r>
      <w:r>
        <w:rPr>
          <w:rFonts w:ascii="Times New Roman" w:hAnsi="Times New Roman"/>
        </w:rPr>
        <w:t xml:space="preserve"> 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В жизненном цикле преобладает спорофит. Он имеет стержневую корневую систему, которая обеспечивает лучше, чем в споровых, закрепления в почве. Из корня, который закладывается в зародыше, развивается главный. Листья у одних видов большие, имеют хорошо развитую листовую пластинку. У других – мелкие, в виде игл или чешуек. Иглы на поперечном сечении ребристые или округлые (сосна, ель и др.). Чешуйки – удлиненные, плоские, зеленые (туя, кипарис и др.). Листья в виде игл или чешуек имеют небольшую площадь. Сохраняются долгие годы, у некоторых сосен до 45 лет. Хвоя лиственниц опадает ежегодно. Устьица погружены в толщу листа и на зиму могут закрываться воском, который обеспечивает почти полное прекращение испарения влаги. В коре и древесине хвойных есть много канальцев, которые называются смоляными ходами. Они заполнены густой жидкостью – смолой, которая при повреждениях на поверхности быстро затягивает рану. У голосеменных хорошо развиты ткани. Камбий обеспечивает рост стебля в толщину. Вода с минеральными веществами транспортируется по трахеидам (сосуды появляются лишь у некоторых специализированных групп отдела). 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Рисунок 1. Строение мужской шишки голосеменных.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79375</wp:posOffset>
            </wp:positionH>
            <wp:positionV relativeFrom="paragraph">
              <wp:posOffset>635</wp:posOffset>
            </wp:positionV>
            <wp:extent cx="3146425" cy="187769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100965</wp:posOffset>
            </wp:positionH>
            <wp:positionV relativeFrom="paragraph">
              <wp:posOffset>2868930</wp:posOffset>
            </wp:positionV>
            <wp:extent cx="2947035" cy="179768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Гаметофиты голосеменных развиваются на спорофите. Они сильно редуцированы (что сокращает время их развития). Пыльцевые зерна и семенные зачатки формируются в шишках (стробилах). Они размещаются на чешуйках, которые размещаются на оси шишки. Стробилы у большинства голосеменных однополые. Мужской гаметофит формируется из микроспоры в пыльцевых мешках (микроспорангиях), не имеет антеридиев. Состоит из двух клеток: генеративной и сифоногенной. Из сифоногенной формируется пыльцевая трубка, из генеративной – два спермия (у примитивных голосеменных – сперматозоида). Пыльца покрыта двумя оболочками: внешней – 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экзиной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и внутренней – 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интиной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. Между ними могут быть воздушные мешочки. Мужской гаметофит сильно упрощен, антеридии отсутствуют. Формируется он прямо внутри микроспоры, которая в итоге превращается в пыльцевое зерно. Совокупность пыльцевых зерен называется пыльца. При вскрытии (нарушении целостности) микроспорангия, или пыльцевого мешка, пыльца высыпается во внешнюю среду и достигает женской шишки, где, в результате опыления, внутри семязачатка происходит дальнейшее развитие мужского гаметофита. 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Женский гаметофит формируется из мегаспоры в мегаспорангии (нуцеллусы). Интегументы преимущественно однослойные, имеют микропиле. Сформированный женский гаметофит – это первичный эндосперм (питательная ткань) и два архегония. В архегониях развивается по яйцеклетке. 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Рисунок 2. Строение женской шишки.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Жизненный цикл голосеменных протекает следующим образом. На спорофите (2n) в микроспорангиях из материнских клеток (2n) путем мейоза образуются микроспоры (n). Из микроспоры формируется пыльцевое зерно. Пыльца (пыльцевые зерна (n)) с помощью ветра попадает в женские шишки, где улавливается густой жидкостью между интегументом и нуцеллусом, выступающей из микропиле. Жидкость засасывает пыльцу внутрь семязачатка на нуцеллус (в пыльцевую камеру). После того, как опыление произошло, микропиле зарастает. Чешуи шишки смыкаются и склеиваются смолой. 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Семязачатки в этот момент еще не готовы к оплодотворению, так что от момента опыления до оплодотворения проходит около 13 месяцев. За это время в семязачатке формируется эндосперм, женская шишка увеличивается до 3-4 см и приобретает зеленую окраску. Оказавшись на мегаспорангии, наружная оболочка пыльцевого зерна (экзина) разрывается, из вегетативной клетки в направлении архегония начинает расти пыльцевая трубка. Антеридиальная клетка делится на генеративную (спермагенную) и клетку-ножку антеридия (функция последней до сих пор не изучена). Спермагенная клетка попадает в пыльцевую трубку, а из нее - в архегоний. Непосредственно перед оплодотворением спермагенная клетка делится на два спермия (n), один из которых отмирает, а другой сливается с яйцеклеткой (n). Образуется зигота (2n), из которой формируется и растет зародыш благодаря эндосперму - запасу питательных веществ. 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Окончательно созревают семена к осени на второй год после опыления, к этому моменту женские шишки увеличиваются в размерах до 6 см. Зеленая окраска меняется на серую, чешуйки расходятся и семена, образовавшиеся из семязачатков, высыпаются. Из семени прорастает взрослое растение - спорофит (2n). Цикл замыкается. 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                                              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Разнообразие голосеменных. 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>Отдел Голосеменные включает 6 классов. Современные Голосеменные принадлежат к четырем (Саговниковые, Гнетообразные, Гинкговые, Хвойные). Наиболее распространенными среди них являются Хвойные. Их насчитывают около 560 видов.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>Класс Саговниковые.</w:t>
      </w:r>
    </w:p>
    <w:p>
      <w:pPr>
        <w:pStyle w:val="Normal"/>
        <w:widowControl/>
        <w:spacing w:before="0" w:after="0"/>
        <w:ind w:left="0" w:right="0" w:hanging="0"/>
        <w:rPr/>
      </w:pPr>
      <w:bookmarkStart w:id="0" w:name="_Cycadopsida"/>
      <w:bookmarkEnd w:id="0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 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Насчитывают около 120 видов. Встречаются в тропиках и субтропиках обоих полушарий. Это древовидные растения, извне похожие на пальмы или папоротники. Листья большие. Растения вечнозеленые, двудомные. Представители: </w:t>
      </w:r>
      <w:r>
        <w:rPr>
          <w:rStyle w:val="Style14"/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саговник поникший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и др. 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Класс Гнетовые. 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Растения имеют покровы вокруг микро- и мегаспорофитов, похожие на околоцветник, зародыш с двумя семядолями, сосуды. Смоляные ходы отсутствуют. Одним из представителей Гнетовых является </w:t>
      </w:r>
      <w:r>
        <w:rPr>
          <w:rStyle w:val="Style14"/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>вельвичия странная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. Растение двудомное. Растет в пустынях Юго-Западной Африки. Имеет длинный корень, короткий и толстый стебель. Ствол почти полностью спрятан в песке. В верхней части от стебля отходят два противоположных лентовидных листа до 2-3 метров длиной. Нарастают основанием. Листья лежат на земле, растут всю свою жизнь. Их верхушки разрываются ветрами на отдельные полоски. 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>Класс Гинкговые.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Единственным представителем является </w:t>
      </w:r>
      <w:r>
        <w:rPr>
          <w:rStyle w:val="Style13"/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гинкго двухлопастный </w:t>
      </w:r>
      <w:r>
        <w:rPr>
          <w:rStyle w:val="Style14"/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(Ginkgo biloba)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– реликтовое растение, которое сохранилось с мезозоя. Встречается в Китае, Японии, Корее и некоторых других странах Востока, культивируют во всем мире. Двудомное, листопадное. Имеет длинночерешковые листья с двухлопастной листовой пластинкой, дихотомическое (вильчастое) жилкование. Образует сперматозоиды. В Японии называют «серебристым абрикосом», так как в семенах есть мясистый серебристо-оранжевый придаток. Жители Востока употребляют жареное семя в пищу. 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</w:rPr>
        <w:t>Класс Хвойные или шишконосые.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  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Это деревья и кусты, разные по размерам. Преобладают вечнозеленые растения, но есть и листопадные. Листья иглистые или в виде чешуек. Иглистые листья называются хвоей, откуда название растений. Расположены на укороченных побегах поодиночке или собраны в пучки. Хорошо развита древесина, есть радиальные смоляные хода. Пыльца имеет воздушные камеры, которые способствуют его распространению. Семена часто имеют крыловидные придатки. 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</w:rPr>
        <w:t>Порядок сосновые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 включает в себя следующие рода: род сосна, род ель, род пихта, род лиственница, род кедр.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</w:rPr>
        <w:t xml:space="preserve">Порядок Кипарисовые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включает в себя следующие рода: род можжевельник и род кипарис. Сюда же относится и туи. 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 xml:space="preserve">   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sz w:val="24"/>
        </w:rPr>
        <w:t xml:space="preserve">Порядок тисовые. </w:t>
      </w:r>
      <w:r>
        <w:rPr>
          <w:rFonts w:ascii="Times New Roman" w:hAnsi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</w:rPr>
        <w:t>Распространены исключительно в теплых регионах Северного полушария. Вечнозеленые деревья или кусты. Листья – линейные или ланцетовидные. Древесина изжелта-красная, твердая, устойчивая к гниению. Не образует смолы (не имеет смоляных ходов). Представители: </w:t>
      </w:r>
      <w:r>
        <w:rPr>
          <w:rStyle w:val="Style14"/>
          <w:rFonts w:ascii="Times New Roman" w:hAnsi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</w:rPr>
        <w:t xml:space="preserve">тис ягодный </w:t>
      </w:r>
      <w:r>
        <w:rPr>
          <w:rFonts w:ascii="Times New Roman" w:hAnsi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</w:rPr>
        <w:t xml:space="preserve">и др. 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4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140970</wp:posOffset>
            </wp:positionH>
            <wp:positionV relativeFrom="paragraph">
              <wp:posOffset>147320</wp:posOffset>
            </wp:positionV>
            <wp:extent cx="6563995" cy="3423285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Рисунок 3. Жизненный цикл сосны обыкновенной.</w:t>
      </w:r>
    </w:p>
    <w:sectPr>
      <w:type w:val="nextPage"/>
      <w:pgSz w:w="11906" w:h="16838"/>
      <w:pgMar w:left="480" w:right="491" w:header="0" w:top="480" w:footer="0" w:bottom="42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1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Style15"/>
    <w:next w:val="Style16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Выделение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LibreOffice/6.2.2.2$Windows_X86_64 LibreOffice_project/2b840030fec2aae0fd2658d8d4f9548af4e3518d</Application>
  <Pages>3</Pages>
  <Words>994</Words>
  <Characters>6787</Characters>
  <CharactersWithSpaces>7899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2020-09-21T20:28:47Z</dcterms:created>
  <dc:creator/>
  <dc:description/>
  <dc:language>ru-RU</dc:language>
  <cp:lastModifiedBy/>
  <dcterms:modified xsi:type="dcterms:W3CDTF">2021-09-24T16:45:44Z</dcterms:modified>
  <cp:revision>3</cp:revision>
  <dc:subject/>
  <dc:title/>
</cp:coreProperties>
</file>