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51">
        <w:rPr>
          <w:rFonts w:ascii="Times New Roman" w:hAnsi="Times New Roman" w:cs="Times New Roman"/>
          <w:b/>
          <w:sz w:val="28"/>
          <w:szCs w:val="28"/>
        </w:rPr>
        <w:t>Дидактические игры и занимательные задан</w:t>
      </w:r>
      <w:r>
        <w:rPr>
          <w:rFonts w:ascii="Times New Roman" w:hAnsi="Times New Roman" w:cs="Times New Roman"/>
          <w:b/>
          <w:sz w:val="28"/>
          <w:szCs w:val="28"/>
        </w:rPr>
        <w:t>ия для воспитанников подготовител</w:t>
      </w:r>
      <w:r w:rsidRPr="00DF5451">
        <w:rPr>
          <w:rFonts w:ascii="Times New Roman" w:hAnsi="Times New Roman" w:cs="Times New Roman"/>
          <w:b/>
          <w:sz w:val="28"/>
          <w:szCs w:val="28"/>
        </w:rPr>
        <w:t>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DF5451">
        <w:rPr>
          <w:rFonts w:ascii="Times New Roman" w:hAnsi="Times New Roman" w:cs="Times New Roman"/>
          <w:b/>
          <w:sz w:val="28"/>
          <w:szCs w:val="28"/>
        </w:rPr>
        <w:t xml:space="preserve"> к школе групп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(возраст 6-7 лет)</w:t>
      </w: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894" w:rsidRPr="00F178ED" w:rsidRDefault="00682894" w:rsidP="00682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8ED">
        <w:rPr>
          <w:rFonts w:ascii="Times New Roman" w:eastAsia="Times New Roman" w:hAnsi="Times New Roman" w:cs="Times New Roman"/>
          <w:b/>
          <w:sz w:val="28"/>
          <w:szCs w:val="28"/>
        </w:rPr>
        <w:t>Упражнение «Скорая помощь»</w:t>
      </w:r>
    </w:p>
    <w:p w:rsidR="00682894" w:rsidRPr="00F178ED" w:rsidRDefault="00682894" w:rsidP="00682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8ED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F17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снятие</w:t>
      </w:r>
      <w:r w:rsidRPr="00F178ED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178ED">
        <w:rPr>
          <w:rFonts w:ascii="Times New Roman" w:eastAsia="Times New Roman" w:hAnsi="Times New Roman" w:cs="Times New Roman"/>
          <w:sz w:val="28"/>
          <w:szCs w:val="28"/>
        </w:rPr>
        <w:t xml:space="preserve"> напряжени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178ED">
        <w:rPr>
          <w:rFonts w:ascii="Times New Roman" w:eastAsia="Times New Roman" w:hAnsi="Times New Roman" w:cs="Times New Roman"/>
          <w:sz w:val="28"/>
          <w:szCs w:val="28"/>
        </w:rPr>
        <w:t>. Улучш</w:t>
      </w:r>
      <w:r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F178ED">
        <w:rPr>
          <w:rFonts w:ascii="Times New Roman" w:eastAsia="Times New Roman" w:hAnsi="Times New Roman" w:cs="Times New Roman"/>
          <w:sz w:val="28"/>
          <w:szCs w:val="28"/>
        </w:rPr>
        <w:t xml:space="preserve"> работоспособност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F178ED"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Times New Roman" w:hAnsi="Times New Roman" w:cs="Times New Roman"/>
          <w:sz w:val="28"/>
          <w:szCs w:val="28"/>
        </w:rPr>
        <w:t>е межполушарных связей,</w:t>
      </w:r>
      <w:r w:rsidRPr="00F178ED">
        <w:rPr>
          <w:rFonts w:ascii="Times New Roman" w:eastAsia="Times New Roman" w:hAnsi="Times New Roman" w:cs="Times New Roman"/>
          <w:sz w:val="28"/>
          <w:szCs w:val="28"/>
        </w:rPr>
        <w:t xml:space="preserve"> внимани</w:t>
      </w:r>
      <w:r>
        <w:rPr>
          <w:rFonts w:ascii="Times New Roman" w:eastAsia="Times New Roman" w:hAnsi="Times New Roman" w:cs="Times New Roman"/>
          <w:sz w:val="28"/>
          <w:szCs w:val="28"/>
        </w:rPr>
        <w:t>я, мышления</w:t>
      </w:r>
      <w:r w:rsidRPr="00F178E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178ED">
        <w:rPr>
          <w:rFonts w:ascii="Times New Roman" w:eastAsia="Times New Roman" w:hAnsi="Times New Roman" w:cs="Times New Roman"/>
          <w:sz w:val="28"/>
          <w:szCs w:val="28"/>
        </w:rPr>
        <w:br/>
        <w:t>Инструкция: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78ED">
        <w:rPr>
          <w:rFonts w:ascii="Times New Roman" w:eastAsia="Times New Roman" w:hAnsi="Times New Roman" w:cs="Times New Roman"/>
          <w:sz w:val="28"/>
          <w:szCs w:val="28"/>
        </w:rPr>
        <w:t xml:space="preserve">Верхняя буква каждой строки проговаривается вслух (произносится звук). Нижняя буква обозначает движение руками: Л — левая рука поднимается в левую сторону, </w:t>
      </w:r>
      <w:proofErr w:type="gramStart"/>
      <w:r w:rsidRPr="00F178E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178ED">
        <w:rPr>
          <w:rFonts w:ascii="Times New Roman" w:eastAsia="Times New Roman" w:hAnsi="Times New Roman" w:cs="Times New Roman"/>
          <w:sz w:val="28"/>
          <w:szCs w:val="28"/>
        </w:rPr>
        <w:t xml:space="preserve"> — правая рука поднимается в правую сторону, В — обе руки поднимаются вверх.</w:t>
      </w:r>
      <w:r w:rsidRPr="00F178ED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F178ED">
        <w:rPr>
          <w:rFonts w:ascii="Times New Roman" w:eastAsia="Times New Roman" w:hAnsi="Times New Roman" w:cs="Times New Roman"/>
          <w:sz w:val="28"/>
          <w:szCs w:val="28"/>
        </w:rPr>
        <w:t>Упражнение выполняется в следующей последовательности - от первой буквы к последней, а затем от последней буквы к первой.</w:t>
      </w:r>
      <w:proofErr w:type="gramEnd"/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2894" w:rsidRPr="0002767E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67E">
        <w:rPr>
          <w:rFonts w:ascii="Times New Roman" w:hAnsi="Times New Roman" w:cs="Times New Roman"/>
          <w:b/>
          <w:bCs/>
          <w:sz w:val="28"/>
          <w:szCs w:val="28"/>
        </w:rPr>
        <w:t xml:space="preserve">Модифицированная таблица </w:t>
      </w:r>
      <w:proofErr w:type="spellStart"/>
      <w:r w:rsidRPr="0002767E">
        <w:rPr>
          <w:rFonts w:ascii="Times New Roman" w:hAnsi="Times New Roman" w:cs="Times New Roman"/>
          <w:b/>
          <w:bCs/>
          <w:sz w:val="28"/>
          <w:szCs w:val="28"/>
        </w:rPr>
        <w:t>Шульте</w:t>
      </w:r>
      <w:proofErr w:type="spellEnd"/>
    </w:p>
    <w:p w:rsidR="00682894" w:rsidRPr="0002767E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DF5451">
        <w:rPr>
          <w:rFonts w:ascii="Times New Roman" w:hAnsi="Times New Roman" w:cs="Times New Roman"/>
          <w:bCs/>
          <w:sz w:val="28"/>
          <w:szCs w:val="28"/>
        </w:rPr>
        <w:t>Развитие концентрации и распределения внимания</w:t>
      </w:r>
    </w:p>
    <w:p w:rsidR="00682894" w:rsidRDefault="00682894" w:rsidP="00682894">
      <w:pPr>
        <w:rPr>
          <w:rFonts w:ascii="Times New Roman" w:hAnsi="Times New Roman" w:cs="Times New Roman"/>
          <w:sz w:val="28"/>
          <w:szCs w:val="28"/>
        </w:rPr>
      </w:pPr>
      <w:r w:rsidRPr="00A363E7">
        <w:rPr>
          <w:rFonts w:ascii="Times New Roman" w:hAnsi="Times New Roman" w:cs="Times New Roman"/>
          <w:sz w:val="28"/>
          <w:szCs w:val="28"/>
        </w:rPr>
        <w:t>Методика позволяет научиться видеть целиком всю страницу текста и схватывать содержание без необходимости читать каждое слово в отдельности. Так происходит потому, что задействовано периферийное зрение – то есть поле зрения становится шире, и глаза видят больше: не только то, что находится прямо перед ними, но и то, что по краям, сверху и снизу.</w:t>
      </w:r>
    </w:p>
    <w:tbl>
      <w:tblPr>
        <w:tblStyle w:val="a6"/>
        <w:tblpPr w:leftFromText="180" w:rightFromText="180" w:vertAnchor="text" w:horzAnchor="margin" w:tblpY="76"/>
        <w:tblW w:w="0" w:type="auto"/>
        <w:tblLook w:val="04A0"/>
      </w:tblPr>
      <w:tblGrid>
        <w:gridCol w:w="2235"/>
        <w:gridCol w:w="2268"/>
        <w:gridCol w:w="2126"/>
      </w:tblGrid>
      <w:tr w:rsidR="00682894" w:rsidTr="00730C1A">
        <w:trPr>
          <w:trHeight w:val="1695"/>
        </w:trPr>
        <w:tc>
          <w:tcPr>
            <w:tcW w:w="2235" w:type="dxa"/>
          </w:tcPr>
          <w:p w:rsidR="00682894" w:rsidRDefault="00682894" w:rsidP="00730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894" w:rsidRDefault="00682894" w:rsidP="00730C1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682894" w:rsidRDefault="00682894" w:rsidP="00730C1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72B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  <w:p w:rsidR="00682894" w:rsidRDefault="00682894" w:rsidP="00730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2894" w:rsidRDefault="00682894" w:rsidP="00730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pict>
                <v:rect id="_x0000_s1028" style="position:absolute;margin-left:12.45pt;margin-top:11.4pt;width:1in;height:46.5pt;z-index:251662336;mso-position-horizontal-relative:text;mso-position-vertical-relative:text" fillcolor="red"/>
              </w:pict>
            </w:r>
          </w:p>
        </w:tc>
        <w:tc>
          <w:tcPr>
            <w:tcW w:w="2126" w:type="dxa"/>
          </w:tcPr>
          <w:p w:rsidR="00682894" w:rsidRDefault="00682894" w:rsidP="00730C1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682894" w:rsidRDefault="00682894" w:rsidP="00730C1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C72B9">
              <w:rPr>
                <w:rFonts w:ascii="Times New Roman" w:hAnsi="Times New Roman" w:cs="Times New Roman"/>
                <w:sz w:val="56"/>
                <w:szCs w:val="56"/>
              </w:rPr>
              <w:t>4</w:t>
            </w:r>
          </w:p>
          <w:p w:rsidR="00682894" w:rsidRPr="00AC72B9" w:rsidRDefault="00682894" w:rsidP="00730C1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682894" w:rsidTr="00730C1A">
        <w:tc>
          <w:tcPr>
            <w:tcW w:w="2235" w:type="dxa"/>
          </w:tcPr>
          <w:p w:rsidR="00682894" w:rsidRDefault="00682894" w:rsidP="00730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pict>
                <v:oval id="_x0000_s1027" style="position:absolute;margin-left:13.95pt;margin-top:11.1pt;width:1in;height:39.75pt;z-index:251661312;mso-position-horizontal-relative:text;mso-position-vertical-relative:text" fillcolor="yellow"/>
              </w:pict>
            </w:r>
          </w:p>
          <w:p w:rsidR="00682894" w:rsidRDefault="00682894" w:rsidP="00730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894" w:rsidRDefault="00682894" w:rsidP="00730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894" w:rsidRDefault="00682894" w:rsidP="00730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2894" w:rsidRPr="00AC72B9" w:rsidRDefault="00682894" w:rsidP="00730C1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  <w:lang w:eastAsia="en-US"/>
              </w:rPr>
              <w:pict>
                <v:rect id="_x0000_s1026" style="position:absolute;left:0;text-align:left;margin-left:21.45pt;margin-top:47.75pt;width:1in;height:33pt;z-index:251660288;mso-position-horizontal-relative:text;mso-position-vertical-relative:text">
                  <v:textbox>
                    <w:txbxContent>
                      <w:p w:rsidR="00682894" w:rsidRPr="00AC72B9" w:rsidRDefault="00682894" w:rsidP="00682894">
                        <w:pPr>
                          <w:rPr>
                            <w:sz w:val="40"/>
                            <w:szCs w:val="40"/>
                          </w:rPr>
                        </w:pPr>
                        <w:r w:rsidRPr="00AC72B9">
                          <w:rPr>
                            <w:sz w:val="40"/>
                            <w:szCs w:val="40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 w:rsidRPr="00AC72B9"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2126" w:type="dxa"/>
          </w:tcPr>
          <w:p w:rsidR="00682894" w:rsidRDefault="00682894" w:rsidP="00730C1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  <w:p w:rsidR="00682894" w:rsidRPr="00AC72B9" w:rsidRDefault="00682894" w:rsidP="00730C1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AC72B9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6</w:t>
            </w:r>
          </w:p>
        </w:tc>
      </w:tr>
      <w:tr w:rsidR="00682894" w:rsidTr="00730C1A">
        <w:tc>
          <w:tcPr>
            <w:tcW w:w="2235" w:type="dxa"/>
          </w:tcPr>
          <w:p w:rsidR="00682894" w:rsidRDefault="00682894" w:rsidP="00730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894" w:rsidRPr="00AC72B9" w:rsidRDefault="00682894" w:rsidP="00730C1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C72B9">
              <w:rPr>
                <w:rFonts w:ascii="Times New Roman" w:hAnsi="Times New Roman" w:cs="Times New Roman"/>
                <w:sz w:val="48"/>
                <w:szCs w:val="48"/>
              </w:rPr>
              <w:t>3</w:t>
            </w:r>
          </w:p>
          <w:p w:rsidR="00682894" w:rsidRDefault="00682894" w:rsidP="00730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894" w:rsidRDefault="00682894" w:rsidP="00730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2894" w:rsidRDefault="00682894" w:rsidP="00730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margin-left:20.7pt;margin-top:24.95pt;width:59.25pt;height:40.5pt;z-index:251663360;mso-position-horizontal-relative:text;mso-position-vertical-relative:text" fillcolor="#00b050"/>
              </w:pict>
            </w:r>
          </w:p>
        </w:tc>
        <w:tc>
          <w:tcPr>
            <w:tcW w:w="2126" w:type="dxa"/>
          </w:tcPr>
          <w:p w:rsidR="00682894" w:rsidRDefault="00682894" w:rsidP="0073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894" w:rsidRPr="00AC72B9" w:rsidRDefault="00682894" w:rsidP="00730C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2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682894" w:rsidRDefault="00682894" w:rsidP="00730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894" w:rsidTr="00730C1A">
        <w:tblPrEx>
          <w:tblLook w:val="0000"/>
        </w:tblPrEx>
        <w:trPr>
          <w:trHeight w:val="1485"/>
        </w:trPr>
        <w:tc>
          <w:tcPr>
            <w:tcW w:w="2235" w:type="dxa"/>
          </w:tcPr>
          <w:p w:rsidR="00682894" w:rsidRDefault="00682894" w:rsidP="00730C1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682894" w:rsidRPr="00AC72B9" w:rsidRDefault="00682894" w:rsidP="00730C1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C72B9">
              <w:rPr>
                <w:rFonts w:ascii="Times New Roman" w:hAnsi="Times New Roman" w:cs="Times New Roman"/>
                <w:sz w:val="56"/>
                <w:szCs w:val="56"/>
              </w:rPr>
              <w:t>7</w:t>
            </w:r>
          </w:p>
        </w:tc>
        <w:tc>
          <w:tcPr>
            <w:tcW w:w="2268" w:type="dxa"/>
          </w:tcPr>
          <w:p w:rsidR="00682894" w:rsidRDefault="00682894" w:rsidP="00730C1A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  <w:p w:rsidR="00682894" w:rsidRPr="00AC72B9" w:rsidRDefault="00682894" w:rsidP="00730C1A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AC72B9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2126" w:type="dxa"/>
          </w:tcPr>
          <w:p w:rsidR="00682894" w:rsidRDefault="00682894" w:rsidP="00730C1A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</w:p>
          <w:p w:rsidR="00682894" w:rsidRPr="00AC72B9" w:rsidRDefault="00682894" w:rsidP="00730C1A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AC72B9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2</w:t>
            </w:r>
          </w:p>
        </w:tc>
      </w:tr>
    </w:tbl>
    <w:p w:rsidR="00682894" w:rsidRDefault="00682894" w:rsidP="00682894">
      <w:pPr>
        <w:rPr>
          <w:rFonts w:ascii="Times New Roman" w:hAnsi="Times New Roman" w:cs="Times New Roman"/>
          <w:sz w:val="28"/>
          <w:szCs w:val="28"/>
        </w:rPr>
      </w:pPr>
    </w:p>
    <w:p w:rsidR="00682894" w:rsidRDefault="00682894" w:rsidP="00682894">
      <w:pPr>
        <w:rPr>
          <w:rFonts w:ascii="Times New Roman" w:hAnsi="Times New Roman" w:cs="Times New Roman"/>
          <w:sz w:val="28"/>
          <w:szCs w:val="28"/>
        </w:rPr>
      </w:pPr>
    </w:p>
    <w:p w:rsidR="00682894" w:rsidRDefault="00682894" w:rsidP="00682894">
      <w:pPr>
        <w:rPr>
          <w:rFonts w:ascii="Times New Roman" w:hAnsi="Times New Roman" w:cs="Times New Roman"/>
          <w:sz w:val="28"/>
          <w:szCs w:val="28"/>
        </w:rPr>
      </w:pPr>
    </w:p>
    <w:p w:rsidR="00682894" w:rsidRDefault="00682894" w:rsidP="00682894">
      <w:pPr>
        <w:rPr>
          <w:rFonts w:ascii="Times New Roman" w:hAnsi="Times New Roman" w:cs="Times New Roman"/>
          <w:sz w:val="28"/>
          <w:szCs w:val="28"/>
        </w:rPr>
      </w:pPr>
    </w:p>
    <w:p w:rsidR="00682894" w:rsidRPr="00A363E7" w:rsidRDefault="00682894" w:rsidP="00682894">
      <w:pPr>
        <w:rPr>
          <w:rFonts w:ascii="Times New Roman" w:hAnsi="Times New Roman" w:cs="Times New Roman"/>
          <w:sz w:val="28"/>
          <w:szCs w:val="28"/>
        </w:rPr>
      </w:pPr>
    </w:p>
    <w:p w:rsidR="00682894" w:rsidRDefault="00682894" w:rsidP="006828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2894" w:rsidRDefault="00682894" w:rsidP="006828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2894" w:rsidRDefault="00682894" w:rsidP="006828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2894" w:rsidRDefault="00682894" w:rsidP="006828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2894" w:rsidRDefault="00682894" w:rsidP="006828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2894" w:rsidRDefault="00682894" w:rsidP="006828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894" w:rsidRDefault="00682894" w:rsidP="006828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2894" w:rsidRDefault="00682894" w:rsidP="006828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2894" w:rsidRPr="00DF5451" w:rsidRDefault="00682894" w:rsidP="00682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51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Лабиринт</w:t>
      </w: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DF5451">
        <w:rPr>
          <w:rFonts w:ascii="Times New Roman" w:hAnsi="Times New Roman" w:cs="Times New Roman"/>
          <w:bCs/>
          <w:sz w:val="28"/>
          <w:szCs w:val="28"/>
        </w:rPr>
        <w:t>Развитие зрительного внимания, самоконтроля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738BD">
        <w:rPr>
          <w:rFonts w:ascii="Times New Roman" w:eastAsia="Times New Roman" w:hAnsi="Times New Roman" w:cs="Times New Roman"/>
          <w:sz w:val="28"/>
          <w:szCs w:val="28"/>
        </w:rPr>
        <w:t xml:space="preserve">Развитие когнитивной сферы, формирование «взращивание» учебных навыков – задача комплексная и многоуровневая. Для её решения предлагается игра «Лабиринты». В ходе игры развивается внимание и память, мышление и воображение, формируются </w:t>
      </w:r>
      <w:proofErr w:type="spellStart"/>
      <w:r w:rsidRPr="00A738BD">
        <w:rPr>
          <w:rFonts w:ascii="Times New Roman" w:eastAsia="Times New Roman" w:hAnsi="Times New Roman" w:cs="Times New Roman"/>
          <w:sz w:val="28"/>
          <w:szCs w:val="28"/>
        </w:rPr>
        <w:t>графомоторные</w:t>
      </w:r>
      <w:proofErr w:type="spellEnd"/>
      <w:r w:rsidRPr="00A738BD">
        <w:rPr>
          <w:rFonts w:ascii="Times New Roman" w:eastAsia="Times New Roman" w:hAnsi="Times New Roman" w:cs="Times New Roman"/>
          <w:sz w:val="28"/>
          <w:szCs w:val="28"/>
        </w:rPr>
        <w:t xml:space="preserve"> навыки, произвольность, появляе</w:t>
      </w:r>
      <w:r>
        <w:rPr>
          <w:rFonts w:ascii="Times New Roman" w:eastAsia="Times New Roman" w:hAnsi="Times New Roman" w:cs="Times New Roman"/>
          <w:sz w:val="28"/>
          <w:szCs w:val="28"/>
        </w:rPr>
        <w:t>тся упорство в достижении цели.</w:t>
      </w: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F5451">
        <w:rPr>
          <w:rFonts w:ascii="Times New Roman" w:hAnsi="Times New Roman" w:cs="Times New Roman"/>
          <w:sz w:val="28"/>
          <w:szCs w:val="28"/>
        </w:rPr>
        <w:t xml:space="preserve">Предложите ребёнку, глядя на рисунок, помочь автобусу проехать в зоопарк, а на </w:t>
      </w:r>
      <w:r>
        <w:rPr>
          <w:rFonts w:ascii="Times New Roman" w:hAnsi="Times New Roman" w:cs="Times New Roman"/>
          <w:sz w:val="28"/>
          <w:szCs w:val="28"/>
        </w:rPr>
        <w:t xml:space="preserve">другом </w:t>
      </w:r>
      <w:r w:rsidRPr="00DF5451">
        <w:rPr>
          <w:rFonts w:ascii="Times New Roman" w:hAnsi="Times New Roman" w:cs="Times New Roman"/>
          <w:sz w:val="28"/>
          <w:szCs w:val="28"/>
        </w:rPr>
        <w:t>лабиринте помочь детям пройти на пикник. Желательно, чтобы сначала ребёнок проложил путь, опираясь только на зрительно-моторную координацию (т. е. одними глазами), и только потом нарисовал путь карандашом.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894" w:rsidRPr="005F2573" w:rsidRDefault="00682894" w:rsidP="00682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Можно взять любой рисунок лабиринта по возрасту, а также использовать методику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 для подготовки к школе «Лабиринт». </w:t>
      </w:r>
      <w:r w:rsidRPr="00A738BD">
        <w:rPr>
          <w:rFonts w:ascii="Times New Roman" w:eastAsia="Times New Roman" w:hAnsi="Times New Roman" w:cs="Times New Roman"/>
          <w:sz w:val="28"/>
          <w:szCs w:val="28"/>
        </w:rPr>
        <w:t>Задача ребёнка – найти путь следования между двумя точками лабиринта.</w:t>
      </w:r>
      <w:r w:rsidRPr="00A738BD">
        <w:rPr>
          <w:rFonts w:ascii="Times New Roman" w:eastAsia="Times New Roman" w:hAnsi="Times New Roman" w:cs="Times New Roman"/>
          <w:sz w:val="28"/>
          <w:szCs w:val="28"/>
        </w:rPr>
        <w:br/>
        <w:t xml:space="preserve">Лабиринты включены в систему обучения чтению, так как они помогают развивать навыки пространственной </w:t>
      </w:r>
      <w:proofErr w:type="gramStart"/>
      <w:r w:rsidRPr="00A738BD">
        <w:rPr>
          <w:rFonts w:ascii="Times New Roman" w:eastAsia="Times New Roman" w:hAnsi="Times New Roman" w:cs="Times New Roman"/>
          <w:sz w:val="28"/>
          <w:szCs w:val="28"/>
        </w:rPr>
        <w:t>ориентации</w:t>
      </w:r>
      <w:proofErr w:type="gramEnd"/>
      <w:r w:rsidRPr="00A738BD">
        <w:rPr>
          <w:rFonts w:ascii="Times New Roman" w:eastAsia="Times New Roman" w:hAnsi="Times New Roman" w:cs="Times New Roman"/>
          <w:sz w:val="28"/>
          <w:szCs w:val="28"/>
        </w:rPr>
        <w:t xml:space="preserve"> и являются средством профилактики «</w:t>
      </w:r>
      <w:proofErr w:type="spellStart"/>
      <w:r w:rsidRPr="00A738BD">
        <w:rPr>
          <w:rFonts w:ascii="Times New Roman" w:eastAsia="Times New Roman" w:hAnsi="Times New Roman" w:cs="Times New Roman"/>
          <w:sz w:val="28"/>
          <w:szCs w:val="28"/>
        </w:rPr>
        <w:t>отзеркаливания</w:t>
      </w:r>
      <w:proofErr w:type="spellEnd"/>
      <w:r w:rsidRPr="00A738BD">
        <w:rPr>
          <w:rFonts w:ascii="Times New Roman" w:eastAsia="Times New Roman" w:hAnsi="Times New Roman" w:cs="Times New Roman"/>
          <w:sz w:val="28"/>
          <w:szCs w:val="28"/>
        </w:rPr>
        <w:t>» букв</w:t>
      </w:r>
      <w:r w:rsidRPr="00990E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0E23">
        <w:rPr>
          <w:rFonts w:ascii="Times New Roman" w:eastAsia="Times New Roman" w:hAnsi="Times New Roman" w:cs="Times New Roman"/>
          <w:sz w:val="24"/>
          <w:szCs w:val="24"/>
        </w:rPr>
        <w:br/>
      </w:r>
      <w:r w:rsidRPr="00A738BD">
        <w:rPr>
          <w:rFonts w:ascii="Times New Roman" w:eastAsia="Times New Roman" w:hAnsi="Times New Roman" w:cs="Times New Roman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sz w:val="28"/>
          <w:szCs w:val="28"/>
        </w:rPr>
        <w:t>ника прохождения лабиринтов: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1.Ф</w:t>
      </w:r>
      <w:r w:rsidRPr="00A738BD">
        <w:rPr>
          <w:rFonts w:ascii="Times New Roman" w:eastAsia="Times New Roman" w:hAnsi="Times New Roman" w:cs="Times New Roman"/>
          <w:sz w:val="28"/>
          <w:szCs w:val="28"/>
        </w:rPr>
        <w:t>иксированное полож</w:t>
      </w:r>
      <w:r>
        <w:rPr>
          <w:rFonts w:ascii="Times New Roman" w:eastAsia="Times New Roman" w:hAnsi="Times New Roman" w:cs="Times New Roman"/>
          <w:sz w:val="28"/>
          <w:szCs w:val="28"/>
        </w:rPr>
        <w:t>ение бумаги на рабочем столе: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A738BD">
        <w:rPr>
          <w:rFonts w:ascii="Times New Roman" w:eastAsia="Times New Roman" w:hAnsi="Times New Roman" w:cs="Times New Roman"/>
          <w:sz w:val="28"/>
          <w:szCs w:val="28"/>
        </w:rPr>
        <w:t>При рисовании отдельных участков дороги ру</w:t>
      </w:r>
      <w:r>
        <w:rPr>
          <w:rFonts w:ascii="Times New Roman" w:eastAsia="Times New Roman" w:hAnsi="Times New Roman" w:cs="Times New Roman"/>
          <w:sz w:val="28"/>
          <w:szCs w:val="28"/>
        </w:rPr>
        <w:t>ка не меняет своего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Pr="00A738BD">
        <w:rPr>
          <w:rFonts w:ascii="Times New Roman" w:eastAsia="Times New Roman" w:hAnsi="Times New Roman" w:cs="Times New Roman"/>
          <w:sz w:val="28"/>
          <w:szCs w:val="28"/>
        </w:rPr>
        <w:t>При рисовании рука не отрывается от б</w:t>
      </w:r>
      <w:r>
        <w:rPr>
          <w:rFonts w:ascii="Times New Roman" w:eastAsia="Times New Roman" w:hAnsi="Times New Roman" w:cs="Times New Roman"/>
          <w:sz w:val="28"/>
          <w:szCs w:val="28"/>
        </w:rPr>
        <w:t>умаги на всем пути 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Pr="00A738BD">
        <w:rPr>
          <w:rFonts w:ascii="Times New Roman" w:eastAsia="Times New Roman" w:hAnsi="Times New Roman" w:cs="Times New Roman"/>
          <w:sz w:val="28"/>
          <w:szCs w:val="28"/>
        </w:rPr>
        <w:t>Захват маркер</w:t>
      </w:r>
      <w:r>
        <w:rPr>
          <w:rFonts w:ascii="Times New Roman" w:eastAsia="Times New Roman" w:hAnsi="Times New Roman" w:cs="Times New Roman"/>
          <w:sz w:val="28"/>
          <w:szCs w:val="28"/>
        </w:rPr>
        <w:t>а – такой же, как при письме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2.Ф</w:t>
      </w:r>
      <w:r w:rsidRPr="00A738BD">
        <w:rPr>
          <w:rFonts w:ascii="Times New Roman" w:eastAsia="Times New Roman" w:hAnsi="Times New Roman" w:cs="Times New Roman"/>
          <w:sz w:val="28"/>
          <w:szCs w:val="28"/>
        </w:rPr>
        <w:t>иксированное положение рабочей руки:</w:t>
      </w:r>
      <w:r w:rsidRPr="00A738BD">
        <w:rPr>
          <w:rFonts w:ascii="Times New Roman" w:eastAsia="Times New Roman" w:hAnsi="Times New Roman" w:cs="Times New Roman"/>
          <w:sz w:val="28"/>
          <w:szCs w:val="28"/>
        </w:rPr>
        <w:br/>
        <w:t>- Положение бумаги не меняется при рисовании отдельных участков дороги</w:t>
      </w: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5451">
        <w:rPr>
          <w:rFonts w:ascii="Times New Roman" w:hAnsi="Times New Roman" w:cs="Times New Roman"/>
          <w:b/>
          <w:bCs/>
          <w:sz w:val="28"/>
          <w:szCs w:val="28"/>
        </w:rPr>
        <w:t>Чтение стихотворения под хлопки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стук</w:t>
      </w:r>
    </w:p>
    <w:p w:rsidR="00682894" w:rsidRPr="007764E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5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DF5451">
        <w:rPr>
          <w:rFonts w:ascii="Times New Roman" w:hAnsi="Times New Roman" w:cs="Times New Roman"/>
          <w:sz w:val="28"/>
          <w:szCs w:val="28"/>
        </w:rPr>
        <w:t>слухомоторной</w:t>
      </w:r>
      <w:proofErr w:type="spellEnd"/>
      <w:r w:rsidRPr="00DF5451">
        <w:rPr>
          <w:rFonts w:ascii="Times New Roman" w:hAnsi="Times New Roman" w:cs="Times New Roman"/>
          <w:sz w:val="28"/>
          <w:szCs w:val="28"/>
        </w:rPr>
        <w:t xml:space="preserve"> координации, улучшение дикции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64E4">
        <w:rPr>
          <w:rFonts w:ascii="Times New Roman" w:hAnsi="Times New Roman" w:cs="Times New Roman"/>
          <w:bCs/>
          <w:sz w:val="28"/>
          <w:szCs w:val="28"/>
        </w:rPr>
        <w:t>развитие концентрации и распределения внимания</w:t>
      </w: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F5451">
        <w:rPr>
          <w:rFonts w:ascii="Times New Roman" w:hAnsi="Times New Roman" w:cs="Times New Roman"/>
          <w:sz w:val="28"/>
          <w:szCs w:val="28"/>
        </w:rPr>
        <w:t>Взрослый читает и одновременно прохлопывает стихотворение. Голосом и хлопками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выделяются ударные слоги (в тексте эти слоги помечены ударением).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DF5451">
        <w:rPr>
          <w:rFonts w:ascii="Times New Roman" w:hAnsi="Times New Roman" w:cs="Times New Roman"/>
          <w:sz w:val="28"/>
          <w:szCs w:val="28"/>
        </w:rPr>
        <w:t>прохлопывания</w:t>
      </w:r>
      <w:proofErr w:type="spellEnd"/>
      <w:r w:rsidRPr="00DF5451">
        <w:rPr>
          <w:rFonts w:ascii="Times New Roman" w:hAnsi="Times New Roman" w:cs="Times New Roman"/>
          <w:sz w:val="28"/>
          <w:szCs w:val="28"/>
        </w:rPr>
        <w:t xml:space="preserve"> стихотворения полезен при заучивании любых стихов наизусть, так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к работе подключается левая височная доля мозга (речь, те</w:t>
      </w:r>
      <w:proofErr w:type="gramStart"/>
      <w:r w:rsidRPr="00DF5451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451">
        <w:rPr>
          <w:rFonts w:ascii="Times New Roman" w:hAnsi="Times New Roman" w:cs="Times New Roman"/>
          <w:sz w:val="28"/>
          <w:szCs w:val="28"/>
        </w:rPr>
        <w:t>ихотворения) и правая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височная доля (ритм, мелодика).</w:t>
      </w:r>
    </w:p>
    <w:p w:rsidR="00682894" w:rsidRPr="007764E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64E4">
        <w:rPr>
          <w:rFonts w:ascii="Times New Roman" w:hAnsi="Times New Roman" w:cs="Times New Roman"/>
          <w:b/>
          <w:bCs/>
          <w:i/>
          <w:sz w:val="28"/>
          <w:szCs w:val="28"/>
        </w:rPr>
        <w:t>Зима недаром злится.</w:t>
      </w:r>
    </w:p>
    <w:p w:rsidR="00682894" w:rsidRPr="007764E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64E4">
        <w:rPr>
          <w:rFonts w:ascii="Times New Roman" w:hAnsi="Times New Roman" w:cs="Times New Roman"/>
          <w:b/>
          <w:bCs/>
          <w:i/>
          <w:sz w:val="28"/>
          <w:szCs w:val="28"/>
        </w:rPr>
        <w:t>Прошла ее пора'.</w:t>
      </w:r>
    </w:p>
    <w:p w:rsidR="00682894" w:rsidRPr="007764E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64E4">
        <w:rPr>
          <w:rFonts w:ascii="Times New Roman" w:hAnsi="Times New Roman" w:cs="Times New Roman"/>
          <w:b/>
          <w:bCs/>
          <w:i/>
          <w:sz w:val="28"/>
          <w:szCs w:val="28"/>
        </w:rPr>
        <w:t>Весна в окно стучится</w:t>
      </w:r>
    </w:p>
    <w:p w:rsidR="00682894" w:rsidRPr="000A7059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64E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 гонит со двора'. </w:t>
      </w:r>
      <w:r w:rsidRPr="007764E4">
        <w:rPr>
          <w:rFonts w:ascii="Times New Roman" w:hAnsi="Times New Roman" w:cs="Times New Roman"/>
          <w:i/>
          <w:sz w:val="28"/>
          <w:szCs w:val="28"/>
        </w:rPr>
        <w:t>(Ф. И. Тютчев)</w:t>
      </w:r>
    </w:p>
    <w:p w:rsidR="00682894" w:rsidRPr="00B4509B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4509B">
        <w:rPr>
          <w:rFonts w:ascii="Times New Roman" w:hAnsi="Times New Roman" w:cs="Times New Roman"/>
          <w:sz w:val="28"/>
          <w:szCs w:val="28"/>
        </w:rPr>
        <w:t>Взрослый читает ребёнку те</w:t>
      </w:r>
      <w:proofErr w:type="gramStart"/>
      <w:r w:rsidRPr="00B4509B">
        <w:rPr>
          <w:rFonts w:ascii="Times New Roman" w:hAnsi="Times New Roman" w:cs="Times New Roman"/>
          <w:sz w:val="28"/>
          <w:szCs w:val="28"/>
        </w:rPr>
        <w:t>кст в ср</w:t>
      </w:r>
      <w:proofErr w:type="gramEnd"/>
      <w:r w:rsidRPr="00B4509B">
        <w:rPr>
          <w:rFonts w:ascii="Times New Roman" w:hAnsi="Times New Roman" w:cs="Times New Roman"/>
          <w:sz w:val="28"/>
          <w:szCs w:val="28"/>
        </w:rPr>
        <w:t>еднем темпе и одновременно стучит по столу. 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9B">
        <w:rPr>
          <w:rFonts w:ascii="Times New Roman" w:hAnsi="Times New Roman" w:cs="Times New Roman"/>
          <w:sz w:val="28"/>
          <w:szCs w:val="28"/>
        </w:rPr>
        <w:t>должен пересказать текст и назвать количество ударов. Текст берётся в зависимости от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9B">
        <w:rPr>
          <w:rFonts w:ascii="Times New Roman" w:hAnsi="Times New Roman" w:cs="Times New Roman"/>
          <w:sz w:val="28"/>
          <w:szCs w:val="28"/>
        </w:rPr>
        <w:t>подготовленности и возраста ребёнка. Рекомендованное количество ударов от 5 до 10.</w:t>
      </w:r>
    </w:p>
    <w:p w:rsidR="00682894" w:rsidRPr="007764E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764E4">
        <w:rPr>
          <w:rFonts w:ascii="Times New Roman" w:hAnsi="Times New Roman" w:cs="Times New Roman"/>
          <w:b/>
          <w:i/>
          <w:iCs/>
          <w:sz w:val="28"/>
          <w:szCs w:val="28"/>
        </w:rPr>
        <w:t>В деревне</w:t>
      </w:r>
    </w:p>
    <w:p w:rsidR="00682894" w:rsidRPr="007764E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764E4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Приехал Миша летом в деревню из города. Всё незнакомо. Вышел во двор. А у крыльца маленький поросёнок ест из корыта. На заборе петух сидит. Крылья у петуха большие, гребешок красный. Взлетел на забор: — Ку-ка-ре-ку! Заглянул Миша в сарай. А там корова Зорька стоит, сено жуёт. Такого в городе не увидишь</w:t>
      </w:r>
      <w:r w:rsidRPr="00B4509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5451">
        <w:rPr>
          <w:rFonts w:ascii="Times New Roman" w:hAnsi="Times New Roman" w:cs="Times New Roman"/>
          <w:b/>
          <w:bCs/>
          <w:sz w:val="28"/>
          <w:szCs w:val="28"/>
        </w:rPr>
        <w:t>Развитие памяти и мышления</w:t>
      </w: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51">
        <w:rPr>
          <w:rFonts w:ascii="Times New Roman" w:hAnsi="Times New Roman" w:cs="Times New Roman"/>
          <w:sz w:val="28"/>
          <w:szCs w:val="28"/>
        </w:rPr>
        <w:t>Количество игроков — от двух человек. На листе бумаги пишется весь алфавит русского языка.</w:t>
      </w: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51">
        <w:rPr>
          <w:rFonts w:ascii="Times New Roman" w:hAnsi="Times New Roman" w:cs="Times New Roman"/>
          <w:sz w:val="28"/>
          <w:szCs w:val="28"/>
        </w:rPr>
        <w:t>Первый игрок выбирает любую букву и придумывает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на неё слово. В нашем примере 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начинается со слова «алфавит». Второй игрок придумывает слово на одну из букв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«алфавит». Но на букву «А» придумывать уже нельзя, она выбыла из игры. Для удобства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 xml:space="preserve">выбывшие буквы вычёркиваются из алфавита, т. е. у ребёнка на выбор — Л, Ф, </w:t>
      </w:r>
      <w:proofErr w:type="gramStart"/>
      <w:r w:rsidRPr="00DF54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F5451">
        <w:rPr>
          <w:rFonts w:ascii="Times New Roman" w:hAnsi="Times New Roman" w:cs="Times New Roman"/>
          <w:sz w:val="28"/>
          <w:szCs w:val="28"/>
        </w:rPr>
        <w:t>, И, Т.</w:t>
      </w: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51">
        <w:rPr>
          <w:rFonts w:ascii="Times New Roman" w:hAnsi="Times New Roman" w:cs="Times New Roman"/>
          <w:sz w:val="28"/>
          <w:szCs w:val="28"/>
        </w:rPr>
        <w:t>Допустим, ребёнок придумал слово «лошадь» на букву «Л». Взрослый может взять любую букву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из этого слова, кроме «А» и «Л». Если в слове есть буквы «Ы», «Ъ», «Ь», то можно придумать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слово, где эти буквы находятся в середине или в конце. В итоге количество игровых букв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постепенно сокращается. Когда игрок придумывает слово, полностью состоящее из выбывших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букв, кроме первой, он получает очко. Теперь второй игрок выбирает любую свободную букву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 xml:space="preserve">для новой цепочки слов. Выигрывает тот, кто </w:t>
      </w:r>
      <w:proofErr w:type="gramStart"/>
      <w:r w:rsidRPr="00DF54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F5451">
        <w:rPr>
          <w:rFonts w:ascii="Times New Roman" w:hAnsi="Times New Roman" w:cs="Times New Roman"/>
          <w:sz w:val="28"/>
          <w:szCs w:val="28"/>
        </w:rPr>
        <w:t xml:space="preserve"> работал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больше очков.</w:t>
      </w: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51">
        <w:rPr>
          <w:rFonts w:ascii="Times New Roman" w:hAnsi="Times New Roman" w:cs="Times New Roman"/>
          <w:sz w:val="28"/>
          <w:szCs w:val="28"/>
        </w:rPr>
        <w:t xml:space="preserve">А Б В Г Д Е </w:t>
      </w:r>
      <w:proofErr w:type="gramStart"/>
      <w:r w:rsidRPr="00DF5451"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Pr="00DF5451">
        <w:rPr>
          <w:rFonts w:ascii="Times New Roman" w:hAnsi="Times New Roman" w:cs="Times New Roman"/>
          <w:sz w:val="28"/>
          <w:szCs w:val="28"/>
        </w:rPr>
        <w:t xml:space="preserve"> Ж З И Й К Л М Н О П Р С Т У Ф Х Ц Ч Ш Щ Ъ Ы Ь Э Ю Я</w:t>
      </w: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5451">
        <w:rPr>
          <w:rFonts w:ascii="Times New Roman" w:hAnsi="Times New Roman" w:cs="Times New Roman"/>
          <w:b/>
          <w:bCs/>
          <w:sz w:val="28"/>
          <w:szCs w:val="28"/>
        </w:rPr>
        <w:t>Графический диктант</w:t>
      </w: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5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Развитие пространственной ориентации на листе бумаги, произвольного внимания</w:t>
      </w: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51">
        <w:rPr>
          <w:rFonts w:ascii="Times New Roman" w:hAnsi="Times New Roman" w:cs="Times New Roman"/>
          <w:sz w:val="28"/>
          <w:szCs w:val="28"/>
        </w:rPr>
        <w:t>Ребёнок должен рисовать (не видя рисунок) по устной инструкции взрослого.</w:t>
      </w: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51">
        <w:rPr>
          <w:rFonts w:ascii="Times New Roman" w:hAnsi="Times New Roman" w:cs="Times New Roman"/>
          <w:sz w:val="28"/>
          <w:szCs w:val="28"/>
        </w:rPr>
        <w:t>Например: 2 клетки вправо, 7 клеток вниз, 4 клетки вправо и т. д.</w:t>
      </w: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5451">
        <w:rPr>
          <w:rFonts w:ascii="Times New Roman" w:hAnsi="Times New Roman" w:cs="Times New Roman"/>
          <w:b/>
          <w:bCs/>
          <w:sz w:val="28"/>
          <w:szCs w:val="28"/>
        </w:rPr>
        <w:t>Объясни инопланетянам</w:t>
      </w: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DF5451">
        <w:rPr>
          <w:rFonts w:ascii="Times New Roman" w:hAnsi="Times New Roman" w:cs="Times New Roman"/>
          <w:bCs/>
          <w:sz w:val="28"/>
          <w:szCs w:val="28"/>
        </w:rPr>
        <w:t>Развитие речи, мышления (понятийных категорий), умения чётко излагать свои мысли</w:t>
      </w: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51">
        <w:rPr>
          <w:rFonts w:ascii="Times New Roman" w:hAnsi="Times New Roman" w:cs="Times New Roman"/>
          <w:sz w:val="28"/>
          <w:szCs w:val="28"/>
        </w:rPr>
        <w:t>Ребёнок должен описать то или иное понятие так, чтобы у него вышло полное определение.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Например: взрослый предлагает ребёнку объяснить инопланетянам, которые никогда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видели диван, что это такое. Сначала дети описывают диван так: «То, на чём сидят». Задавая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наводящие вопросы и подсказывая прилагательные, нужно прийти хотя бы к такой версии:</w:t>
      </w: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51">
        <w:rPr>
          <w:rFonts w:ascii="Times New Roman" w:hAnsi="Times New Roman" w:cs="Times New Roman"/>
          <w:sz w:val="28"/>
          <w:szCs w:val="28"/>
        </w:rPr>
        <w:t xml:space="preserve">«Это предмет мебели. Бывает </w:t>
      </w:r>
      <w:proofErr w:type="gramStart"/>
      <w:r w:rsidRPr="00DF5451">
        <w:rPr>
          <w:rFonts w:ascii="Times New Roman" w:hAnsi="Times New Roman" w:cs="Times New Roman"/>
          <w:sz w:val="28"/>
          <w:szCs w:val="28"/>
        </w:rPr>
        <w:t>двухместный</w:t>
      </w:r>
      <w:proofErr w:type="gramEnd"/>
      <w:r w:rsidRPr="00DF5451">
        <w:rPr>
          <w:rFonts w:ascii="Times New Roman" w:hAnsi="Times New Roman" w:cs="Times New Roman"/>
          <w:sz w:val="28"/>
          <w:szCs w:val="28"/>
        </w:rPr>
        <w:t xml:space="preserve">. Бывает из кожи, замши и т. д. </w:t>
      </w:r>
      <w:proofErr w:type="gramStart"/>
      <w:r w:rsidRPr="00DF5451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DF5451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отдыха и сна».</w:t>
      </w: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545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Кристальная пирамида</w:t>
      </w: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DF5451">
        <w:rPr>
          <w:rFonts w:ascii="Times New Roman" w:hAnsi="Times New Roman" w:cs="Times New Roman"/>
          <w:bCs/>
          <w:sz w:val="28"/>
          <w:szCs w:val="28"/>
        </w:rPr>
        <w:t>Развитие внимания зрительно-пространственных и моторных навыков, контроля руки</w:t>
      </w: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51">
        <w:rPr>
          <w:rFonts w:ascii="Times New Roman" w:hAnsi="Times New Roman" w:cs="Times New Roman"/>
          <w:sz w:val="28"/>
          <w:szCs w:val="28"/>
        </w:rPr>
        <w:t>Ребёнку даётся заранее приготовленный шаблон треугольника, расчерченный на фрагменты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(«кристаллики»), и образец, в котором несколько «кристалликов» закрашено. Образец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подбирается в зависимости от возраста и подготовленности ребёнка. Ребёнок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51">
        <w:rPr>
          <w:rFonts w:ascii="Times New Roman" w:hAnsi="Times New Roman" w:cs="Times New Roman"/>
          <w:sz w:val="28"/>
          <w:szCs w:val="28"/>
        </w:rPr>
        <w:t>закрасить карандашом части кристальной пирамиды так, чтобы получилось, как на образце.</w:t>
      </w:r>
    </w:p>
    <w:p w:rsidR="00682894" w:rsidRPr="00DF5451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51">
        <w:rPr>
          <w:rFonts w:ascii="Times New Roman" w:hAnsi="Times New Roman" w:cs="Times New Roman"/>
          <w:sz w:val="28"/>
          <w:szCs w:val="28"/>
        </w:rPr>
        <w:t>Образцы:</w:t>
      </w: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2231917" cy="22574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7" cy="226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682894" w:rsidRPr="00DB77C2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7C2">
        <w:rPr>
          <w:rFonts w:ascii="Times New Roman" w:hAnsi="Times New Roman" w:cs="Times New Roman"/>
          <w:b/>
          <w:bCs/>
          <w:sz w:val="28"/>
          <w:szCs w:val="28"/>
        </w:rPr>
        <w:t>Посчитай буквы и слова</w:t>
      </w:r>
    </w:p>
    <w:p w:rsidR="00682894" w:rsidRPr="00DB77C2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DB77C2">
        <w:rPr>
          <w:rFonts w:ascii="Times New Roman" w:hAnsi="Times New Roman" w:cs="Times New Roman"/>
          <w:bCs/>
          <w:sz w:val="28"/>
          <w:szCs w:val="28"/>
        </w:rPr>
        <w:t>Закрепление понятия о фразе, развитие звукобуквенного анализа и объема слухового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77C2">
        <w:rPr>
          <w:rFonts w:ascii="Times New Roman" w:hAnsi="Times New Roman" w:cs="Times New Roman"/>
          <w:bCs/>
          <w:sz w:val="28"/>
          <w:szCs w:val="28"/>
        </w:rPr>
        <w:t>восприятия</w:t>
      </w:r>
    </w:p>
    <w:p w:rsidR="00682894" w:rsidRPr="00DB77C2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C2">
        <w:rPr>
          <w:rFonts w:ascii="Times New Roman" w:hAnsi="Times New Roman" w:cs="Times New Roman"/>
          <w:sz w:val="28"/>
          <w:szCs w:val="28"/>
        </w:rPr>
        <w:t>Задания даются сначала на слух, а потом подкрепляются зрительно. Взрослый медленно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C2">
        <w:rPr>
          <w:rFonts w:ascii="Times New Roman" w:hAnsi="Times New Roman" w:cs="Times New Roman"/>
          <w:sz w:val="28"/>
          <w:szCs w:val="28"/>
        </w:rPr>
        <w:t>диктует ребёнку предложение, а ребёнок должен сказать, сколько слов в этом предложен</w:t>
      </w:r>
      <w:r>
        <w:rPr>
          <w:rFonts w:ascii="Times New Roman" w:hAnsi="Times New Roman" w:cs="Times New Roman"/>
          <w:sz w:val="28"/>
          <w:szCs w:val="28"/>
        </w:rPr>
        <w:t>ии:</w:t>
      </w:r>
    </w:p>
    <w:p w:rsidR="00682894" w:rsidRPr="00DB77C2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7C2">
        <w:rPr>
          <w:rFonts w:ascii="Times New Roman" w:hAnsi="Times New Roman" w:cs="Times New Roman"/>
          <w:b/>
          <w:bCs/>
          <w:sz w:val="28"/>
          <w:szCs w:val="28"/>
        </w:rPr>
        <w:t>Красивый рыжий кот сидел на подоконнике. (6 слов)</w:t>
      </w:r>
    </w:p>
    <w:p w:rsidR="00682894" w:rsidRPr="000A7059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C2">
        <w:rPr>
          <w:rFonts w:ascii="Times New Roman" w:hAnsi="Times New Roman" w:cs="Times New Roman"/>
          <w:sz w:val="28"/>
          <w:szCs w:val="28"/>
        </w:rPr>
        <w:t>Затруднения у детей могут возникнуть при учёте предлогов. Потом попросите 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C2">
        <w:rPr>
          <w:rFonts w:ascii="Times New Roman" w:hAnsi="Times New Roman" w:cs="Times New Roman"/>
          <w:sz w:val="28"/>
          <w:szCs w:val="28"/>
        </w:rPr>
        <w:t>посчитать, сколько букв в каждом слове. Затем, например, назвать: какая вторая буква в слове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C2">
        <w:rPr>
          <w:rFonts w:ascii="Times New Roman" w:hAnsi="Times New Roman" w:cs="Times New Roman"/>
          <w:sz w:val="28"/>
          <w:szCs w:val="28"/>
        </w:rPr>
        <w:t>«рыжий», а какая четвёртая? Какая третья буква с конца в слове «подоконнике»? 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C2">
        <w:rPr>
          <w:rFonts w:ascii="Times New Roman" w:hAnsi="Times New Roman" w:cs="Times New Roman"/>
          <w:sz w:val="28"/>
          <w:szCs w:val="28"/>
        </w:rPr>
        <w:t>ребёнок записывает это предложение в тетрадь и, подкрепляя анализ зрительно, ещё 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C2">
        <w:rPr>
          <w:rFonts w:ascii="Times New Roman" w:hAnsi="Times New Roman" w:cs="Times New Roman"/>
          <w:sz w:val="28"/>
          <w:szCs w:val="28"/>
        </w:rPr>
        <w:t>считает количество слов в предложении и количество букв в каждом слове. Количество слов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C2">
        <w:rPr>
          <w:rFonts w:ascii="Times New Roman" w:hAnsi="Times New Roman" w:cs="Times New Roman"/>
          <w:sz w:val="28"/>
          <w:szCs w:val="28"/>
        </w:rPr>
        <w:t>предложении нужно записать в скобках в конце предложения. Количество букв в каждом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C2">
        <w:rPr>
          <w:rFonts w:ascii="Times New Roman" w:hAnsi="Times New Roman" w:cs="Times New Roman"/>
          <w:sz w:val="28"/>
          <w:szCs w:val="28"/>
        </w:rPr>
        <w:t>слове указать письменно над ним.</w:t>
      </w: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82894" w:rsidRPr="00DB77C2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7C2">
        <w:rPr>
          <w:rFonts w:ascii="Times New Roman" w:hAnsi="Times New Roman" w:cs="Times New Roman"/>
          <w:b/>
          <w:bCs/>
          <w:sz w:val="28"/>
          <w:szCs w:val="28"/>
        </w:rPr>
        <w:t>Рисование двумя руками</w:t>
      </w:r>
    </w:p>
    <w:p w:rsidR="00682894" w:rsidRPr="00DB77C2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45548C">
        <w:rPr>
          <w:rFonts w:ascii="Times New Roman" w:hAnsi="Times New Roman" w:cs="Times New Roman"/>
          <w:bCs/>
          <w:sz w:val="28"/>
          <w:szCs w:val="28"/>
        </w:rPr>
        <w:t>Развитие межполушарных взаимодействий</w:t>
      </w:r>
    </w:p>
    <w:p w:rsidR="00682894" w:rsidRPr="00DB77C2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C2">
        <w:rPr>
          <w:rFonts w:ascii="Times New Roman" w:hAnsi="Times New Roman" w:cs="Times New Roman"/>
          <w:sz w:val="28"/>
          <w:szCs w:val="28"/>
        </w:rPr>
        <w:t>Ребёнок рисует заданные рисунки двумя руками одновременно по образцу или устной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C2">
        <w:rPr>
          <w:rFonts w:ascii="Times New Roman" w:hAnsi="Times New Roman" w:cs="Times New Roman"/>
          <w:sz w:val="28"/>
          <w:szCs w:val="28"/>
        </w:rPr>
        <w:t>инструкции взрослого. Чёрной стрелкой указано направление рис</w:t>
      </w:r>
      <w:r>
        <w:rPr>
          <w:rFonts w:ascii="Times New Roman" w:hAnsi="Times New Roman" w:cs="Times New Roman"/>
          <w:sz w:val="28"/>
          <w:szCs w:val="28"/>
        </w:rPr>
        <w:t>ования левой рукой, се</w:t>
      </w:r>
      <w:r w:rsidRPr="00DB77C2">
        <w:rPr>
          <w:rFonts w:ascii="Times New Roman" w:hAnsi="Times New Roman" w:cs="Times New Roman"/>
          <w:sz w:val="28"/>
          <w:szCs w:val="28"/>
        </w:rPr>
        <w:t xml:space="preserve">рой— </w:t>
      </w:r>
      <w:proofErr w:type="gramStart"/>
      <w:r w:rsidRPr="00DB77C2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DB77C2">
        <w:rPr>
          <w:rFonts w:ascii="Times New Roman" w:hAnsi="Times New Roman" w:cs="Times New Roman"/>
          <w:sz w:val="28"/>
          <w:szCs w:val="28"/>
        </w:rPr>
        <w:t>авой рукой.</w:t>
      </w: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682894" w:rsidRPr="00B4509B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09B">
        <w:rPr>
          <w:rFonts w:ascii="Times New Roman" w:hAnsi="Times New Roman" w:cs="Times New Roman"/>
          <w:b/>
          <w:bCs/>
          <w:sz w:val="28"/>
          <w:szCs w:val="28"/>
        </w:rPr>
        <w:t>Зеркальное рисование</w:t>
      </w:r>
    </w:p>
    <w:p w:rsidR="00682894" w:rsidRPr="00B4509B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B4509B">
        <w:rPr>
          <w:rFonts w:ascii="Times New Roman" w:hAnsi="Times New Roman" w:cs="Times New Roman"/>
          <w:bCs/>
          <w:sz w:val="28"/>
          <w:szCs w:val="28"/>
        </w:rPr>
        <w:t>Развитие пространственных представлений и снятие импульсивности</w:t>
      </w:r>
    </w:p>
    <w:p w:rsidR="00682894" w:rsidRPr="00B4509B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9B">
        <w:rPr>
          <w:rFonts w:ascii="Times New Roman" w:hAnsi="Times New Roman" w:cs="Times New Roman"/>
          <w:sz w:val="28"/>
          <w:szCs w:val="28"/>
        </w:rPr>
        <w:t>Ребёнку даётся рисунок в перевёрнутом виде. Рисунок может быть любой, разного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9B">
        <w:rPr>
          <w:rFonts w:ascii="Times New Roman" w:hAnsi="Times New Roman" w:cs="Times New Roman"/>
          <w:sz w:val="28"/>
          <w:szCs w:val="28"/>
        </w:rPr>
        <w:t>сложности, в зависимости от возраста ребёнка. Ребёнку нужно внимательно посмотреть на рисунок и нарисовать такой 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9B">
        <w:rPr>
          <w:rFonts w:ascii="Times New Roman" w:hAnsi="Times New Roman" w:cs="Times New Roman"/>
          <w:sz w:val="28"/>
          <w:szCs w:val="28"/>
        </w:rPr>
        <w:t>но не перевёрнутый.</w:t>
      </w:r>
    </w:p>
    <w:p w:rsidR="00682894" w:rsidRP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82894" w:rsidRPr="00B4509B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4509B">
        <w:rPr>
          <w:rFonts w:ascii="Times New Roman" w:hAnsi="Times New Roman" w:cs="Times New Roman"/>
          <w:b/>
          <w:bCs/>
          <w:sz w:val="28"/>
          <w:szCs w:val="28"/>
        </w:rPr>
        <w:t>Hoc</w:t>
      </w:r>
      <w:proofErr w:type="spellEnd"/>
      <w:r w:rsidRPr="00B4509B">
        <w:rPr>
          <w:rFonts w:ascii="Times New Roman" w:hAnsi="Times New Roman" w:cs="Times New Roman"/>
          <w:b/>
          <w:bCs/>
          <w:sz w:val="28"/>
          <w:szCs w:val="28"/>
        </w:rPr>
        <w:t xml:space="preserve"> — пол — потолок</w:t>
      </w:r>
    </w:p>
    <w:p w:rsidR="00682894" w:rsidRPr="00B4509B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B4509B">
        <w:rPr>
          <w:rFonts w:ascii="Times New Roman" w:hAnsi="Times New Roman" w:cs="Times New Roman"/>
          <w:bCs/>
          <w:sz w:val="28"/>
          <w:szCs w:val="28"/>
        </w:rPr>
        <w:t>Развитие внимания и снятие импульсивности</w:t>
      </w:r>
    </w:p>
    <w:p w:rsidR="00682894" w:rsidRP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9B">
        <w:rPr>
          <w:rFonts w:ascii="Times New Roman" w:hAnsi="Times New Roman" w:cs="Times New Roman"/>
          <w:sz w:val="28"/>
          <w:szCs w:val="28"/>
        </w:rPr>
        <w:t>Взрослый показывает рукой на свой нос, затем на потолок, затем на пол, одновременно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9B">
        <w:rPr>
          <w:rFonts w:ascii="Times New Roman" w:hAnsi="Times New Roman" w:cs="Times New Roman"/>
          <w:sz w:val="28"/>
          <w:szCs w:val="28"/>
        </w:rPr>
        <w:t>называя их. Ребёнок повторяет. Затем взрослый, увеличивая скорость, начинает путать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9B">
        <w:rPr>
          <w:rFonts w:ascii="Times New Roman" w:hAnsi="Times New Roman" w:cs="Times New Roman"/>
          <w:sz w:val="28"/>
          <w:szCs w:val="28"/>
        </w:rPr>
        <w:t>ребёнка, показывая одно, а называя другое. Ребёнок должен показывать,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509B">
        <w:rPr>
          <w:rFonts w:ascii="Times New Roman" w:hAnsi="Times New Roman" w:cs="Times New Roman"/>
          <w:sz w:val="28"/>
          <w:szCs w:val="28"/>
        </w:rPr>
        <w:t xml:space="preserve"> что называет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9B">
        <w:rPr>
          <w:rFonts w:ascii="Times New Roman" w:hAnsi="Times New Roman" w:cs="Times New Roman"/>
          <w:sz w:val="28"/>
          <w:szCs w:val="28"/>
        </w:rPr>
        <w:t>взрослый, игнорируя его показывание.</w:t>
      </w: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82894" w:rsidRPr="00B4509B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09B">
        <w:rPr>
          <w:rFonts w:ascii="Times New Roman" w:hAnsi="Times New Roman" w:cs="Times New Roman"/>
          <w:b/>
          <w:bCs/>
          <w:sz w:val="28"/>
          <w:szCs w:val="28"/>
        </w:rPr>
        <w:t>Вообрази и дорисуй</w:t>
      </w:r>
    </w:p>
    <w:p w:rsidR="00682894" w:rsidRPr="00B4509B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B4509B">
        <w:rPr>
          <w:rFonts w:ascii="Times New Roman" w:hAnsi="Times New Roman" w:cs="Times New Roman"/>
          <w:bCs/>
          <w:sz w:val="28"/>
          <w:szCs w:val="28"/>
        </w:rPr>
        <w:t>Развитие воображения</w:t>
      </w:r>
    </w:p>
    <w:p w:rsidR="00682894" w:rsidRPr="00B4509B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9B">
        <w:rPr>
          <w:rFonts w:ascii="Times New Roman" w:hAnsi="Times New Roman" w:cs="Times New Roman"/>
          <w:sz w:val="28"/>
          <w:szCs w:val="28"/>
        </w:rPr>
        <w:t>Ребёнок должен дорисовать элементы так, чтобы они стали частью какого-либо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9B">
        <w:rPr>
          <w:rFonts w:ascii="Times New Roman" w:hAnsi="Times New Roman" w:cs="Times New Roman"/>
          <w:sz w:val="28"/>
          <w:szCs w:val="28"/>
        </w:rPr>
        <w:t>рисунка. Предложите посмотреть на примеры и придумать свои варианты</w:t>
      </w:r>
      <w:r>
        <w:rPr>
          <w:rFonts w:ascii="Calibri" w:hAnsi="Calibri" w:cs="Calibri"/>
          <w:sz w:val="24"/>
          <w:szCs w:val="24"/>
        </w:rPr>
        <w:t>.</w:t>
      </w: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2009775" cy="210502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82894" w:rsidRPr="00B4509B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09B">
        <w:rPr>
          <w:rFonts w:ascii="Times New Roman" w:hAnsi="Times New Roman" w:cs="Times New Roman"/>
          <w:b/>
          <w:bCs/>
          <w:sz w:val="28"/>
          <w:szCs w:val="28"/>
        </w:rPr>
        <w:t>Четвёртый лишний</w:t>
      </w:r>
    </w:p>
    <w:p w:rsidR="00682894" w:rsidRPr="00B4509B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B4509B">
        <w:rPr>
          <w:rFonts w:ascii="Times New Roman" w:hAnsi="Times New Roman" w:cs="Times New Roman"/>
          <w:bCs/>
          <w:sz w:val="28"/>
          <w:szCs w:val="28"/>
        </w:rPr>
        <w:t>Развитие мышления и речи</w:t>
      </w:r>
    </w:p>
    <w:p w:rsidR="00682894" w:rsidRPr="00B4509B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9B">
        <w:rPr>
          <w:rFonts w:ascii="Times New Roman" w:hAnsi="Times New Roman" w:cs="Times New Roman"/>
          <w:sz w:val="28"/>
          <w:szCs w:val="28"/>
        </w:rPr>
        <w:t>Предложите ребёнку найти в каждой строчке лишнее слово и объяснить свой выбор.</w:t>
      </w:r>
      <w:r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682894" w:rsidRPr="00B4509B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Роза</w:t>
      </w:r>
      <w:r w:rsidRPr="00B450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береза</w:t>
      </w:r>
      <w:r w:rsidRPr="00B4509B">
        <w:rPr>
          <w:rFonts w:ascii="Times New Roman" w:hAnsi="Times New Roman" w:cs="Times New Roman"/>
          <w:sz w:val="28"/>
          <w:szCs w:val="28"/>
        </w:rPr>
        <w:t>, незабудка, ирис (</w:t>
      </w:r>
      <w:r>
        <w:rPr>
          <w:rFonts w:ascii="Times New Roman" w:hAnsi="Times New Roman" w:cs="Times New Roman"/>
          <w:sz w:val="28"/>
          <w:szCs w:val="28"/>
        </w:rPr>
        <w:t>береза</w:t>
      </w:r>
      <w:r w:rsidRPr="00B4509B">
        <w:rPr>
          <w:rFonts w:ascii="Times New Roman" w:hAnsi="Times New Roman" w:cs="Times New Roman"/>
          <w:sz w:val="28"/>
          <w:szCs w:val="28"/>
        </w:rPr>
        <w:t xml:space="preserve"> не цветок). </w:t>
      </w:r>
      <w:proofErr w:type="gramStart"/>
      <w:r w:rsidRPr="00B4509B">
        <w:rPr>
          <w:rFonts w:ascii="Times New Roman" w:hAnsi="Times New Roman" w:cs="Times New Roman"/>
          <w:sz w:val="28"/>
          <w:szCs w:val="28"/>
        </w:rPr>
        <w:t>Корова, лошадь, лось, коза {лось не домашнее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9B">
        <w:rPr>
          <w:rFonts w:ascii="Times New Roman" w:hAnsi="Times New Roman" w:cs="Times New Roman"/>
          <w:sz w:val="28"/>
          <w:szCs w:val="28"/>
        </w:rPr>
        <w:t>животное).</w:t>
      </w:r>
      <w:proofErr w:type="gramEnd"/>
      <w:r w:rsidRPr="00B450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Курица</w:t>
      </w:r>
      <w:r w:rsidRPr="00B4509B">
        <w:rPr>
          <w:rFonts w:ascii="Times New Roman" w:hAnsi="Times New Roman" w:cs="Times New Roman"/>
          <w:sz w:val="28"/>
          <w:szCs w:val="28"/>
        </w:rPr>
        <w:t>, воробей, зяблик, синица {канарейка — домашняя птица).</w:t>
      </w:r>
      <w:proofErr w:type="gramEnd"/>
      <w:r w:rsidRPr="00B4509B">
        <w:rPr>
          <w:rFonts w:ascii="Times New Roman" w:hAnsi="Times New Roman" w:cs="Times New Roman"/>
          <w:sz w:val="28"/>
          <w:szCs w:val="28"/>
        </w:rPr>
        <w:t xml:space="preserve"> Мышь, крыса,</w:t>
      </w:r>
      <w:r>
        <w:rPr>
          <w:rFonts w:ascii="Times New Roman" w:hAnsi="Times New Roman" w:cs="Times New Roman"/>
          <w:sz w:val="28"/>
          <w:szCs w:val="28"/>
        </w:rPr>
        <w:t xml:space="preserve"> волк</w:t>
      </w:r>
      <w:r w:rsidRPr="00B4509B">
        <w:rPr>
          <w:rFonts w:ascii="Times New Roman" w:hAnsi="Times New Roman" w:cs="Times New Roman"/>
          <w:sz w:val="28"/>
          <w:szCs w:val="28"/>
        </w:rPr>
        <w:t>, хомяк (</w:t>
      </w:r>
      <w:r>
        <w:rPr>
          <w:rFonts w:ascii="Times New Roman" w:hAnsi="Times New Roman" w:cs="Times New Roman"/>
          <w:sz w:val="28"/>
          <w:szCs w:val="28"/>
        </w:rPr>
        <w:t>волк</w:t>
      </w:r>
      <w:r w:rsidRPr="00B4509B">
        <w:rPr>
          <w:rFonts w:ascii="Times New Roman" w:hAnsi="Times New Roman" w:cs="Times New Roman"/>
          <w:sz w:val="28"/>
          <w:szCs w:val="28"/>
        </w:rPr>
        <w:t xml:space="preserve"> не грызун, а хищник). Пихта, сосна, кедр, каштан (каштан не хвойное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9B">
        <w:rPr>
          <w:rFonts w:ascii="Times New Roman" w:hAnsi="Times New Roman" w:cs="Times New Roman"/>
          <w:sz w:val="28"/>
          <w:szCs w:val="28"/>
        </w:rPr>
        <w:t>дерево). Саксофон, труба, гитара, флейта (гитара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9B">
        <w:rPr>
          <w:rFonts w:ascii="Times New Roman" w:hAnsi="Times New Roman" w:cs="Times New Roman"/>
          <w:sz w:val="28"/>
          <w:szCs w:val="28"/>
        </w:rPr>
        <w:t xml:space="preserve">— струнный музыкальный инструмент). Подосиновик, рыжик, мухомор, шампиньон (мухомор— </w:t>
      </w:r>
      <w:proofErr w:type="gramStart"/>
      <w:r w:rsidRPr="00B4509B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B4509B">
        <w:rPr>
          <w:rFonts w:ascii="Times New Roman" w:hAnsi="Times New Roman" w:cs="Times New Roman"/>
          <w:sz w:val="28"/>
          <w:szCs w:val="28"/>
        </w:rPr>
        <w:t>съедобный гриб). Автомобиль, трактор, автобус, троллейбус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9B">
        <w:rPr>
          <w:rFonts w:ascii="Times New Roman" w:hAnsi="Times New Roman" w:cs="Times New Roman"/>
          <w:sz w:val="28"/>
          <w:szCs w:val="28"/>
        </w:rPr>
        <w:t xml:space="preserve">(троллейбус едет с помощью электричества). Платье, юбка, </w:t>
      </w:r>
      <w:r>
        <w:rPr>
          <w:rFonts w:ascii="Times New Roman" w:hAnsi="Times New Roman" w:cs="Times New Roman"/>
          <w:sz w:val="28"/>
          <w:szCs w:val="28"/>
        </w:rPr>
        <w:t>тапочки</w:t>
      </w:r>
      <w:r w:rsidRPr="00B4509B">
        <w:rPr>
          <w:rFonts w:ascii="Times New Roman" w:hAnsi="Times New Roman" w:cs="Times New Roman"/>
          <w:sz w:val="28"/>
          <w:szCs w:val="28"/>
        </w:rPr>
        <w:t>, сарафан (</w:t>
      </w:r>
      <w:r>
        <w:rPr>
          <w:rFonts w:ascii="Times New Roman" w:hAnsi="Times New Roman" w:cs="Times New Roman"/>
          <w:sz w:val="28"/>
          <w:szCs w:val="28"/>
        </w:rPr>
        <w:t>тапочки</w:t>
      </w:r>
      <w:r w:rsidRPr="00B4509B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обувь</w:t>
      </w:r>
      <w:r w:rsidRPr="00B4509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82894" w:rsidRP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9B">
        <w:rPr>
          <w:rFonts w:ascii="Times New Roman" w:hAnsi="Times New Roman" w:cs="Times New Roman"/>
          <w:sz w:val="28"/>
          <w:szCs w:val="28"/>
        </w:rPr>
        <w:lastRenderedPageBreak/>
        <w:t>Василиса Премудрая,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9B">
        <w:rPr>
          <w:rFonts w:ascii="Times New Roman" w:hAnsi="Times New Roman" w:cs="Times New Roman"/>
          <w:sz w:val="28"/>
          <w:szCs w:val="28"/>
        </w:rPr>
        <w:t xml:space="preserve">Елена Прекрасная, </w:t>
      </w:r>
      <w:proofErr w:type="spellStart"/>
      <w:r w:rsidRPr="00B4509B">
        <w:rPr>
          <w:rFonts w:ascii="Times New Roman" w:hAnsi="Times New Roman" w:cs="Times New Roman"/>
          <w:sz w:val="28"/>
          <w:szCs w:val="28"/>
        </w:rPr>
        <w:t>Крошечка-Хаврошечка</w:t>
      </w:r>
      <w:proofErr w:type="spellEnd"/>
      <w:r w:rsidRPr="00B4509B">
        <w:rPr>
          <w:rFonts w:ascii="Times New Roman" w:hAnsi="Times New Roman" w:cs="Times New Roman"/>
          <w:sz w:val="28"/>
          <w:szCs w:val="28"/>
        </w:rPr>
        <w:t>, Красная Шапочка (Красная Шапочка — героиня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9B">
        <w:rPr>
          <w:rFonts w:ascii="Times New Roman" w:hAnsi="Times New Roman" w:cs="Times New Roman"/>
          <w:sz w:val="28"/>
          <w:szCs w:val="28"/>
        </w:rPr>
        <w:t>авторской зарубежной сказки).</w:t>
      </w: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2894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2894" w:rsidRPr="00B4509B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09B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682894" w:rsidRPr="00027635" w:rsidRDefault="00682894" w:rsidP="0068289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635">
        <w:rPr>
          <w:rFonts w:ascii="Times New Roman" w:hAnsi="Times New Roman" w:cs="Times New Roman"/>
          <w:sz w:val="28"/>
          <w:szCs w:val="28"/>
        </w:rPr>
        <w:t xml:space="preserve">Быкова И.А. Обучение детей грамоте в игровой форме. </w:t>
      </w:r>
      <w:proofErr w:type="spellStart"/>
      <w:r w:rsidRPr="00027635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gramStart"/>
      <w:r w:rsidRPr="00027635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27635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027635">
        <w:rPr>
          <w:rFonts w:ascii="Times New Roman" w:hAnsi="Times New Roman" w:cs="Times New Roman"/>
          <w:sz w:val="28"/>
          <w:szCs w:val="28"/>
        </w:rPr>
        <w:t>. Детство-Пресс, 2006</w:t>
      </w:r>
    </w:p>
    <w:p w:rsidR="00682894" w:rsidRPr="00027635" w:rsidRDefault="00682894" w:rsidP="0068289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635">
        <w:rPr>
          <w:rFonts w:ascii="Times New Roman" w:eastAsia="Times New Roman" w:hAnsi="Times New Roman" w:cs="Times New Roman"/>
          <w:sz w:val="28"/>
          <w:szCs w:val="28"/>
        </w:rPr>
        <w:t>Зегебарт</w:t>
      </w:r>
      <w:proofErr w:type="spellEnd"/>
      <w:r w:rsidRPr="00027635">
        <w:rPr>
          <w:rFonts w:ascii="Times New Roman" w:eastAsia="Times New Roman" w:hAnsi="Times New Roman" w:cs="Times New Roman"/>
          <w:sz w:val="28"/>
          <w:szCs w:val="28"/>
        </w:rPr>
        <w:t xml:space="preserve"> Г.М. Чтение. От буквы к слову. - 2016</w:t>
      </w:r>
    </w:p>
    <w:p w:rsidR="00682894" w:rsidRPr="00027635" w:rsidRDefault="00682894" w:rsidP="0068289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635">
        <w:rPr>
          <w:rFonts w:ascii="Times New Roman" w:hAnsi="Times New Roman" w:cs="Times New Roman"/>
          <w:sz w:val="28"/>
          <w:szCs w:val="28"/>
        </w:rPr>
        <w:t>Праведникова</w:t>
      </w:r>
      <w:proofErr w:type="spellEnd"/>
      <w:r w:rsidRPr="00027635">
        <w:rPr>
          <w:rFonts w:ascii="Times New Roman" w:hAnsi="Times New Roman" w:cs="Times New Roman"/>
          <w:sz w:val="28"/>
          <w:szCs w:val="28"/>
        </w:rPr>
        <w:t xml:space="preserve"> Ирина Игоревна Нейропсихология. Игры и упражнения, Изд. «АЙРИС- пресс»,2017</w:t>
      </w:r>
    </w:p>
    <w:p w:rsidR="00682894" w:rsidRDefault="00682894" w:rsidP="0068289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7635">
        <w:rPr>
          <w:rFonts w:ascii="Times New Roman" w:eastAsia="Times New Roman" w:hAnsi="Times New Roman" w:cs="Times New Roman"/>
          <w:sz w:val="28"/>
          <w:szCs w:val="28"/>
        </w:rPr>
        <w:t>Свободина Н.Г. Коррекция нарушений письма: Просто о сложном воп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детей. – 2018</w:t>
      </w:r>
    </w:p>
    <w:p w:rsidR="00682894" w:rsidRPr="00027635" w:rsidRDefault="00682894" w:rsidP="0068289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7635">
        <w:rPr>
          <w:rFonts w:ascii="Times New Roman" w:eastAsia="Times New Roman" w:hAnsi="Times New Roman" w:cs="Times New Roman"/>
          <w:sz w:val="28"/>
          <w:szCs w:val="28"/>
        </w:rPr>
        <w:t>Семенович А.В. Нейропсихологическая диагностика и коррекция в детском возрасте. - 2002.</w:t>
      </w:r>
    </w:p>
    <w:p w:rsidR="00682894" w:rsidRPr="00027635" w:rsidRDefault="00682894" w:rsidP="006828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027635">
        <w:rPr>
          <w:rFonts w:ascii="Times New Roman" w:hAnsi="Times New Roman" w:cs="Times New Roman"/>
          <w:sz w:val="28"/>
          <w:szCs w:val="28"/>
        </w:rPr>
        <w:t xml:space="preserve">Соболева О.Л. Экспериментальный учебник. </w:t>
      </w:r>
      <w:proofErr w:type="spellStart"/>
      <w:r w:rsidRPr="00027635">
        <w:rPr>
          <w:rFonts w:ascii="Times New Roman" w:hAnsi="Times New Roman" w:cs="Times New Roman"/>
          <w:sz w:val="28"/>
          <w:szCs w:val="28"/>
        </w:rPr>
        <w:t>М.-Новая</w:t>
      </w:r>
      <w:proofErr w:type="spellEnd"/>
      <w:r w:rsidRPr="00027635">
        <w:rPr>
          <w:rFonts w:ascii="Times New Roman" w:hAnsi="Times New Roman" w:cs="Times New Roman"/>
          <w:sz w:val="28"/>
          <w:szCs w:val="28"/>
        </w:rPr>
        <w:t xml:space="preserve"> школа,1997</w:t>
      </w:r>
    </w:p>
    <w:p w:rsidR="00682894" w:rsidRPr="00B4509B" w:rsidRDefault="00682894" w:rsidP="00682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7B2" w:rsidRDefault="00B437B2"/>
    <w:sectPr w:rsidR="00B437B2" w:rsidSect="006C1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6508B"/>
    <w:multiLevelType w:val="hybridMultilevel"/>
    <w:tmpl w:val="49967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894"/>
    <w:rsid w:val="00682894"/>
    <w:rsid w:val="007E51F2"/>
    <w:rsid w:val="00B4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8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2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894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82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1393</Words>
  <Characters>7942</Characters>
  <Application>Microsoft Office Word</Application>
  <DocSecurity>0</DocSecurity>
  <Lines>66</Lines>
  <Paragraphs>18</Paragraphs>
  <ScaleCrop>false</ScaleCrop>
  <Company/>
  <LinksUpToDate>false</LinksUpToDate>
  <CharactersWithSpaces>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1</cp:revision>
  <dcterms:created xsi:type="dcterms:W3CDTF">2022-11-11T17:32:00Z</dcterms:created>
  <dcterms:modified xsi:type="dcterms:W3CDTF">2022-11-11T17:40:00Z</dcterms:modified>
</cp:coreProperties>
</file>