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33" w:rsidRPr="00861D33" w:rsidRDefault="00861D33" w:rsidP="00861D33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61D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Игровые образовательные технологии и их значение в процессе обучения </w:t>
      </w:r>
    </w:p>
    <w:p w:rsidR="00861D33" w:rsidRPr="00861D33" w:rsidRDefault="00861D33" w:rsidP="00861D33">
      <w:pPr>
        <w:pStyle w:val="a3"/>
        <w:ind w:firstLine="709"/>
        <w:jc w:val="both"/>
      </w:pPr>
      <w:r w:rsidRPr="00861D33">
        <w:t xml:space="preserve">В педагогике </w:t>
      </w:r>
      <w:r w:rsidRPr="00861D33">
        <w:rPr>
          <w:b/>
          <w:bCs/>
        </w:rPr>
        <w:t>игра</w:t>
      </w:r>
      <w:r w:rsidRPr="00861D33">
        <w:t>, наряду с трудом и обучением, понимается как вид развивающей деятельности в ситуациях условного воссоздания и усвоения общественного опыта...</w:t>
      </w:r>
    </w:p>
    <w:p w:rsidR="00861D33" w:rsidRPr="00861D33" w:rsidRDefault="00861D33" w:rsidP="00861D33">
      <w:pPr>
        <w:pStyle w:val="a3"/>
        <w:ind w:firstLine="709"/>
        <w:jc w:val="both"/>
      </w:pPr>
      <w:r w:rsidRPr="00861D33">
        <w:t xml:space="preserve">Под </w:t>
      </w:r>
      <w:r w:rsidRPr="00861D33">
        <w:rPr>
          <w:b/>
          <w:bCs/>
        </w:rPr>
        <w:t>«игровыми технологиями»</w:t>
      </w:r>
      <w:r w:rsidRPr="00861D33">
        <w:t xml:space="preserve"> в педагогической науке понимается достаточно обширная группа методов и приемов организации педагогического процесса в форме различных педагогических игр. В отличие от игр вообще</w:t>
      </w:r>
      <w:r w:rsidRPr="00861D33">
        <w:rPr>
          <w:b/>
          <w:bCs/>
        </w:rPr>
        <w:t xml:space="preserve"> «педагогическая игра</w:t>
      </w:r>
      <w:r w:rsidRPr="00861D33">
        <w:t xml:space="preserve">» обладает существенным признаком — четко поставленной целью и соответствующим педагогическим результатом, </w:t>
      </w:r>
      <w:proofErr w:type="gramStart"/>
      <w:r w:rsidRPr="00861D33">
        <w:t>которые</w:t>
      </w:r>
      <w:proofErr w:type="gramEnd"/>
      <w:r w:rsidRPr="00861D33">
        <w:t xml:space="preserve"> могут быть обоснованы, выделены в явном или косвенном виде и характеризуются учебно-познавательной направленностью (</w:t>
      </w:r>
      <w:proofErr w:type="spellStart"/>
      <w:r w:rsidRPr="00861D33">
        <w:t>Г.К.Селевко</w:t>
      </w:r>
      <w:proofErr w:type="spellEnd"/>
      <w:r w:rsidRPr="00861D33">
        <w:t>). Игровая форма занятий создается на уроках при помощи игровых приемов и ситуаций, выступающих как средство побуждения, стимулирования к учебной деятельности.</w:t>
      </w:r>
    </w:p>
    <w:p w:rsidR="00861D33" w:rsidRPr="00861D33" w:rsidRDefault="00861D33" w:rsidP="00861D33">
      <w:pPr>
        <w:pStyle w:val="a3"/>
        <w:ind w:firstLine="709"/>
        <w:jc w:val="both"/>
      </w:pPr>
      <w:r w:rsidRPr="00861D33">
        <w:t xml:space="preserve">Использование игры как </w:t>
      </w:r>
      <w:r w:rsidRPr="00861D33">
        <w:rPr>
          <w:b/>
          <w:bCs/>
        </w:rPr>
        <w:t>средства</w:t>
      </w:r>
      <w:r w:rsidRPr="00861D33">
        <w:t xml:space="preserve"> обучения и воспитания </w:t>
      </w:r>
      <w:proofErr w:type="gramStart"/>
      <w:r w:rsidRPr="00861D33">
        <w:t>известно</w:t>
      </w:r>
      <w:proofErr w:type="gramEnd"/>
      <w:r w:rsidRPr="00861D33">
        <w:t xml:space="preserve"> с древности. Широкое применение находит игра в народной педагогике, в дошкольных и внешкольных учреждениях. Для характеристики игры как развивающей педагогической технологии необходимо установить основные отличительные признаки игры как метода и приема в педагогическом процессе. В современной школе, делающей ставку на активизацию и интенсификацию учебного процесса, игровая технология используется в следующих случаях: </w:t>
      </w:r>
    </w:p>
    <w:p w:rsidR="00861D33" w:rsidRPr="00861D33" w:rsidRDefault="00861D33" w:rsidP="00861D33">
      <w:pPr>
        <w:pStyle w:val="a3"/>
        <w:ind w:firstLine="709"/>
        <w:jc w:val="both"/>
      </w:pPr>
      <w:r w:rsidRPr="00861D33">
        <w:t>Игра вводит ребёнка в жизнь, в общение с окружающими, с природой, способствует приобретению знаний. Она всегда имеет определённую цель. В наше время всё больше внимания в научной литературе уделяется использованию игры в целях повышения эффективности учебного процесса, но далеко не все педагоги умеют правильно использовать её в обучении.</w:t>
      </w:r>
    </w:p>
    <w:p w:rsidR="00861D33" w:rsidRPr="00861D33" w:rsidRDefault="00861D33" w:rsidP="00861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1D3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61D33">
        <w:rPr>
          <w:rFonts w:ascii="Times New Roman" w:eastAsia="Times New Roman" w:hAnsi="Times New Roman" w:cs="Times New Roman"/>
          <w:sz w:val="24"/>
          <w:szCs w:val="24"/>
        </w:rPr>
        <w:t>пособом обучения;</w:t>
      </w:r>
    </w:p>
    <w:p w:rsidR="00861D33" w:rsidRPr="00861D33" w:rsidRDefault="00861D33" w:rsidP="00861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D33">
        <w:rPr>
          <w:rFonts w:ascii="Times New Roman" w:eastAsia="Times New Roman" w:hAnsi="Times New Roman" w:cs="Times New Roman"/>
          <w:sz w:val="24"/>
          <w:szCs w:val="24"/>
        </w:rPr>
        <w:t>·            деятельностью для реализации творчества;</w:t>
      </w:r>
    </w:p>
    <w:p w:rsidR="00861D33" w:rsidRPr="00861D33" w:rsidRDefault="00861D33" w:rsidP="00861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D33">
        <w:rPr>
          <w:rFonts w:ascii="Times New Roman" w:eastAsia="Times New Roman" w:hAnsi="Times New Roman" w:cs="Times New Roman"/>
          <w:sz w:val="24"/>
          <w:szCs w:val="24"/>
        </w:rPr>
        <w:t>·            методом терапии;</w:t>
      </w:r>
    </w:p>
    <w:p w:rsidR="00861D33" w:rsidRPr="00861D33" w:rsidRDefault="00861D33" w:rsidP="00861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D33">
        <w:rPr>
          <w:rFonts w:ascii="Times New Roman" w:eastAsia="Times New Roman" w:hAnsi="Times New Roman" w:cs="Times New Roman"/>
          <w:sz w:val="24"/>
          <w:szCs w:val="24"/>
        </w:rPr>
        <w:t>·            первым шагом социализации ребёнка в обществе.</w:t>
      </w:r>
    </w:p>
    <w:p w:rsidR="00861D33" w:rsidRPr="00861D33" w:rsidRDefault="00861D33" w:rsidP="00861D3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D3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игровой технологии:</w:t>
      </w:r>
    </w:p>
    <w:p w:rsidR="00861D33" w:rsidRPr="00861D33" w:rsidRDefault="00861D33" w:rsidP="00861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D33">
        <w:rPr>
          <w:rFonts w:ascii="Times New Roman" w:eastAsia="Times New Roman" w:hAnsi="Times New Roman" w:cs="Times New Roman"/>
          <w:sz w:val="24"/>
          <w:szCs w:val="24"/>
        </w:rPr>
        <w:t>1.     Достигнуть высокого уровня мотивации, осознанной потребности в условии знаний и умений за счёт собственной активности ребенка.</w:t>
      </w:r>
    </w:p>
    <w:p w:rsidR="00861D33" w:rsidRPr="00861D33" w:rsidRDefault="00861D33" w:rsidP="00861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D33">
        <w:rPr>
          <w:rFonts w:ascii="Times New Roman" w:eastAsia="Times New Roman" w:hAnsi="Times New Roman" w:cs="Times New Roman"/>
          <w:sz w:val="24"/>
          <w:szCs w:val="24"/>
        </w:rPr>
        <w:t>2.     Подобрать средства, активизирующие деятельность детей и повышение ее результативности.</w:t>
      </w:r>
    </w:p>
    <w:p w:rsidR="00861D33" w:rsidRPr="00861D33" w:rsidRDefault="00861D33" w:rsidP="00861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D33">
        <w:rPr>
          <w:rFonts w:ascii="Times New Roman" w:eastAsia="Times New Roman" w:hAnsi="Times New Roman" w:cs="Times New Roman"/>
          <w:sz w:val="24"/>
          <w:szCs w:val="24"/>
        </w:rPr>
        <w:t>3.     Сделать воспитательный процесс управляемым</w:t>
      </w:r>
    </w:p>
    <w:p w:rsidR="00861D33" w:rsidRPr="00861D33" w:rsidRDefault="00861D33" w:rsidP="00861D33">
      <w:pPr>
        <w:pStyle w:val="a3"/>
        <w:ind w:firstLine="709"/>
        <w:jc w:val="both"/>
      </w:pPr>
    </w:p>
    <w:p w:rsidR="00861D33" w:rsidRPr="00861D33" w:rsidRDefault="00861D33" w:rsidP="00861D33">
      <w:pPr>
        <w:pStyle w:val="a3"/>
        <w:ind w:firstLine="709"/>
        <w:jc w:val="both"/>
      </w:pPr>
      <w:r w:rsidRPr="00861D33">
        <w:t xml:space="preserve">Игра – явление многогранное, ее можно рассматривать как особую форму существования всех без исключения сторон жизнедеятельности коллектива. Столь же много оттенков появляется с игрой в педагогическом руководстве воспитательным процессом. Огромная роль в развитии и воспитании ребенка принадлежит игре – важнейшему виду детской деятельности. Она является эффективным средством формирования личности дошкольника, его морально-волевых качеств, в игре реализуется потребность воздействия на мир. Советский педагог В.А. Сухомлинский подчеркивал, что «игра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</w:t>
      </w:r>
      <w:r w:rsidRPr="00861D33">
        <w:lastRenderedPageBreak/>
        <w:t>зажигающая огонек пытливости и любознательности» [21]. Прежде всего, игра, поскольку речь идет об играх человека и ребенка, – это осмысленная деятельность, т. е. совокупность осмысленных действий, объединенных единством мотива. Игра это деятельность, она является выражением определенного отношения личности к окружающей действительности. Игра человека – порождение деятельности, посредством которой человек преобразует действительность и изменяет мир. Суть человеческой игры – в способности, отображая, преображать действительность</w:t>
      </w:r>
      <w:r w:rsidRPr="00861D33">
        <w:rPr>
          <w:i/>
          <w:iCs/>
        </w:rPr>
        <w:t xml:space="preserve">. </w:t>
      </w:r>
      <w:r w:rsidRPr="00861D33">
        <w:t>В игре впервые формируется и проявляется потребность ребенка воздействовать на мир в этом основное, центральное и самое общее значение игры [26].</w:t>
      </w:r>
    </w:p>
    <w:p w:rsidR="00861D33" w:rsidRPr="00861D33" w:rsidRDefault="00861D33" w:rsidP="00861D33">
      <w:pPr>
        <w:pStyle w:val="a3"/>
        <w:ind w:firstLine="709"/>
        <w:jc w:val="both"/>
      </w:pPr>
      <w:r w:rsidRPr="00861D33">
        <w:t>Рассмотрим далее, в чем заключается сущность и особенности игры.</w:t>
      </w:r>
    </w:p>
    <w:p w:rsidR="00861D33" w:rsidRPr="00861D33" w:rsidRDefault="00861D33" w:rsidP="00861D33">
      <w:pPr>
        <w:pStyle w:val="a3"/>
        <w:ind w:firstLine="709"/>
        <w:jc w:val="both"/>
      </w:pPr>
      <w:r w:rsidRPr="00861D33">
        <w:t>Первое положение, определяющее сущность игры, состоит в том, что мотивы игры заключаются в многообразных переживаниях</w:t>
      </w:r>
      <w:r w:rsidRPr="00861D33">
        <w:rPr>
          <w:i/>
          <w:iCs/>
        </w:rPr>
        <w:t xml:space="preserve">, </w:t>
      </w:r>
      <w:r w:rsidRPr="00861D33">
        <w:t xml:space="preserve">значимых для играющего сторон действительности. Игра, как и всякая неигровая человеческая деятельность, мотивируется отношением к значимым для индивида целям. В игре совершаются лишь действия, цели которых </w:t>
      </w:r>
      <w:proofErr w:type="spellStart"/>
      <w:r w:rsidRPr="00861D33">
        <w:t>значимыдля</w:t>
      </w:r>
      <w:proofErr w:type="spellEnd"/>
      <w:r w:rsidRPr="00861D33">
        <w:t xml:space="preserve"> индивида по их собственному внутреннему содержанию. В этом основная особенность игровой деятельности, и в этом ее основное очарование.</w:t>
      </w:r>
    </w:p>
    <w:p w:rsidR="00861D33" w:rsidRPr="00861D33" w:rsidRDefault="00861D33" w:rsidP="00861D33">
      <w:pPr>
        <w:pStyle w:val="a3"/>
        <w:ind w:firstLine="709"/>
        <w:jc w:val="both"/>
      </w:pPr>
      <w:r w:rsidRPr="00861D33">
        <w:t>Вторая – характерная – особенность игры заключается в том, что игровое действие реализует многообразные мотивы человеческой деятельности. Игра является деятельностью, в которой разрешается противоречие между быстрым ростом потребностей и запросов ребенка, определяющим мотивацию его деятельности, и ограниченностью его оперативных возможностей. Игра - способ реализации потребностей и запросов ребенка в пределах его возможностей.</w:t>
      </w:r>
    </w:p>
    <w:p w:rsidR="00861D33" w:rsidRPr="00861D33" w:rsidRDefault="00861D33" w:rsidP="00861D33">
      <w:pPr>
        <w:pStyle w:val="a3"/>
        <w:ind w:firstLine="709"/>
        <w:jc w:val="both"/>
      </w:pPr>
      <w:r w:rsidRPr="00861D33">
        <w:t>Следующая, внешне наиболее бросающаяся в глаза отличительная особенность игры – возможность, являющаяся для ребенка и необходимостью, замещать в пределах, определяемых смыслом игры, предметы, функционирующие в соответствующем неигровом практическом действии, другими, способными служить для выполнения игрового действия (например, в качестве лошади можно использовать палку – лошадь, а автомобиль заменит стул). Способность к творческому преобразованию действительности впервые формируется в игре. В этой способности заключается основное значение игры. В игре есть отлет от действительности, но есть и проникновение в нее. Поэтому в ней нет ухода, нет бегства от действительности в будто бы особый, мнимый, фиктивный, нереальный мир. Все, чем игра живет, и что она воплощает в действии, она черпает из действительности. Игра выходит за пределы одной ситуации, отвлекается от одних сторон действительности, с тем, чтобы еще глубже выявить другие [3].</w:t>
      </w:r>
    </w:p>
    <w:p w:rsidR="00861D33" w:rsidRPr="00861D33" w:rsidRDefault="00861D33" w:rsidP="00861D33">
      <w:pPr>
        <w:pStyle w:val="a3"/>
        <w:ind w:firstLine="709"/>
        <w:jc w:val="both"/>
      </w:pPr>
      <w:r w:rsidRPr="00861D33">
        <w:t>В жизни людей игра выполняет следующие функции:</w:t>
      </w:r>
    </w:p>
    <w:p w:rsidR="00861D33" w:rsidRPr="00861D33" w:rsidRDefault="00861D33" w:rsidP="00861D33">
      <w:pPr>
        <w:pStyle w:val="a3"/>
        <w:ind w:firstLine="709"/>
        <w:jc w:val="both"/>
      </w:pPr>
      <w:r w:rsidRPr="00861D33">
        <w:t xml:space="preserve">1. </w:t>
      </w:r>
      <w:proofErr w:type="gramStart"/>
      <w:r w:rsidRPr="00861D33">
        <w:t>Развлекательную</w:t>
      </w:r>
      <w:proofErr w:type="gramEnd"/>
      <w:r w:rsidRPr="00861D33">
        <w:t xml:space="preserve"> (основная функция игры – развлечь, доставить удовольствие, воодушевить, пробудить интерес).</w:t>
      </w:r>
    </w:p>
    <w:p w:rsidR="00154F09" w:rsidRDefault="00861D33" w:rsidP="00861D33">
      <w:pPr>
        <w:spacing w:line="240" w:lineRule="auto"/>
        <w:ind w:firstLine="709"/>
        <w:jc w:val="both"/>
      </w:pPr>
      <w:r w:rsidRPr="00861D33">
        <w:rPr>
          <w:rFonts w:ascii="Times New Roman" w:hAnsi="Times New Roman" w:cs="Times New Roman"/>
          <w:sz w:val="24"/>
          <w:szCs w:val="24"/>
        </w:rPr>
        <w:t xml:space="preserve">Таким образом, к феномену игры стоит относиться как к уникальному явлению детства. Игра — это не только имитация жизни, это очень серьезная деятельность, которая позволяет ребенку самоутвердиться, </w:t>
      </w:r>
      <w:proofErr w:type="spellStart"/>
      <w:r w:rsidRPr="00861D33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861D33">
        <w:rPr>
          <w:rFonts w:ascii="Times New Roman" w:hAnsi="Times New Roman" w:cs="Times New Roman"/>
          <w:sz w:val="24"/>
          <w:szCs w:val="24"/>
        </w:rPr>
        <w:t>.  Участвуя в различных играх, ребенок выбирает для себя персонажи, которые  наиболее близки ему, соответствуют его нравственным ценностям и  социальным установкам. Игра</w:t>
      </w:r>
      <w:r>
        <w:rPr>
          <w:rFonts w:ascii="Trebuchet MS" w:hAnsi="Trebuchet MS"/>
          <w:sz w:val="23"/>
          <w:szCs w:val="23"/>
        </w:rPr>
        <w:t xml:space="preserve"> становится фактором социального развития  личности.</w:t>
      </w:r>
    </w:p>
    <w:sectPr w:rsidR="0015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61D33"/>
    <w:rsid w:val="00154F09"/>
    <w:rsid w:val="0086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1D3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2023-01-15T13:11:00Z</dcterms:created>
  <dcterms:modified xsi:type="dcterms:W3CDTF">2023-01-15T13:16:00Z</dcterms:modified>
</cp:coreProperties>
</file>