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3F6D">
      <w:pPr>
        <w:jc w:val="center"/>
        <w:rPr>
          <w:rFonts w:ascii="Times New Roman" w:hAnsi="Times New Roman" w:cs="Times New Roman"/>
          <w:b/>
          <w:sz w:val="32"/>
          <w:szCs w:val="32"/>
        </w:rPr>
      </w:pPr>
      <w:bookmarkStart w:id="1" w:name="_GoBack"/>
      <w:bookmarkEnd w:id="1"/>
      <w:r>
        <w:rPr>
          <w:rFonts w:ascii="Times New Roman" w:hAnsi="Times New Roman" w:cs="Times New Roman"/>
          <w:b/>
          <w:sz w:val="32"/>
          <w:szCs w:val="32"/>
        </w:rPr>
        <w:t xml:space="preserve">«Современные образовательные технологии </w:t>
      </w:r>
      <w:r>
        <w:rPr>
          <w:rFonts w:ascii="Times New Roman" w:hAnsi="Times New Roman" w:cs="Times New Roman"/>
          <w:b/>
          <w:sz w:val="32"/>
          <w:szCs w:val="32"/>
        </w:rPr>
        <w:br w:type="textWrapping"/>
      </w:r>
      <w:r>
        <w:rPr>
          <w:rFonts w:ascii="Times New Roman" w:hAnsi="Times New Roman" w:cs="Times New Roman"/>
          <w:b/>
          <w:sz w:val="32"/>
          <w:szCs w:val="32"/>
        </w:rPr>
        <w:t>в учебно-воспитательном процессе»</w:t>
      </w:r>
    </w:p>
    <w:p w14:paraId="6B0FB2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профессиональном стандарте «Педагог» указаны умения, знания и навыки, которыми должен обладать современный педагог. В том числе такие умения, как применять на практике различные «виды и приемы современных педагогических технологий».</w:t>
      </w:r>
    </w:p>
    <w:p w14:paraId="391B1A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примерной основной образовательной программе начального общего образования (3.5. система условий реализациипрограммы начального общего образования) и в Федеральном государственном образовательном стандарте начального общего образования (III. Требования к условиям реализации программы начального общего образования. 34.2.) указано, что в целях обеспечения реализации программы </w:t>
      </w:r>
      <w:r>
        <w:rPr>
          <w:rFonts w:ascii="Times New Roman" w:hAnsi="Times New Roman" w:cs="Times New Roman"/>
          <w:sz w:val="28"/>
          <w:szCs w:val="28"/>
          <w:lang w:val="ru-RU"/>
        </w:rPr>
        <w:t>О</w:t>
      </w:r>
      <w:r>
        <w:rPr>
          <w:rFonts w:ascii="Times New Roman" w:hAnsi="Times New Roman" w:cs="Times New Roman"/>
          <w:sz w:val="28"/>
          <w:szCs w:val="28"/>
        </w:rPr>
        <w:t>ОО в Организации для участников образовательных отношений должны создаваться условия, обеспечивающие возможность: «использования в образовательной деятельности современных образовательных и информационных технологий», «обновления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w:t>
      </w:r>
    </w:p>
    <w:p w14:paraId="77AB4C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Слово «технология» происходит от греческого слова: «techne» – искусство, мастерство, умение и «logos» – наука, закон. Дословно «технология» – наука о мастерстве.</w:t>
      </w:r>
    </w:p>
    <w:p w14:paraId="56854EA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Педагогическая технология – это продуманная во всех деталях модель педагогической деятельности по проектированию, организации и проведению учебного процесса с безусловным обеспечением комфортных условий для обучающихся и учителя.</w:t>
      </w:r>
    </w:p>
    <w:p w14:paraId="5D1C33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условиях реализации требований ФГОС наиболее актуальными становятся технологии:</w:t>
      </w:r>
    </w:p>
    <w:p w14:paraId="6F11335F">
      <w:pPr>
        <w:numPr>
          <w:ilvl w:val="0"/>
          <w:numId w:val="1"/>
        </w:numPr>
        <w:spacing w:after="0" w:line="360" w:lineRule="auto"/>
        <w:jc w:val="both"/>
        <w:rPr>
          <w:rFonts w:ascii="Times New Roman" w:hAnsi="Times New Roman" w:cs="Times New Roman"/>
          <w:sz w:val="28"/>
          <w:szCs w:val="28"/>
        </w:rPr>
        <w:sectPr>
          <w:pgSz w:w="11906" w:h="16838"/>
          <w:pgMar w:top="720" w:right="720" w:bottom="720" w:left="720" w:header="708" w:footer="708" w:gutter="0"/>
          <w:cols w:space="708" w:num="1"/>
          <w:docGrid w:linePitch="360" w:charSpace="0"/>
        </w:sectPr>
      </w:pPr>
      <w:bookmarkStart w:id="0" w:name="_Hlk117979102"/>
    </w:p>
    <w:p w14:paraId="4FD7531A">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информационно – коммуникационная;</w:t>
      </w:r>
    </w:p>
    <w:p w14:paraId="2B602D17">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опорный конспект;</w:t>
      </w:r>
    </w:p>
    <w:p w14:paraId="61BFDA66">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здоровьесберегающая;</w:t>
      </w:r>
    </w:p>
    <w:p w14:paraId="7E6C5B6B">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развитиякритического мышления;</w:t>
      </w:r>
    </w:p>
    <w:p w14:paraId="28407A11">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проектная;</w:t>
      </w:r>
    </w:p>
    <w:p w14:paraId="7BE91B37">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развивающего обучения;</w:t>
      </w:r>
    </w:p>
    <w:p w14:paraId="38008A7E">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уровневая дифференциация;</w:t>
      </w:r>
    </w:p>
    <w:p w14:paraId="0CE39C63">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проблемного обучения;</w:t>
      </w:r>
    </w:p>
    <w:p w14:paraId="3F2083E9">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игровая;</w:t>
      </w:r>
    </w:p>
    <w:p w14:paraId="6107971C">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модульная;</w:t>
      </w:r>
    </w:p>
    <w:p w14:paraId="4E576CB1">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технология мастерских;</w:t>
      </w:r>
    </w:p>
    <w:p w14:paraId="2CDD3DBA">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кейс – технология;</w:t>
      </w:r>
    </w:p>
    <w:p w14:paraId="69AF0B2E">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интегрированное обучение;</w:t>
      </w:r>
    </w:p>
    <w:p w14:paraId="02834989">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групповое обучение;</w:t>
      </w:r>
    </w:p>
    <w:bookmarkEnd w:id="0"/>
    <w:p w14:paraId="3E9C18E9">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перевернутое обучение.</w:t>
      </w:r>
    </w:p>
    <w:p w14:paraId="211CA853">
      <w:pPr>
        <w:spacing w:after="0" w:line="360" w:lineRule="auto"/>
        <w:jc w:val="both"/>
        <w:rPr>
          <w:rFonts w:ascii="Times New Roman" w:hAnsi="Times New Roman" w:cs="Times New Roman"/>
          <w:sz w:val="28"/>
          <w:szCs w:val="28"/>
        </w:rPr>
        <w:sectPr>
          <w:type w:val="continuous"/>
          <w:pgSz w:w="11906" w:h="16838"/>
          <w:pgMar w:top="720" w:right="720" w:bottom="720" w:left="720" w:header="708" w:footer="708" w:gutter="0"/>
          <w:cols w:space="708" w:num="2"/>
          <w:docGrid w:linePitch="360" w:charSpace="0"/>
        </w:sectPr>
      </w:pPr>
    </w:p>
    <w:p w14:paraId="46D6C4A2">
      <w:pPr>
        <w:spacing w:after="0" w:line="360" w:lineRule="auto"/>
        <w:ind w:firstLine="709"/>
        <w:jc w:val="both"/>
        <w:rPr>
          <w:rFonts w:ascii="Times New Roman" w:hAnsi="Times New Roman" w:cs="Times New Roman"/>
          <w:sz w:val="28"/>
          <w:szCs w:val="28"/>
        </w:rPr>
      </w:pPr>
    </w:p>
    <w:p w14:paraId="1D16ED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Особенности,методы и приемов этих технологий:</w:t>
      </w:r>
    </w:p>
    <w:p w14:paraId="508EDC4B">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Информационно – коммуникационная технология</w:t>
      </w:r>
      <w:r>
        <w:rPr>
          <w:rFonts w:ascii="Times New Roman" w:hAnsi="Times New Roman" w:cs="Times New Roman"/>
          <w:sz w:val="28"/>
          <w:szCs w:val="28"/>
        </w:rPr>
        <w:t xml:space="preserve"> –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пользователей.Наш мир давно перешагнул на новый этап развития: ежедневно появляется новое программное обеспечение и новые виды автоматизации производства, техническое оборудование, гаджеты и другие сложные устройства. Дома стали умными и превратились в одну большую экосистему, которая обслуживает наш быт, а смартфоны стали нашими проводниками в мире цифрового медиаконтента.Поэтому важно говорить и о цифровой  грамотности – это набор познаний и умений, которые нужны для безопасного и действенного использования цифровых  технологий и ресурсов интернета.Потомку что мы, как цифровые граждане, должны хорошо понимать, как безопасно обращаться с потоками информации и как эффективно эту информацию использовать. </w:t>
      </w:r>
    </w:p>
    <w:p w14:paraId="681E1924">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Что мы используем в данной технологии: мультимедийные презентации, тестирующие программы, информационно-обучающие программы, онлайн обучение. Образовательные платформы: учи.ру, яндекс учебник, инфоурок, сберкласс, сферум, </w:t>
      </w:r>
      <w:r>
        <w:rPr>
          <w:rFonts w:ascii="Times New Roman" w:hAnsi="Times New Roman" w:cs="Times New Roman"/>
          <w:sz w:val="28"/>
          <w:szCs w:val="28"/>
          <w:lang w:val="en-US"/>
        </w:rPr>
        <w:t>l</w:t>
      </w:r>
      <w:r>
        <w:rPr>
          <w:rFonts w:ascii="Times New Roman" w:hAnsi="Times New Roman" w:cs="Times New Roman"/>
          <w:sz w:val="28"/>
          <w:szCs w:val="28"/>
        </w:rPr>
        <w:t>earningаpps, РЭШ и многие другие.</w:t>
      </w:r>
    </w:p>
    <w:p w14:paraId="01703C42">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Опорный конспект</w:t>
      </w:r>
      <w:r>
        <w:rPr>
          <w:rFonts w:ascii="Times New Roman" w:hAnsi="Times New Roman" w:cs="Times New Roman"/>
          <w:sz w:val="28"/>
          <w:szCs w:val="28"/>
        </w:rPr>
        <w:t>. В условиях модернизации современной школы увеличивается объём учебного материала и знаний, а наряду с этим предъявляются высокие требования к качеству подготовки учащихся.  В этих условиях ученики сталкиваются с огромным потоком информации, которую они могут получить из разных источников. Логические схемы в виде опорного конспекта призваны помочь учащимся в изучении насыщенной и объемной информации и сделать процесс её запоминания и обобщения более эффективным. Конспект – это построенная по специальнымпринципам визуальная модель содержания учебного материала, в которойсжато изображены основные смыслы изучаемой темы, а также используютсяграфические приемы повышения эффекта запоминания и усвоения.Есть много разных приёмов ведения конспектов, это примеры об относительно новых, но доказавших свою эффективность. Объединяет их творческий подход и то, что они содержат только самое важное, структурируют материал, который легко будет повторять.</w:t>
      </w:r>
    </w:p>
    <w:p w14:paraId="6466A0DE">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Здоровьесберегающая технология </w:t>
      </w:r>
      <w:r>
        <w:rPr>
          <w:rFonts w:ascii="Times New Roman" w:hAnsi="Times New Roman" w:cs="Times New Roman"/>
          <w:sz w:val="28"/>
          <w:szCs w:val="28"/>
        </w:rPr>
        <w:t>позволяет равномерно во время урока распределять различные виды заданий, чередовать мыслительную деятельность с физминутками, определять время подачи сложного учебного материала, выделять время на проведение самостоятельных работ, нормативно применять технические средства обучения, что дает положительные результаты в обучении.Сбережение и укрепление здоровья учеников, формирование у них ценности и культуры здоровья, способствованию устранению перегрузки и сохранению здоровья школьников, с помощью: динамических игры и пауз; кинезиологических упражнений (кулачок-ребро-ладонь, розетка);упражнений для глаз;мимические упражнений; дыхательно-голосовых игр и упражнений; чередованием форм организации учебно-познавательной деятельности; чередование видов контроля, методов и приемов.</w:t>
      </w:r>
    </w:p>
    <w:p w14:paraId="39F8F199">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Можно найти в Интернете видео с тематическими физминутками, а можно и  самому придумывать:</w:t>
      </w:r>
    </w:p>
    <w:p w14:paraId="1BCFBB06">
      <w:pPr>
        <w:pStyle w:val="7"/>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Когда я назову слова со смягчающим мягким знаком, то вы хлопаете в ладоши. Если слова с разделительным, то приседаете.</w:t>
      </w:r>
    </w:p>
    <w:p w14:paraId="32455B7B">
      <w:pPr>
        <w:pStyle w:val="7"/>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Я буду показывать вам карточки с разными знаками: знак пешеходного пешехода, знак подземного перехода и знак надземного перехода. Если покажу подземный переход, вы приседаете. Если надземный, вы хлопаете руками над головой. Если знак пешеходного пешехода, вы  делаете повороты туловища вправо и влево.</w:t>
      </w:r>
    </w:p>
    <w:p w14:paraId="5A196C4B">
      <w:pPr>
        <w:pStyle w:val="7"/>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Также можно включать танцевальные игры «Just Dance». На практике часто включаю такие видео, ученикам всех возрастов нравится. </w:t>
      </w:r>
    </w:p>
    <w:p w14:paraId="0B5B3940">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Технология развития критического мышления</w:t>
      </w:r>
      <w:r>
        <w:rPr>
          <w:rFonts w:ascii="Times New Roman" w:hAnsi="Times New Roman" w:cs="Times New Roman"/>
          <w:sz w:val="28"/>
          <w:szCs w:val="28"/>
        </w:rPr>
        <w:t>–  это целостная система,формирующая навыки работы с информацией в процессе чтения и письма.</w:t>
      </w:r>
    </w:p>
    <w:p w14:paraId="76898C3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Фазы технологии критического мышления:</w:t>
      </w:r>
    </w:p>
    <w:p w14:paraId="00405570">
      <w:pPr>
        <w:pStyle w:val="7"/>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Вызов – пробуждение имеющихся знаний, интереса к полученной информации, актуализация жизненного опыта; рождается «первоначальное» знание: актуализируется опыт, формулируются вопросы, на которые хочется получить ответ, т.е. информация, которую необходимо проверить, дополнить, изучить.</w:t>
      </w:r>
    </w:p>
    <w:p w14:paraId="020E5E91">
      <w:pPr>
        <w:pStyle w:val="7"/>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Осмысления содержания – получение новой информации для создания функций мотивации и целеполагания.</w:t>
      </w:r>
    </w:p>
    <w:p w14:paraId="23F00624">
      <w:pPr>
        <w:pStyle w:val="7"/>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Рефлексия (осмысление, рождение нового знания).</w:t>
      </w:r>
    </w:p>
    <w:p w14:paraId="3174BAF4">
      <w:pPr>
        <w:spacing w:after="0" w:line="360" w:lineRule="auto"/>
        <w:ind w:left="357" w:firstLine="709"/>
        <w:jc w:val="both"/>
        <w:rPr>
          <w:rFonts w:ascii="Times New Roman" w:hAnsi="Times New Roman" w:cs="Times New Roman"/>
          <w:sz w:val="28"/>
          <w:szCs w:val="28"/>
        </w:rPr>
      </w:pPr>
      <w:r>
        <w:rPr>
          <w:rFonts w:ascii="Times New Roman" w:hAnsi="Times New Roman" w:cs="Times New Roman"/>
          <w:sz w:val="28"/>
          <w:szCs w:val="28"/>
        </w:rPr>
        <w:t>Приёмы технологии критического мышления:</w:t>
      </w:r>
    </w:p>
    <w:p w14:paraId="4C16B0D8">
      <w:pPr>
        <w:pStyle w:val="7"/>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Перепутанные логические цепочки.</w:t>
      </w:r>
    </w:p>
    <w:p w14:paraId="292771C2">
      <w:pPr>
        <w:pStyle w:val="7"/>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Кластер (гроздь): предполагает выделение смысловых единиц текста и его графическое оформление в виде грозди. </w:t>
      </w:r>
    </w:p>
    <w:p w14:paraId="497C85B2">
      <w:pPr>
        <w:pStyle w:val="7"/>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Синквейн (пятистишие) – это нерифмованное стихотворение, состоящее из пяти строк, используется как дидактический прием на этапе рефлексии. </w:t>
      </w:r>
    </w:p>
    <w:p w14:paraId="7B410753">
      <w:pPr>
        <w:pStyle w:val="7"/>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Фишбоун (рыбный скелет): голова – вопрос темы, верхние косточки – основные понятия темы, нижние косточки – суть понятий, хвост – ответ на вопрос. Записи должны быть краткими, представлять собой ключевые слова или фразы.</w:t>
      </w:r>
    </w:p>
    <w:p w14:paraId="464A5CC2">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Проектная технология</w:t>
      </w:r>
      <w:r>
        <w:rPr>
          <w:rFonts w:ascii="Times New Roman" w:hAnsi="Times New Roman" w:cs="Times New Roman"/>
          <w:sz w:val="28"/>
          <w:szCs w:val="28"/>
        </w:rPr>
        <w:t xml:space="preserve"> – личностно- ориентированная технология, способ организации самостоятельной деятельности обучающихся, направленный на решение задачи учебного проекта. Технология в первую очередь ориентирована наличность, зависит от ее характера и накопленного раннее опыта ипредполагает самостоятельную работу над теоретическим и творческимпроектом.Проект – это пять «П»: проблема – проектирование – поиск информации – продукт – презентация. Все эти звенья объединяются в еще одно «П» – портфолио, где собраны все материалы по проекту. Самое главное в проекте – это рефлексия. Ученик должен оценить свой труд и свою работу. По деятельности учеников выделяют следующие типы проектов: практико-ориентированный, исследовательский, информационный, творческий, ролевой. По комплексности: монопроект, межпредметный. По продолжительности: мини-проект (в течение части урока или даже перемены), краткосрочный,недельный, долгосрочный (годичный)</w:t>
      </w:r>
    </w:p>
    <w:p w14:paraId="2B7E050B">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Технология развивающего обучения</w:t>
      </w:r>
      <w:r>
        <w:rPr>
          <w:rFonts w:ascii="Times New Roman" w:hAnsi="Times New Roman" w:cs="Times New Roman"/>
          <w:sz w:val="28"/>
          <w:szCs w:val="28"/>
        </w:rPr>
        <w:t xml:space="preserve"> – основой является «зона ближайшего развития». Это понятие принадлежит советскому психологу Л.С. Выготскому. Главная идея заключается в том, что все знания, которым можно научить учащихся, делятся на три вида. Первый вид включает в себя то, что ученик уже знает. Третий – это, наоборот, то, что ученику абсолютно неизвестно. Вторая же часть находится в промежуточном положении между первой и второй. Это и есть зона ближайшего развития. Приёмы: столкновение обучающихся с противоречиями между новыми учебными задачами и прежними знаниями и умениями, стимулирующими у обучающихся потребность преодолеть это противоречие;постановка обучающихся в позицию исследователя, первооткрывателя;применение в технологии учебного процесса таких процедур, которые моделируют этапы мышления при решении проблем; выявление и формулирование проблемы, сбор данных, выдвижение гипотез, формулирование выводов, применение на практике, обобщения.</w:t>
      </w:r>
    </w:p>
    <w:p w14:paraId="0E129C69">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Технология уровневой дифференциации</w:t>
      </w:r>
      <w:r>
        <w:rPr>
          <w:rFonts w:ascii="Times New Roman" w:hAnsi="Times New Roman" w:cs="Times New Roman"/>
          <w:sz w:val="28"/>
          <w:szCs w:val="28"/>
        </w:rPr>
        <w:t xml:space="preserve"> – здесь у учителя появляется возможность помогать слабому, уделять внимание сильному, реализуется желание сильных учащихся быстрее и глубже продвигаться в образовании. Сильные обучающиеся утверждаются в своих способностях, слабые получают возможность испытывать учебный успех по мере своих возможностей, повышается уровень мотивации ученья. В обеспечение успешного усвоения учебного материала каждым учеником в зоне его ближайшего развития учителю помогают карточки, в которых также задания будут строиться по уровням (от простого к сложному): узнавание, воспроизведение, понимание, применение в знакомых условиях, применения в новых условиях.</w:t>
      </w:r>
    </w:p>
    <w:p w14:paraId="7040EC3E">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Технология проблемного обучения</w:t>
      </w:r>
      <w:r>
        <w:rPr>
          <w:rFonts w:ascii="Times New Roman" w:hAnsi="Times New Roman" w:cs="Times New Roman"/>
          <w:sz w:val="28"/>
          <w:szCs w:val="28"/>
        </w:rPr>
        <w:t xml:space="preserve"> – это создание в учебной деятельности проблемных ситуаций и организация активной самостоятельной деятельности обучающихся, в результате чего происходит творческое овладение знаниями, умениями, навыками, развиваются мыслительные способности.Суть проблемной интерпретации учебного материала состоит в том, что учитель не сообщает знания в готовом виде, но ставит перед учащимися проблемные задачи, побуждая искать пути и средства их решения. Проблема сама прокладывает путь к новым знаниям и способам действия.Проблемные ситуации:столкнуть разные мнения учеников вопросом или практическим заданием; между житейским представлением обучающихся и научным фактом;между необходимостью и невозможностью выполнить задание.</w:t>
      </w:r>
    </w:p>
    <w:p w14:paraId="623F9270">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Игровая технология</w:t>
      </w:r>
      <w:r>
        <w:rPr>
          <w:rFonts w:ascii="Times New Roman" w:hAnsi="Times New Roman" w:cs="Times New Roman"/>
          <w:sz w:val="28"/>
          <w:szCs w:val="28"/>
        </w:rPr>
        <w:t xml:space="preserve"> – это комплекс методов и приемов, использующих игровые средства для образовательного и воспитательного процесса.</w:t>
      </w:r>
    </w:p>
    <w:p w14:paraId="609B118D">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Виды игр:</w:t>
      </w:r>
    </w:p>
    <w:p w14:paraId="38F7D81A">
      <w:pPr>
        <w:pStyle w:val="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Дидактические: получение новых знаний, формирование и применение общеобразовательных и трудовых ЗУН на практике.</w:t>
      </w:r>
    </w:p>
    <w:p w14:paraId="0DD28D83">
      <w:pPr>
        <w:pStyle w:val="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Воспитательные: формирование мировоззрения, моральных и эстетических установок.</w:t>
      </w:r>
    </w:p>
    <w:p w14:paraId="7C617F08">
      <w:pPr>
        <w:pStyle w:val="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Развивающие: развитие мышления, внимания, воображения и творческих способностей, сопереживания и рефлексии</w:t>
      </w:r>
    </w:p>
    <w:p w14:paraId="707DC5F7">
      <w:pPr>
        <w:pStyle w:val="7"/>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Социализирующие: обучение общественным нормам; развитие коммуникабельности и умения контролировать стресс; приспособление к жизненным условиям.</w:t>
      </w:r>
    </w:p>
    <w:p w14:paraId="5DFDE62E">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Три подхода к игровому обучению:</w:t>
      </w:r>
    </w:p>
    <w:p w14:paraId="1A112F42">
      <w:pPr>
        <w:pStyle w:val="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Игра – просто игра. «Добровольное преодоление необязательных препятствий» – ради удовольствия, веселья. Например, «Классики».</w:t>
      </w:r>
    </w:p>
    <w:p w14:paraId="3D866F3D">
      <w:pPr>
        <w:pStyle w:val="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Игровое обучение. Игра с образовательной целью. Например, «Классики», в которых нужно мяукать, когда попадаешь на четное число. Образовательная цель – отработка представлений о четности.</w:t>
      </w:r>
    </w:p>
    <w:p w14:paraId="3370897E">
      <w:pPr>
        <w:pStyle w:val="7"/>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Геймификация. Игровой фон для рутинной деятельности. Человек решает пример и делает ход. В конце он получает приз.</w:t>
      </w:r>
    </w:p>
    <w:p w14:paraId="7EFFEFA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Геймификация (игрофикация) – это использование игровых элементов в неигровой деятельности. Она невозможна сама по себе, поскольку это надстройка над основным процессом.</w:t>
      </w:r>
    </w:p>
    <w:p w14:paraId="3B1C637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Приёмы геймификации:</w:t>
      </w:r>
    </w:p>
    <w:p w14:paraId="73673F0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Рейтинги, баллы, бейджи.</w:t>
      </w:r>
    </w:p>
    <w:p w14:paraId="64F9E75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Бейджи – отличительные знаки, которые выдаются за достижения.</w:t>
      </w:r>
    </w:p>
    <w:p w14:paraId="1D3B3F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Рейтинг – таблица лидеров. Такую таблицу можно выстроить, исходя из баллов, очков, которые набрал участник.</w:t>
      </w:r>
    </w:p>
    <w:p w14:paraId="05B0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История и обстановка.</w:t>
      </w:r>
    </w:p>
    <w:p w14:paraId="76D6722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Привлекательная легенда придает смысл рутинным действиям.</w:t>
      </w:r>
    </w:p>
    <w:p w14:paraId="6ABA3D5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Прогресс и обратная связь.</w:t>
      </w:r>
    </w:p>
    <w:p w14:paraId="4A56DE5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Наглядная демонстрация того, где именно ты сейчас находишься и что конкретно делаешь.</w:t>
      </w:r>
    </w:p>
    <w:p w14:paraId="74FDD8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Награды.</w:t>
      </w:r>
    </w:p>
    <w:p w14:paraId="1D128E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Рейтинги, баллы и бейджи – награды виртуального свойства, но в совокупности они могут давать реальные преимущества.</w:t>
      </w:r>
    </w:p>
    <w:p w14:paraId="08D6BEA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Ограничения.</w:t>
      </w:r>
    </w:p>
    <w:p w14:paraId="1AF640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Дополнительные усложнения – мотивирующий фактор. Выполнить задание на время –самый используемый в школе прием.</w:t>
      </w:r>
    </w:p>
    <w:p w14:paraId="4E1DC684">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Кейс – технология</w:t>
      </w:r>
      <w:r>
        <w:rPr>
          <w:rFonts w:ascii="Times New Roman" w:hAnsi="Times New Roman" w:cs="Times New Roman"/>
          <w:sz w:val="28"/>
          <w:szCs w:val="28"/>
        </w:rPr>
        <w:t xml:space="preserve"> –  это разбор реальных или вымышленных ситуаций или конкретного случая, деловая игра.</w:t>
      </w:r>
    </w:p>
    <w:p w14:paraId="33A3069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Работа ученика с кейсом:</w:t>
      </w:r>
    </w:p>
    <w:p w14:paraId="2E57CE8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этап – знакомство с ситуацией, её особенностями;</w:t>
      </w:r>
    </w:p>
    <w:p w14:paraId="42138B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этап – выделение основной проблемы (проблем),</w:t>
      </w:r>
    </w:p>
    <w:p w14:paraId="5C6325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этап – предложение концепций или тем для «мозгового штурма»;</w:t>
      </w:r>
    </w:p>
    <w:p w14:paraId="76D8D40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 этап – анализ последствий принятия того или иного решения;</w:t>
      </w:r>
    </w:p>
    <w:p w14:paraId="781FA21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 этап – решение кейса – предложение одного или нескольких вариантовпоследовательности действий.</w:t>
      </w:r>
    </w:p>
    <w:p w14:paraId="511E578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Кейсы решаются как на уроках, так и хорошо подходят для курсов внеурочной деятельности. Например, финансовая грамотность, путешествие в мир экологии. </w:t>
      </w:r>
    </w:p>
    <w:p w14:paraId="074F65FF">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Модульная</w:t>
      </w:r>
      <w:r>
        <w:rPr>
          <w:rFonts w:hint="default" w:ascii="Times New Roman" w:hAnsi="Times New Roman" w:cs="Times New Roman"/>
          <w:b/>
          <w:bCs/>
          <w:sz w:val="28"/>
          <w:szCs w:val="28"/>
          <w:lang w:val="ru-RU"/>
        </w:rPr>
        <w:t xml:space="preserve"> </w:t>
      </w:r>
      <w:r>
        <w:rPr>
          <w:rFonts w:ascii="Times New Roman" w:hAnsi="Times New Roman" w:cs="Times New Roman"/>
          <w:b/>
          <w:bCs/>
          <w:sz w:val="28"/>
          <w:szCs w:val="28"/>
        </w:rPr>
        <w:t>технология.</w:t>
      </w:r>
      <w:r>
        <w:rPr>
          <w:rFonts w:ascii="Times New Roman" w:hAnsi="Times New Roman" w:cs="Times New Roman"/>
          <w:sz w:val="28"/>
          <w:szCs w:val="28"/>
        </w:rPr>
        <w:t>Термин «модуль» является ещё совсем молодым понятием в современном образовании России. Модуль – это часть образовательной программы, в которой изучается несколько предметов и курсов.Модуль – это отдельный блок, включающий теоретический материал, тренировочные задания, методические рекомендации для учащихся.</w:t>
      </w:r>
    </w:p>
    <w:p w14:paraId="7C298AF4">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Часто модулем называют часть программы курса по конкретной дисциплине, комплекс предметов или программу учебного курса. Главным отличием модульной формы обучения от традиционной является самостоятельная работа обучающегося. Школьник изучает предмет, а преподаватель координирует и контролирует его деятельность, организовывая учебный процесс, консультируя и мотивируя ученика. Новая информация преподаётся в виде блоков, при изучении которых и достигается конкретная педагогическая цель. Форма общения между преподавателем и учеником тоже отличается от традиционной формы обучения: школьник имеет индивидуальную траекторию обучения.</w:t>
      </w:r>
    </w:p>
    <w:p w14:paraId="396A0FF2">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Структура модульного урока: </w:t>
      </w:r>
    </w:p>
    <w:p w14:paraId="11728C9D">
      <w:pPr>
        <w:pStyle w:val="7"/>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Мотивационный этап. Беседа, настраивающая на самостоятельную деятельность на уроке. Инструкции к последующей работе. </w:t>
      </w:r>
    </w:p>
    <w:p w14:paraId="6CE6B9E3">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2. Работа с модульными блоками – учебными элементами, которые структурируются в определенном порядке, нумеруются и предлагаются учащимся в индивидуальных комплектах. Ограничения: количество УЭ на уроке должно быть не более семи. </w:t>
      </w:r>
    </w:p>
    <w:p w14:paraId="243558B6">
      <w:pPr>
        <w:spacing w:after="0" w:line="360" w:lineRule="auto"/>
        <w:ind w:left="720"/>
        <w:jc w:val="both"/>
        <w:rPr>
          <w:rFonts w:ascii="Times New Roman" w:hAnsi="Times New Roman" w:cs="Times New Roman"/>
          <w:sz w:val="28"/>
          <w:szCs w:val="28"/>
        </w:rPr>
      </w:pPr>
      <w:r>
        <w:rPr>
          <w:rFonts w:ascii="Times New Roman" w:hAnsi="Times New Roman" w:cs="Times New Roman"/>
          <w:sz w:val="28"/>
          <w:szCs w:val="28"/>
        </w:rPr>
        <w:t>3. Рефлексия. Самооценка уровня продуктивности работы на уроке. Дифференцированное задание для работы дома, выбор которого зависит от результата работы с модулем.</w:t>
      </w:r>
    </w:p>
    <w:p w14:paraId="2CA59E5E">
      <w:pPr>
        <w:pStyle w:val="5"/>
        <w:numPr>
          <w:ilvl w:val="0"/>
          <w:numId w:val="8"/>
        </w:numPr>
        <w:spacing w:before="0" w:beforeAutospacing="0" w:after="0" w:afterAutospacing="0" w:line="360" w:lineRule="auto"/>
        <w:jc w:val="both"/>
        <w:rPr>
          <w:sz w:val="28"/>
          <w:szCs w:val="28"/>
        </w:rPr>
      </w:pPr>
      <w:r>
        <w:rPr>
          <w:b/>
          <w:bCs/>
          <w:sz w:val="28"/>
          <w:szCs w:val="28"/>
        </w:rPr>
        <w:t>Мастерская</w:t>
      </w:r>
      <w:r>
        <w:rPr>
          <w:sz w:val="28"/>
          <w:szCs w:val="28"/>
        </w:rPr>
        <w:t xml:space="preserve"> –  это технология, которая предполагает такую организацию процесса обучения, при которой учитель – мастер вводит своих учеников в процесс познания через создание эмоциональной атмосферы, в которой ученик может проявить себя как творец. В этой технологии знания не даются, а выстраиваются самим учеником в паре или группе с опорой на свой личный опыт, учитель – мастер лишь предоставляет ему необходимый материал в виде заданий для размышления. Эта технология позволяет личности самой строить своё знание. Данная технология позволяет научить учеников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w:t>
      </w:r>
    </w:p>
    <w:p w14:paraId="7B9399C7">
      <w:pPr>
        <w:pStyle w:val="5"/>
        <w:spacing w:before="0" w:beforeAutospacing="0" w:after="0" w:afterAutospacing="0" w:line="360" w:lineRule="auto"/>
        <w:jc w:val="both"/>
        <w:rPr>
          <w:sz w:val="28"/>
          <w:szCs w:val="28"/>
        </w:rPr>
      </w:pPr>
      <w:r>
        <w:rPr>
          <w:sz w:val="28"/>
          <w:szCs w:val="28"/>
        </w:rPr>
        <w:t>Методы и приёмы работы в технологии творческих мастерских:</w:t>
      </w:r>
    </w:p>
    <w:p w14:paraId="6685C233">
      <w:pPr>
        <w:pStyle w:val="5"/>
        <w:spacing w:before="0" w:beforeAutospacing="0" w:after="0" w:afterAutospacing="0" w:line="360" w:lineRule="auto"/>
        <w:jc w:val="both"/>
        <w:rPr>
          <w:sz w:val="28"/>
          <w:szCs w:val="28"/>
        </w:rPr>
      </w:pPr>
      <w:r>
        <w:rPr>
          <w:sz w:val="28"/>
          <w:szCs w:val="28"/>
        </w:rPr>
        <w:t>1.  Метод «Если бы».  Ученикам предлагается составить описание или нарисовать картину того, что произойдет, если в мире что-то изменится.</w:t>
      </w:r>
    </w:p>
    <w:p w14:paraId="5A13DC70">
      <w:pPr>
        <w:pStyle w:val="5"/>
        <w:spacing w:before="0" w:beforeAutospacing="0" w:after="0" w:afterAutospacing="0" w:line="360" w:lineRule="auto"/>
        <w:jc w:val="both"/>
        <w:rPr>
          <w:sz w:val="28"/>
          <w:szCs w:val="28"/>
        </w:rPr>
      </w:pPr>
      <w:r>
        <w:rPr>
          <w:sz w:val="28"/>
          <w:szCs w:val="28"/>
        </w:rPr>
        <w:t>2. Метод конструирования вопросов.  Он предполагает самостоятельную постановку вопросов к изучаемому объекту.</w:t>
      </w:r>
    </w:p>
    <w:p w14:paraId="19A229E0">
      <w:pPr>
        <w:pStyle w:val="5"/>
        <w:spacing w:before="0" w:beforeAutospacing="0" w:after="0" w:afterAutospacing="0" w:line="360" w:lineRule="auto"/>
        <w:jc w:val="both"/>
        <w:rPr>
          <w:sz w:val="28"/>
          <w:szCs w:val="28"/>
        </w:rPr>
      </w:pPr>
      <w:r>
        <w:rPr>
          <w:sz w:val="28"/>
          <w:szCs w:val="28"/>
        </w:rPr>
        <w:t>3. Метод вживания.  Посредством чувственно-образных и мыслительных представлений ученик пытается «переселиться» в изучаемый объект или перевоплотиться в него, чтобы почувствовать и понять его изнутри. Например: «Представьте, что вы – цветок. Что вы видите, слышите, чувствуете?»</w:t>
      </w:r>
    </w:p>
    <w:p w14:paraId="2A854B82">
      <w:pPr>
        <w:pStyle w:val="5"/>
        <w:spacing w:before="0" w:beforeAutospacing="0" w:after="0" w:afterAutospacing="0" w:line="360" w:lineRule="auto"/>
        <w:jc w:val="both"/>
        <w:rPr>
          <w:sz w:val="28"/>
          <w:szCs w:val="28"/>
        </w:rPr>
      </w:pPr>
      <w:r>
        <w:rPr>
          <w:sz w:val="28"/>
          <w:szCs w:val="28"/>
        </w:rPr>
        <w:t>4. Прием «Чтение с пометками».  Он предполагает «живой» диалог с автором текста, возможно полемику по поводу авторского видения проблемы. Суть приема: учащиеся читают текст, делая на полях по ходу чтения различные пометки, например: «+» - согласен; «-» - не согласен; «?» - есть вопросы, непонятно; «!» это интересно; «?!» - надо подумать и т.д.</w:t>
      </w:r>
    </w:p>
    <w:p w14:paraId="27D847BC">
      <w:pPr>
        <w:pStyle w:val="5"/>
        <w:spacing w:before="0" w:beforeAutospacing="0" w:after="0" w:afterAutospacing="0" w:line="360" w:lineRule="auto"/>
        <w:jc w:val="both"/>
        <w:rPr>
          <w:sz w:val="28"/>
          <w:szCs w:val="28"/>
        </w:rPr>
      </w:pPr>
      <w:r>
        <w:rPr>
          <w:sz w:val="28"/>
          <w:szCs w:val="28"/>
        </w:rPr>
        <w:t>5. Прием «Закончи предложение».  Его цель – организовать диалог участника мастерской с авторитетным мнением. Учитель предлагает вниманию участников начало предложения (из художественного, критического, научного текста, связанного с идеей мастерской) и просит закончить предложение.</w:t>
      </w:r>
    </w:p>
    <w:p w14:paraId="437BD2E2">
      <w:pPr>
        <w:pStyle w:val="5"/>
        <w:spacing w:before="0" w:beforeAutospacing="0" w:after="0" w:afterAutospacing="0" w:line="360" w:lineRule="auto"/>
        <w:ind w:firstLine="709"/>
        <w:jc w:val="both"/>
        <w:rPr>
          <w:sz w:val="28"/>
          <w:szCs w:val="28"/>
        </w:rPr>
      </w:pPr>
      <w:r>
        <w:rPr>
          <w:sz w:val="28"/>
          <w:szCs w:val="28"/>
        </w:rPr>
        <w:t>Результатом работы каждой мастерской становится продукт коллективного творчества: круг решённых проблем (записи ответов учащихся, отдельные интересные мысли и др.); творческие работы на компьютере; собственное творчество учеников (индивидуальные, коллективные сочинения, произведения, рисунки, эскизы, газеты и др.). Всё это, чтобы не пропал интерес к предмету, обязательно сохраняется и используется в дальнейшей работе.</w:t>
      </w:r>
    </w:p>
    <w:p w14:paraId="5084AF6F">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Интегрированное обучение</w:t>
      </w:r>
      <w:r>
        <w:rPr>
          <w:rFonts w:ascii="Times New Roman" w:hAnsi="Times New Roman" w:cs="Times New Roman"/>
          <w:sz w:val="28"/>
          <w:szCs w:val="28"/>
        </w:rPr>
        <w:t xml:space="preserve"> –это такая организация процесса обучения, которая подразумевает включение бинарных учебных занятий, а также занятий с использованием межпредметных связей; а также – это включения людей с различными видами особенностей/инвалидности в общественную жизнь. </w:t>
      </w:r>
    </w:p>
    <w:p w14:paraId="3DFBFC1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технологий в интегрированном образовании, делает процесс обучения не только интересным и познавательным, но более насыщенным. Пересечение в интегрированном образовании различных предметных областей способствует формированию у учащихся целостной картины мира и мировосприятия.</w:t>
      </w:r>
    </w:p>
    <w:p w14:paraId="7C4FD9C0">
      <w:pPr>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Групповое обучение</w:t>
      </w:r>
      <w:r>
        <w:rPr>
          <w:rFonts w:ascii="Times New Roman" w:hAnsi="Times New Roman" w:cs="Times New Roman"/>
          <w:sz w:val="28"/>
          <w:szCs w:val="28"/>
        </w:rPr>
        <w:t xml:space="preserve"> – это включение в учебный процесс, работу пар, групп.Принципы такого обучения: завершенность, ориентация на конечный результат, непрерывность передачи знаний друг другу, сотрудничество и взаимопомощь, разделение труда (роли), работа по способностям.</w:t>
      </w:r>
    </w:p>
    <w:p w14:paraId="2EDD2FD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Групповая работы обучающихся на уроке наиболее применима и целесообразна при проведении практических работ, лабораторных и работ-практикумов; при отработке навыков разговорной речи (работа в парах), на уроках технологии при решении конструктивно-технических задач, при изучении текстов, копий исторических документов и т. п. В ходе такой работы максимально используются коллективные обсуждения результатов, взаимные консультации при выполнении сложных измерений или расчетов. И все это сопровождается интенсивной самостоятельной работой.</w:t>
      </w:r>
    </w:p>
    <w:p w14:paraId="4D94EE49">
      <w:pPr>
        <w:pStyle w:val="7"/>
        <w:numPr>
          <w:ilvl w:val="0"/>
          <w:numId w:val="8"/>
        </w:num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Перевернутое обучение </w:t>
      </w:r>
      <w:r>
        <w:rPr>
          <w:rFonts w:ascii="Times New Roman" w:hAnsi="Times New Roman" w:cs="Times New Roman"/>
          <w:sz w:val="28"/>
          <w:szCs w:val="28"/>
        </w:rPr>
        <w:t>–  это педагогический подход, при котором ученики самостоятельно осваивают теорию, а на уроках создаётся групповая динамичная, интерактивная среда, где обучающиеся под присмотром учителя творчески применяют изученную теорию на практике.</w:t>
      </w:r>
    </w:p>
    <w:p w14:paraId="1EA4DC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Гибкая среда. Перевёрнутое обучение подразумевает гибкость. Это касается и учебного пространства, и сроков сдачи работ, и оценки успехов. Характер работы тоже влияет на обустройство помещения: например, учитель может преобразить пространство, чтобы ученикам было комфортнее работать в группе.</w:t>
      </w:r>
    </w:p>
    <w:p w14:paraId="68C05F2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Культура обучения. Перевёрнутое обучение культивирует в учениках стремление заниматься самообразованием и активно вовлекает их в процесс конструирования знаний. Акцент, в отличие от обычного образовательного процесса, делается не на учителе, а на учащихся, ведь новые знания они приобретают самостоятельно.</w:t>
      </w:r>
    </w:p>
    <w:p w14:paraId="14227E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Продуманный материал. В перевёрнутом обучении материал становится основой учебного процесса. Он должен быть доступным и ценным для учеников. Педагог должен подбирать его так, чтобы ученики могли освоить новые знания собственными силами. Обычно такой контент представлен в видеоформате, но это может быть и список учебной литературы.</w:t>
      </w:r>
    </w:p>
    <w:p w14:paraId="589AAC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Учитель-профессионал. Хотя кажется, что учитель вроде бы отходит в перевёрнутом обучении на второй план, на самом деле его роль становится ещё значительнее. Во время уроков преподаватель постоянно наблюдает за учениками, комментирует и оценивает их работу. Он всегда приходит на помощь, когда ученики нуждаются в этом, умеет работать в условиях контролируемого хаоса.</w:t>
      </w:r>
    </w:p>
    <w:p w14:paraId="310ADD83">
      <w:pPr>
        <w:spacing w:after="0" w:line="360" w:lineRule="auto"/>
        <w:ind w:firstLine="709"/>
        <w:jc w:val="both"/>
        <w:rPr>
          <w:rFonts w:ascii="Times New Roman" w:hAnsi="Times New Roman" w:cs="Times New Roman"/>
          <w:sz w:val="28"/>
          <w:szCs w:val="28"/>
        </w:rPr>
      </w:pPr>
    </w:p>
    <w:p w14:paraId="3B57D344">
      <w:pPr>
        <w:shd w:val="clear" w:color="auto" w:fill="FFFFFF"/>
        <w:spacing w:after="240" w:line="240" w:lineRule="auto"/>
        <w:ind w:firstLine="709"/>
        <w:rPr>
          <w:rFonts w:ascii="Times New Roman" w:hAnsi="Times New Roman" w:cs="Times New Roman"/>
          <w:sz w:val="28"/>
          <w:szCs w:val="28"/>
        </w:rPr>
      </w:pPr>
      <w:r>
        <w:rPr>
          <w:rFonts w:ascii="Times New Roman" w:hAnsi="Times New Roman" w:cs="Times New Roman"/>
          <w:sz w:val="28"/>
          <w:szCs w:val="28"/>
        </w:rPr>
        <w:t>Уровни овладения педагогическими технологиями:</w:t>
      </w:r>
    </w:p>
    <w:tbl>
      <w:tblPr>
        <w:tblStyle w:val="12"/>
        <w:tblW w:w="5000" w:type="pct"/>
        <w:tblInd w:w="0" w:type="dxa"/>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2277"/>
        <w:gridCol w:w="8405"/>
      </w:tblGrid>
      <w:tr w14:paraId="28E6FB9C">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209" w:hRule="atLeast"/>
        </w:trPr>
        <w:tc>
          <w:tcPr>
            <w:tcW w:w="950" w:type="pct"/>
            <w:tcBorders>
              <w:bottom w:val="single" w:color="666666" w:themeColor="text1" w:themeTint="99" w:sz="12" w:space="0"/>
              <w:insideH w:val="single" w:sz="12" w:space="0"/>
            </w:tcBorders>
          </w:tcPr>
          <w:p w14:paraId="1500ACBC">
            <w:pPr>
              <w:spacing w:after="240" w:line="240" w:lineRule="auto"/>
              <w:jc w:val="center"/>
              <w:rPr>
                <w:rFonts w:ascii="Open Sans" w:hAnsi="Open Sans" w:eastAsia="Times New Roman" w:cs="Open Sans"/>
                <w:b/>
                <w:bCs/>
                <w:color w:val="000000" w:themeColor="text1"/>
                <w:sz w:val="28"/>
                <w:szCs w:val="28"/>
                <w:lang w:eastAsia="ru-RU"/>
              </w:rPr>
            </w:pPr>
            <w:r>
              <w:rPr>
                <w:rFonts w:ascii="Times New Roman" w:hAnsi="Times New Roman" w:eastAsia="Times New Roman" w:cs="Times New Roman"/>
                <w:b/>
                <w:bCs/>
                <w:color w:val="000000" w:themeColor="text1"/>
                <w:sz w:val="28"/>
                <w:szCs w:val="28"/>
                <w:lang w:eastAsia="ru-RU"/>
              </w:rPr>
              <w:t>Уровень</w:t>
            </w:r>
          </w:p>
        </w:tc>
        <w:tc>
          <w:tcPr>
            <w:tcW w:w="4000" w:type="pct"/>
            <w:tcBorders>
              <w:bottom w:val="single" w:color="666666" w:themeColor="text1" w:themeTint="99" w:sz="12" w:space="0"/>
              <w:insideH w:val="single" w:sz="12" w:space="0"/>
            </w:tcBorders>
          </w:tcPr>
          <w:p w14:paraId="0A0D292B">
            <w:pPr>
              <w:spacing w:after="240" w:line="240" w:lineRule="auto"/>
              <w:jc w:val="center"/>
              <w:rPr>
                <w:rFonts w:ascii="Open Sans" w:hAnsi="Open Sans" w:eastAsia="Times New Roman" w:cs="Open Sans"/>
                <w:b/>
                <w:bCs/>
                <w:color w:val="000000" w:themeColor="text1"/>
                <w:sz w:val="28"/>
                <w:szCs w:val="28"/>
                <w:lang w:eastAsia="ru-RU"/>
              </w:rPr>
            </w:pPr>
            <w:r>
              <w:rPr>
                <w:rFonts w:ascii="Times New Roman" w:hAnsi="Times New Roman" w:eastAsia="Times New Roman" w:cs="Times New Roman"/>
                <w:b/>
                <w:bCs/>
                <w:color w:val="000000" w:themeColor="text1"/>
                <w:sz w:val="28"/>
                <w:szCs w:val="28"/>
                <w:lang w:eastAsia="ru-RU"/>
              </w:rPr>
              <w:t>Учитель</w:t>
            </w:r>
          </w:p>
        </w:tc>
      </w:tr>
      <w:tr w14:paraId="5CA2787B">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749" w:hRule="atLeast"/>
        </w:trPr>
        <w:tc>
          <w:tcPr>
            <w:tcW w:w="950" w:type="pct"/>
            <w:shd w:val="clear" w:color="auto" w:fill="CCCCCC" w:themeFill="text1" w:themeFillTint="33"/>
          </w:tcPr>
          <w:p w14:paraId="283901DE">
            <w:pPr>
              <w:spacing w:after="240" w:line="240" w:lineRule="auto"/>
              <w:rPr>
                <w:rFonts w:ascii="Open Sans" w:hAnsi="Open Sans" w:eastAsia="Times New Roman" w:cs="Open Sans"/>
                <w:b/>
                <w:bCs/>
                <w:color w:val="000000" w:themeColor="text1"/>
                <w:sz w:val="28"/>
                <w:szCs w:val="28"/>
                <w:lang w:eastAsia="ru-RU"/>
              </w:rPr>
            </w:pPr>
            <w:r>
              <w:rPr>
                <w:rFonts w:ascii="Times New Roman" w:hAnsi="Times New Roman" w:eastAsia="Times New Roman" w:cs="Times New Roman"/>
                <w:b/>
                <w:bCs/>
                <w:color w:val="000000" w:themeColor="text1"/>
                <w:sz w:val="28"/>
                <w:szCs w:val="28"/>
                <w:lang w:eastAsia="ru-RU"/>
              </w:rPr>
              <w:t>оптимальный</w:t>
            </w:r>
          </w:p>
        </w:tc>
        <w:tc>
          <w:tcPr>
            <w:tcW w:w="4000" w:type="pct"/>
            <w:shd w:val="clear" w:color="auto" w:fill="CCCCCC" w:themeFill="text1" w:themeFillTint="33"/>
          </w:tcPr>
          <w:p w14:paraId="1B9211C5">
            <w:pPr>
              <w:spacing w:after="240" w:line="240" w:lineRule="auto"/>
              <w:rPr>
                <w:rFonts w:ascii="Open Sans" w:hAnsi="Open Sans" w:eastAsia="Times New Roman" w:cs="Open Sans"/>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Целенаправленно и систематически применяет технологии обучения в своей деятельности, творчески моделирует сочетаемость различных технологий обучения в собственной практике</w:t>
            </w:r>
          </w:p>
        </w:tc>
      </w:tr>
      <w:tr w14:paraId="72096D87">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1130" w:hRule="atLeast"/>
        </w:trPr>
        <w:tc>
          <w:tcPr>
            <w:tcW w:w="950" w:type="pct"/>
          </w:tcPr>
          <w:p w14:paraId="1CB5E535">
            <w:pPr>
              <w:spacing w:after="240" w:line="240" w:lineRule="auto"/>
              <w:rPr>
                <w:rFonts w:ascii="Open Sans" w:hAnsi="Open Sans" w:eastAsia="Times New Roman" w:cs="Open Sans"/>
                <w:b/>
                <w:bCs/>
                <w:color w:val="000000" w:themeColor="text1"/>
                <w:sz w:val="28"/>
                <w:szCs w:val="28"/>
                <w:lang w:eastAsia="ru-RU"/>
              </w:rPr>
            </w:pPr>
            <w:r>
              <w:rPr>
                <w:rFonts w:ascii="Times New Roman" w:hAnsi="Times New Roman" w:eastAsia="Times New Roman" w:cs="Times New Roman"/>
                <w:b/>
                <w:bCs/>
                <w:color w:val="000000" w:themeColor="text1"/>
                <w:sz w:val="28"/>
                <w:szCs w:val="28"/>
                <w:lang w:eastAsia="ru-RU"/>
              </w:rPr>
              <w:t>развивающийся</w:t>
            </w:r>
          </w:p>
        </w:tc>
        <w:tc>
          <w:tcPr>
            <w:tcW w:w="4000" w:type="pct"/>
          </w:tcPr>
          <w:p w14:paraId="0266522A">
            <w:pPr>
              <w:spacing w:after="240" w:line="240" w:lineRule="auto"/>
              <w:rPr>
                <w:rFonts w:ascii="Open Sans" w:hAnsi="Open Sans" w:eastAsia="Times New Roman" w:cs="Open Sans"/>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В основном следует алгоритму технологии обучения; владеет приемами конструирования технологических цепочек в соответствии с поставленной целью; использует в цепочках разнообразные педагогические приемы и методы</w:t>
            </w:r>
          </w:p>
        </w:tc>
      </w:tr>
      <w:tr w14:paraId="1F85BFA9">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trHeight w:val="1138" w:hRule="atLeast"/>
        </w:trPr>
        <w:tc>
          <w:tcPr>
            <w:tcW w:w="950" w:type="pct"/>
            <w:shd w:val="clear" w:color="auto" w:fill="CCCCCC" w:themeFill="text1" w:themeFillTint="33"/>
          </w:tcPr>
          <w:p w14:paraId="2F94658C">
            <w:pPr>
              <w:spacing w:after="240" w:line="240" w:lineRule="auto"/>
              <w:rPr>
                <w:rFonts w:ascii="Open Sans" w:hAnsi="Open Sans" w:eastAsia="Times New Roman" w:cs="Open Sans"/>
                <w:b/>
                <w:bCs/>
                <w:color w:val="000000" w:themeColor="text1"/>
                <w:sz w:val="28"/>
                <w:szCs w:val="28"/>
                <w:lang w:eastAsia="ru-RU"/>
              </w:rPr>
            </w:pPr>
            <w:r>
              <w:rPr>
                <w:rFonts w:ascii="Times New Roman" w:hAnsi="Times New Roman" w:eastAsia="Times New Roman" w:cs="Times New Roman"/>
                <w:b/>
                <w:bCs/>
                <w:color w:val="000000" w:themeColor="text1"/>
                <w:sz w:val="28"/>
                <w:szCs w:val="28"/>
                <w:lang w:eastAsia="ru-RU"/>
              </w:rPr>
              <w:t>элементарный</w:t>
            </w:r>
          </w:p>
        </w:tc>
        <w:tc>
          <w:tcPr>
            <w:tcW w:w="4000" w:type="pct"/>
            <w:shd w:val="clear" w:color="auto" w:fill="CCCCCC" w:themeFill="text1" w:themeFillTint="33"/>
          </w:tcPr>
          <w:p w14:paraId="2D867415">
            <w:pPr>
              <w:spacing w:after="240" w:line="240" w:lineRule="auto"/>
              <w:rPr>
                <w:rFonts w:ascii="Open Sans" w:hAnsi="Open Sans" w:eastAsia="Times New Roman" w:cs="Open Sans"/>
                <w:color w:val="000000" w:themeColor="text1"/>
                <w:sz w:val="28"/>
                <w:szCs w:val="28"/>
                <w:lang w:eastAsia="ru-RU"/>
              </w:rPr>
            </w:pPr>
            <w:r>
              <w:rPr>
                <w:rFonts w:ascii="Times New Roman" w:hAnsi="Times New Roman" w:eastAsia="Times New Roman" w:cs="Times New Roman"/>
                <w:color w:val="000000" w:themeColor="text1"/>
                <w:sz w:val="28"/>
                <w:szCs w:val="28"/>
                <w:lang w:eastAsia="ru-RU"/>
              </w:rPr>
              <w:t>Применяет элементы педагогических технологий интуитивно, эпизодически, несистемно; придерживается в своей деятельности какой-либо одной технологии обучения; допускает нарушения в алгоритме (цепочке) технологии обучения</w:t>
            </w:r>
          </w:p>
        </w:tc>
      </w:tr>
    </w:tbl>
    <w:p w14:paraId="065F55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практике я работаю с несколькими педагогическими технологиями, их приемами и методами. Я считаю, что я нахожусь ближе к развивающему уровню работы. Так как у меня небольшой опыт работы, периодически могут возникать какие-либо трудности, но я работаю и развиваюсь в профессиональном плане – прохожу курсы повышения квалификации, семинары, вебинары и практикумы. </w:t>
      </w:r>
    </w:p>
    <w:p w14:paraId="2FCAD328">
      <w:pPr>
        <w:spacing w:after="0" w:line="360" w:lineRule="auto"/>
        <w:ind w:firstLine="709"/>
        <w:jc w:val="both"/>
        <w:rPr>
          <w:rFonts w:ascii="Times New Roman" w:hAnsi="Times New Roman" w:cs="Times New Roman"/>
          <w:sz w:val="28"/>
          <w:szCs w:val="28"/>
        </w:rPr>
      </w:pPr>
    </w:p>
    <w:p w14:paraId="244E0F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Педагогическая технология – это такое построение деятельности педагога, в которой все входящие в него действия представлены в определенной последовательности и целостности, а выполнение предполагает достижение необходимого результата и имеет прогнозируемый характер.</w:t>
      </w:r>
    </w:p>
    <w:p w14:paraId="70F110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Широкое внедрение современных технологий создают условия для повышения качества обучения,  познавательной активности и учебной мотивации школьников.</w:t>
      </w:r>
    </w:p>
    <w:p w14:paraId="10C69AF9">
      <w:pPr>
        <w:spacing w:after="0" w:line="360" w:lineRule="auto"/>
        <w:ind w:firstLine="709"/>
        <w:jc w:val="both"/>
        <w:rPr>
          <w:rFonts w:ascii="Times New Roman" w:hAnsi="Times New Roman" w:cs="Times New Roman"/>
          <w:sz w:val="28"/>
          <w:szCs w:val="28"/>
        </w:rPr>
      </w:pPr>
    </w:p>
    <w:sectPr>
      <w:type w:val="continuous"/>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Open Sans">
    <w:altName w:val="Tahoma"/>
    <w:panose1 w:val="00000000000000000000"/>
    <w:charset w:val="CC"/>
    <w:family w:val="swiss"/>
    <w:pitch w:val="default"/>
    <w:sig w:usb0="00000000" w:usb1="00000000" w:usb2="00000028" w:usb3="00000000" w:csb0="0000019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90F00"/>
    <w:multiLevelType w:val="multilevel"/>
    <w:tmpl w:val="10890F00"/>
    <w:lvl w:ilvl="0" w:tentative="0">
      <w:start w:val="1"/>
      <w:numFmt w:val="bullet"/>
      <w:lvlText w:val="•"/>
      <w:lvlJc w:val="left"/>
      <w:pPr>
        <w:tabs>
          <w:tab w:val="left" w:pos="720"/>
        </w:tabs>
        <w:ind w:left="720" w:hanging="360"/>
      </w:pPr>
      <w:rPr>
        <w:rFonts w:hint="default" w:ascii="Arial" w:hAnsi="Arial"/>
        <w:sz w:val="32"/>
        <w:szCs w:val="32"/>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10E83EDB"/>
    <w:multiLevelType w:val="multilevel"/>
    <w:tmpl w:val="10E83EDB"/>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49F009E"/>
    <w:multiLevelType w:val="multilevel"/>
    <w:tmpl w:val="649F00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E15676C"/>
    <w:multiLevelType w:val="multilevel"/>
    <w:tmpl w:val="6E15676C"/>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7ACD67E2"/>
    <w:multiLevelType w:val="multilevel"/>
    <w:tmpl w:val="7ACD67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CB04695"/>
    <w:multiLevelType w:val="multilevel"/>
    <w:tmpl w:val="7CB04695"/>
    <w:lvl w:ilvl="0" w:tentative="0">
      <w:start w:val="1"/>
      <w:numFmt w:val="bullet"/>
      <w:lvlText w:val=""/>
      <w:lvlJc w:val="left"/>
      <w:pPr>
        <w:ind w:left="1077" w:hanging="360"/>
      </w:pPr>
      <w:rPr>
        <w:rFonts w:hint="default" w:ascii="Symbol" w:hAnsi="Symbol"/>
      </w:rPr>
    </w:lvl>
    <w:lvl w:ilvl="1" w:tentative="0">
      <w:start w:val="1"/>
      <w:numFmt w:val="bullet"/>
      <w:lvlText w:val="o"/>
      <w:lvlJc w:val="left"/>
      <w:pPr>
        <w:ind w:left="1797" w:hanging="360"/>
      </w:pPr>
      <w:rPr>
        <w:rFonts w:hint="default" w:ascii="Courier New" w:hAnsi="Courier New" w:cs="Courier New"/>
      </w:rPr>
    </w:lvl>
    <w:lvl w:ilvl="2" w:tentative="0">
      <w:start w:val="1"/>
      <w:numFmt w:val="bullet"/>
      <w:lvlText w:val=""/>
      <w:lvlJc w:val="left"/>
      <w:pPr>
        <w:ind w:left="2517" w:hanging="360"/>
      </w:pPr>
      <w:rPr>
        <w:rFonts w:hint="default" w:ascii="Wingdings" w:hAnsi="Wingdings"/>
      </w:rPr>
    </w:lvl>
    <w:lvl w:ilvl="3" w:tentative="0">
      <w:start w:val="1"/>
      <w:numFmt w:val="bullet"/>
      <w:lvlText w:val=""/>
      <w:lvlJc w:val="left"/>
      <w:pPr>
        <w:ind w:left="3237" w:hanging="360"/>
      </w:pPr>
      <w:rPr>
        <w:rFonts w:hint="default" w:ascii="Symbol" w:hAnsi="Symbol"/>
      </w:rPr>
    </w:lvl>
    <w:lvl w:ilvl="4" w:tentative="0">
      <w:start w:val="1"/>
      <w:numFmt w:val="bullet"/>
      <w:lvlText w:val="o"/>
      <w:lvlJc w:val="left"/>
      <w:pPr>
        <w:ind w:left="3957" w:hanging="360"/>
      </w:pPr>
      <w:rPr>
        <w:rFonts w:hint="default" w:ascii="Courier New" w:hAnsi="Courier New" w:cs="Courier New"/>
      </w:rPr>
    </w:lvl>
    <w:lvl w:ilvl="5" w:tentative="0">
      <w:start w:val="1"/>
      <w:numFmt w:val="bullet"/>
      <w:lvlText w:val=""/>
      <w:lvlJc w:val="left"/>
      <w:pPr>
        <w:ind w:left="4677" w:hanging="360"/>
      </w:pPr>
      <w:rPr>
        <w:rFonts w:hint="default" w:ascii="Wingdings" w:hAnsi="Wingdings"/>
      </w:rPr>
    </w:lvl>
    <w:lvl w:ilvl="6" w:tentative="0">
      <w:start w:val="1"/>
      <w:numFmt w:val="bullet"/>
      <w:lvlText w:val=""/>
      <w:lvlJc w:val="left"/>
      <w:pPr>
        <w:ind w:left="5397" w:hanging="360"/>
      </w:pPr>
      <w:rPr>
        <w:rFonts w:hint="default" w:ascii="Symbol" w:hAnsi="Symbol"/>
      </w:rPr>
    </w:lvl>
    <w:lvl w:ilvl="7" w:tentative="0">
      <w:start w:val="1"/>
      <w:numFmt w:val="bullet"/>
      <w:lvlText w:val="o"/>
      <w:lvlJc w:val="left"/>
      <w:pPr>
        <w:ind w:left="6117" w:hanging="360"/>
      </w:pPr>
      <w:rPr>
        <w:rFonts w:hint="default" w:ascii="Courier New" w:hAnsi="Courier New" w:cs="Courier New"/>
      </w:rPr>
    </w:lvl>
    <w:lvl w:ilvl="8" w:tentative="0">
      <w:start w:val="1"/>
      <w:numFmt w:val="bullet"/>
      <w:lvlText w:val=""/>
      <w:lvlJc w:val="left"/>
      <w:pPr>
        <w:ind w:left="6837" w:hanging="360"/>
      </w:pPr>
      <w:rPr>
        <w:rFonts w:hint="default" w:ascii="Wingdings" w:hAnsi="Wingdings"/>
      </w:rPr>
    </w:lvl>
  </w:abstractNum>
  <w:abstractNum w:abstractNumId="6">
    <w:nsid w:val="7ED04958"/>
    <w:multiLevelType w:val="multilevel"/>
    <w:tmpl w:val="7ED0495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7EEB5DB5"/>
    <w:multiLevelType w:val="multilevel"/>
    <w:tmpl w:val="7EEB5DB5"/>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6"/>
  </w:num>
  <w:num w:numId="3">
    <w:abstractNumId w:val="1"/>
  </w:num>
  <w:num w:numId="4">
    <w:abstractNumId w:val="5"/>
  </w:num>
  <w:num w:numId="5">
    <w:abstractNumId w:val="2"/>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4656F3"/>
    <w:rsid w:val="000506C2"/>
    <w:rsid w:val="00056ABB"/>
    <w:rsid w:val="000572B1"/>
    <w:rsid w:val="00106858"/>
    <w:rsid w:val="00110F60"/>
    <w:rsid w:val="00126C7C"/>
    <w:rsid w:val="00187FFD"/>
    <w:rsid w:val="001A6D86"/>
    <w:rsid w:val="001D73EA"/>
    <w:rsid w:val="001E3422"/>
    <w:rsid w:val="00200664"/>
    <w:rsid w:val="00201C20"/>
    <w:rsid w:val="002421F5"/>
    <w:rsid w:val="00385352"/>
    <w:rsid w:val="00394209"/>
    <w:rsid w:val="003B0D0A"/>
    <w:rsid w:val="004235A3"/>
    <w:rsid w:val="004536E1"/>
    <w:rsid w:val="004656F3"/>
    <w:rsid w:val="004749AD"/>
    <w:rsid w:val="004C2395"/>
    <w:rsid w:val="00505FA4"/>
    <w:rsid w:val="00577B4B"/>
    <w:rsid w:val="005A6080"/>
    <w:rsid w:val="005D1801"/>
    <w:rsid w:val="005F7F4C"/>
    <w:rsid w:val="006341CE"/>
    <w:rsid w:val="006375EC"/>
    <w:rsid w:val="00664786"/>
    <w:rsid w:val="00697E01"/>
    <w:rsid w:val="006E39E8"/>
    <w:rsid w:val="00764CB2"/>
    <w:rsid w:val="007C4B41"/>
    <w:rsid w:val="007F7F36"/>
    <w:rsid w:val="008C0425"/>
    <w:rsid w:val="008C67E0"/>
    <w:rsid w:val="009905C0"/>
    <w:rsid w:val="009B0289"/>
    <w:rsid w:val="00A01A0A"/>
    <w:rsid w:val="00A0246A"/>
    <w:rsid w:val="00A34B86"/>
    <w:rsid w:val="00A83358"/>
    <w:rsid w:val="00A9070B"/>
    <w:rsid w:val="00A91B38"/>
    <w:rsid w:val="00AD0F45"/>
    <w:rsid w:val="00B1122A"/>
    <w:rsid w:val="00B1292F"/>
    <w:rsid w:val="00B42D22"/>
    <w:rsid w:val="00B46FA4"/>
    <w:rsid w:val="00B66819"/>
    <w:rsid w:val="00B73181"/>
    <w:rsid w:val="00B900EA"/>
    <w:rsid w:val="00BD0408"/>
    <w:rsid w:val="00C10782"/>
    <w:rsid w:val="00C60D6C"/>
    <w:rsid w:val="00D40190"/>
    <w:rsid w:val="00D454AD"/>
    <w:rsid w:val="00D56588"/>
    <w:rsid w:val="00D86B31"/>
    <w:rsid w:val="00DC0CAF"/>
    <w:rsid w:val="00DF385C"/>
    <w:rsid w:val="00E0078D"/>
    <w:rsid w:val="00E330BC"/>
    <w:rsid w:val="00E83A8A"/>
    <w:rsid w:val="00E93ACA"/>
    <w:rsid w:val="00EA67A0"/>
    <w:rsid w:val="00EC492D"/>
    <w:rsid w:val="00EE530A"/>
    <w:rsid w:val="00EE7540"/>
    <w:rsid w:val="00F15C8A"/>
    <w:rsid w:val="00F55FF2"/>
    <w:rsid w:val="00F80EC1"/>
    <w:rsid w:val="00F82AED"/>
    <w:rsid w:val="00FA0DDE"/>
    <w:rsid w:val="00FA354E"/>
    <w:rsid w:val="00FC450D"/>
    <w:rsid w:val="00FC6183"/>
    <w:rsid w:val="00FD1A35"/>
    <w:rsid w:val="00FF3948"/>
    <w:rsid w:val="68692C0E"/>
    <w:rsid w:val="7FC5749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Segoe UI" w:hAnsi="Segoe UI" w:cs="Segoe UI"/>
      <w:sz w:val="18"/>
      <w:szCs w:val="18"/>
    </w:r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table" w:customStyle="1" w:styleId="8">
    <w:name w:val="Grid Table 4"/>
    <w:basedOn w:val="3"/>
    <w:qFormat/>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9">
    <w:name w:val="Grid Table 5 Dark"/>
    <w:basedOn w:val="3"/>
    <w:qFormat/>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0">
    <w:name w:val="List Table 4"/>
    <w:basedOn w:val="3"/>
    <w:qFormat/>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1">
    <w:name w:val="Grid Table 2"/>
    <w:basedOn w:val="3"/>
    <w:qFormat/>
    <w:uiPriority w:val="47"/>
    <w:pPr>
      <w:spacing w:after="0" w:line="240" w:lineRule="auto"/>
    </w:p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2">
    <w:name w:val="Grid Table 6 Colorful"/>
    <w:basedOn w:val="3"/>
    <w:qFormat/>
    <w:uiPriority w:val="51"/>
    <w:pPr>
      <w:spacing w:after="0" w:line="240" w:lineRule="auto"/>
    </w:pPr>
    <w:rPr>
      <w:color w:val="000000" w:themeColor="text1"/>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3">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C379F-BBE0-4679-9106-0B11E455841D}">
  <ds:schemaRefs/>
</ds:datastoreItem>
</file>

<file path=docProps/app.xml><?xml version="1.0" encoding="utf-8"?>
<Properties xmlns="http://schemas.openxmlformats.org/officeDocument/2006/extended-properties" xmlns:vt="http://schemas.openxmlformats.org/officeDocument/2006/docPropsVTypes">
  <Template>Normal</Template>
  <Pages>11</Pages>
  <Words>3124</Words>
  <Characters>17810</Characters>
  <Lines>148</Lines>
  <Paragraphs>41</Paragraphs>
  <TotalTime>727</TotalTime>
  <ScaleCrop>false</ScaleCrop>
  <LinksUpToDate>false</LinksUpToDate>
  <CharactersWithSpaces>20893</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2022-10-29T18:52:00Z</dcterms:created>
  <dc:creator>Кристина Шайдулина</dc:creator>
  <cp:lastModifiedBy>WPS_1760986742</cp:lastModifiedBy>
  <cp:lastPrinted>2023-10-29T15:27:00Z</cp:lastPrinted>
  <dcterms:modified xsi:type="dcterms:W3CDTF">2025-11-27T17:37:39Z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60F8C9B1FD40467FA45A468FE64203F2_12</vt:lpwstr>
  </property>
</Properties>
</file>