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</w:p>
    <w:p>
      <w:pPr>
        <w:pStyle w:val="style0"/>
        <w:rPr/>
      </w:pPr>
      <w:r>
        <w:t>Логико-математические представления в дошкольном возрасте включают понятия числа, количества, формы, величины, пространственных отношений, операций сравнения, классификации и сортировки, умение выстраивать простые последовательности и делать элементарные выводы. Игра обеспечивает мотивацию, эмоциональную вовлечённость и естественную ситуацию для применения и закрепления этих умений. Цель статьи — предложить практические игровые приёмы, доступные воспитателям и родителям, для развития логики у дошкольников.</w:t>
      </w:r>
    </w:p>
    <w:p>
      <w:pPr>
        <w:pStyle w:val="style0"/>
        <w:rPr/>
      </w:pPr>
    </w:p>
    <w:p>
      <w:pPr>
        <w:pStyle w:val="style0"/>
        <w:rPr/>
      </w:pPr>
      <w:r>
        <w:t>- Игра как ведущий вид деятельности у дошкольников (Л. С. Выготский, Д. Б. Эльконин): в игровой ситуации ребёнок решает когнитивные задачи, усваивает социально-значимые действия и правила.</w:t>
      </w:r>
    </w:p>
    <w:p>
      <w:pPr>
        <w:pStyle w:val="style0"/>
        <w:rPr/>
      </w:pPr>
      <w:r>
        <w:t>- Постепенное усложнение заданий и зона ближайшего развития (Выготский): важно подборочно предлагать задания чуть выше текущего уровня ребёнка.</w:t>
      </w:r>
    </w:p>
    <w:p>
      <w:pPr>
        <w:pStyle w:val="style0"/>
        <w:rPr/>
      </w:pPr>
      <w:r>
        <w:t>- Активное манипулирование и наглядность (методы Д. Б. Эльконина и отечественные практики): работа с предметами облегчает абстрагирование.</w:t>
      </w:r>
    </w:p>
    <w:p>
      <w:pPr>
        <w:pStyle w:val="style0"/>
        <w:rPr/>
      </w:pPr>
      <w:r>
        <w:t>Принципиальные требования к игровым приёмам: игровая мотивация, наглядность, повторяемость, варьируемость, возможность дифференциации, безопасность и доступность материалов.</w:t>
      </w:r>
    </w:p>
    <w:p>
      <w:pPr>
        <w:pStyle w:val="style0"/>
        <w:rPr/>
      </w:pPr>
      <w:r>
        <w:t>Основные направления развития логики через игру</w:t>
      </w:r>
    </w:p>
    <w:p>
      <w:pPr>
        <w:pStyle w:val="style0"/>
        <w:rPr/>
      </w:pPr>
      <w:r>
        <w:t>- Считать и соотносить число с количеством.</w:t>
      </w:r>
    </w:p>
    <w:p>
      <w:pPr>
        <w:pStyle w:val="style0"/>
        <w:rPr/>
      </w:pPr>
      <w:r>
        <w:t>- Классифицировать, сортировать и группировать предметы.</w:t>
      </w:r>
    </w:p>
    <w:p>
      <w:pPr>
        <w:pStyle w:val="style0"/>
        <w:rPr/>
      </w:pPr>
      <w:r>
        <w:t>- Распознавать и воспроизводить формы и простые геометрические соотношения.</w:t>
      </w:r>
    </w:p>
    <w:p>
      <w:pPr>
        <w:pStyle w:val="style0"/>
        <w:rPr/>
      </w:pPr>
      <w:r>
        <w:t>- Оперировать величинами (больше/меньше, длиннее/короче, тяжелее/легче).</w:t>
      </w:r>
    </w:p>
    <w:p>
      <w:pPr>
        <w:pStyle w:val="style0"/>
        <w:rPr/>
      </w:pPr>
      <w:r>
        <w:t>- Выстраивать последовательности и следовать алгоритмам.</w:t>
      </w:r>
    </w:p>
    <w:p>
      <w:pPr>
        <w:pStyle w:val="style0"/>
        <w:rPr/>
      </w:pPr>
      <w:r>
        <w:t>- Решать простейшие логические задачи (поиск лишнего, применение условия «если — то», простейшие доказательства).</w:t>
      </w:r>
    </w:p>
    <w:p>
      <w:pPr>
        <w:pStyle w:val="style0"/>
        <w:rPr/>
      </w:pPr>
    </w:p>
    <w:p>
      <w:pPr>
        <w:pStyle w:val="style0"/>
        <w:rPr/>
      </w:pPr>
      <w:r>
        <w:t>Доступные игровые приёмы и конкретные игры</w:t>
      </w:r>
    </w:p>
    <w:p>
      <w:pPr>
        <w:pStyle w:val="style0"/>
        <w:rPr/>
      </w:pPr>
      <w:r>
        <w:t>Ниже — приёмы с описанием хода, целей и вариантов усложнения.</w:t>
      </w:r>
    </w:p>
    <w:p>
      <w:pPr>
        <w:pStyle w:val="style0"/>
        <w:rPr/>
      </w:pPr>
      <w:r>
        <w:t>1. Игра «Сосчитай и привези»</w:t>
      </w:r>
    </w:p>
    <w:p>
      <w:pPr>
        <w:pStyle w:val="style0"/>
        <w:rPr/>
      </w:pPr>
      <w:r>
        <w:t>Цель: соотнесение числа и количества, закрепление счёта в пределах 5–10.</w:t>
      </w:r>
    </w:p>
    <w:p>
      <w:pPr>
        <w:pStyle w:val="style0"/>
        <w:rPr/>
      </w:pPr>
      <w:r>
        <w:t>Материалы: машинки/корзинки и карточки с цифрами или кубики.</w:t>
      </w:r>
    </w:p>
    <w:p>
      <w:pPr>
        <w:pStyle w:val="style0"/>
        <w:rPr/>
      </w:pPr>
      <w:r>
        <w:t>Ход: на стартовой линии лежат карточки с цифрами. Ребёнок берет машинку, едет к «городку», где разложены одинаковые предметы (игрушечные фрукты, кубики). По карточке он должен взять нужное количество и привезти назад.</w:t>
      </w:r>
    </w:p>
    <w:p>
      <w:pPr>
        <w:pStyle w:val="style0"/>
        <w:rPr/>
      </w:pPr>
      <w:r>
        <w:t>Варианты: записывать ответы на планшете; увеличивать число предметов; вводить роль диспетчера, который проверяет количество.</w:t>
      </w:r>
    </w:p>
    <w:p>
      <w:pPr>
        <w:pStyle w:val="style0"/>
        <w:rPr/>
      </w:pPr>
      <w:r>
        <w:t>2. Игра «Найди лишний»</w:t>
      </w:r>
    </w:p>
    <w:p>
      <w:pPr>
        <w:pStyle w:val="style0"/>
        <w:rPr/>
      </w:pPr>
      <w:r>
        <w:t>Цель: развитие умения классифицировать и находить отличие по одному признаку.</w:t>
      </w:r>
    </w:p>
    <w:p>
      <w:pPr>
        <w:pStyle w:val="style0"/>
        <w:rPr/>
      </w:pPr>
      <w:r>
        <w:t>Материалы: набор картинок или предметов (по 4 элемента одинаковой группы + 1 чужой).</w:t>
      </w:r>
    </w:p>
    <w:p>
      <w:pPr>
        <w:pStyle w:val="style0"/>
        <w:rPr/>
      </w:pPr>
      <w:r>
        <w:t>Ход: дети рассматривают ряд и называют предмет, который не подходит, объясняя почему (форма, цвет, назначение).</w:t>
      </w:r>
    </w:p>
    <w:p>
      <w:pPr>
        <w:pStyle w:val="style0"/>
        <w:rPr/>
      </w:pPr>
      <w:r>
        <w:t>Варианты: усложнение до двух признаков различия; работа в парах для обсуждения.</w:t>
      </w:r>
    </w:p>
    <w:p>
      <w:pPr>
        <w:pStyle w:val="style0"/>
        <w:rPr/>
      </w:pPr>
      <w:r>
        <w:t>3. Игра «Геометрическая лавка»</w:t>
      </w:r>
    </w:p>
    <w:p>
      <w:pPr>
        <w:pStyle w:val="style0"/>
        <w:rPr/>
      </w:pPr>
      <w:r>
        <w:t>Цель: узнавание и классификация простых фигур (круг, квадрат, треугольник, прямоугольник).</w:t>
      </w:r>
    </w:p>
    <w:p>
      <w:pPr>
        <w:pStyle w:val="style0"/>
        <w:rPr/>
      </w:pPr>
      <w:r>
        <w:t>Материалы: фигурки, карточки с «заказами» (например, «положи в сумку 3 треугольника и 2 круга»).</w:t>
      </w:r>
    </w:p>
    <w:p>
      <w:pPr>
        <w:pStyle w:val="style0"/>
        <w:rPr/>
      </w:pPr>
      <w:r>
        <w:t>Ход: ребёнок выполняет «заказы», считает и выкладывает требуемые фигуры.</w:t>
      </w:r>
    </w:p>
    <w:p>
      <w:pPr>
        <w:pStyle w:val="style0"/>
        <w:rPr/>
      </w:pPr>
      <w:r>
        <w:t>Варианты: задания на сравнение площади (какая фигура больше заняла место), составление узоров.</w:t>
      </w:r>
    </w:p>
    <w:p>
      <w:pPr>
        <w:pStyle w:val="style0"/>
        <w:rPr/>
      </w:pPr>
      <w:r>
        <w:t>4. Игра «Большой или маленький?»</w:t>
      </w:r>
    </w:p>
    <w:p>
      <w:pPr>
        <w:pStyle w:val="style0"/>
        <w:rPr/>
      </w:pPr>
      <w:r>
        <w:t>Цель: понятия «больше/меньше», сравнение величин и длины.</w:t>
      </w:r>
    </w:p>
    <w:p>
      <w:pPr>
        <w:pStyle w:val="style0"/>
        <w:rPr/>
      </w:pPr>
      <w:r>
        <w:t>Материалы: лента с метками, разные шнурки/ленточки/палочки.</w:t>
      </w:r>
    </w:p>
    <w:p>
      <w:pPr>
        <w:pStyle w:val="style0"/>
        <w:rPr/>
      </w:pPr>
      <w:r>
        <w:t>Ход: воспитатель показывает две ленты; ребёнок ставит их на метки «больше/меньше» или выстраивает от самой короткой к самой длинной.</w:t>
      </w:r>
    </w:p>
    <w:p>
      <w:pPr>
        <w:pStyle w:val="style0"/>
        <w:rPr/>
      </w:pPr>
      <w:r>
        <w:t>Варианты: сравнение массы с использованием весов-кукол; введение понятия «на сколько больше».</w:t>
      </w:r>
    </w:p>
    <w:p>
      <w:pPr>
        <w:pStyle w:val="style0"/>
        <w:rPr/>
      </w:pPr>
      <w:r>
        <w:t>5. Логические истории «Если — то»</w:t>
      </w:r>
    </w:p>
    <w:p>
      <w:pPr>
        <w:pStyle w:val="style0"/>
        <w:rPr/>
      </w:pPr>
      <w:r>
        <w:t>Цель: развитие условного мышления и причинно-следственных связей.</w:t>
      </w:r>
    </w:p>
    <w:p>
      <w:pPr>
        <w:pStyle w:val="style0"/>
        <w:rPr/>
      </w:pPr>
      <w:r>
        <w:t>Ход: воспитатель рассказывает короткую сказочную ситуацию с логической задачей, например: «Если у зайчика 3 морковки, а он отдал одну другу, сколько осталось? Что будет, если он отдал ещё одну?» Дети предлагают решения и объясняют результат.</w:t>
      </w:r>
    </w:p>
    <w:p>
      <w:pPr>
        <w:pStyle w:val="style0"/>
        <w:rPr/>
      </w:pPr>
      <w:r>
        <w:t>Варианты: варианты с переходом от конкретного к абстрактному (использование карточек вместо реальных морковок).</w:t>
      </w:r>
    </w:p>
    <w:p>
      <w:pPr>
        <w:pStyle w:val="style0"/>
        <w:rPr/>
      </w:pPr>
      <w:r>
        <w:t>6. Игра «Построй схему»</w:t>
      </w:r>
    </w:p>
    <w:p>
      <w:pPr>
        <w:pStyle w:val="style0"/>
        <w:rPr/>
      </w:pPr>
      <w:r>
        <w:t>Цель: развитие навыка выстраивания простой последовательности и следования алгоритму.</w:t>
      </w:r>
    </w:p>
    <w:p>
      <w:pPr>
        <w:pStyle w:val="style0"/>
        <w:rPr/>
      </w:pPr>
      <w:r>
        <w:t>Материалы: кубики с указаниями действий (вперед, повернись, подпрыгни) или деталями конструктора.</w:t>
      </w:r>
    </w:p>
    <w:p>
      <w:pPr>
        <w:pStyle w:val="style0"/>
        <w:rPr/>
      </w:pPr>
      <w:r>
        <w:t>Ход: ребёнок получает последовательность команд и должен собрать конструкцию или пройти маршрут.</w:t>
      </w:r>
    </w:p>
    <w:p>
      <w:pPr>
        <w:pStyle w:val="style0"/>
        <w:rPr/>
      </w:pPr>
      <w:r>
        <w:t>Варианты: ребенок сам составляет алгоритм для партнёра, чтобы тот повторил маршрут.</w:t>
      </w:r>
    </w:p>
    <w:p>
      <w:pPr>
        <w:pStyle w:val="style0"/>
        <w:rPr/>
      </w:pPr>
      <w:r>
        <w:t>7. Пазлы и логические наборы</w:t>
      </w:r>
    </w:p>
    <w:p>
      <w:pPr>
        <w:pStyle w:val="style0"/>
        <w:rPr/>
      </w:pPr>
      <w:r>
        <w:t>Цель: развитие пространственного воображения и анализа частей и целого.</w:t>
      </w:r>
    </w:p>
    <w:p>
      <w:pPr>
        <w:pStyle w:val="style0"/>
        <w:rPr/>
      </w:pPr>
      <w:r>
        <w:t>Ход: сбор пазлов, мозаики, головоломок, «лоток для сортировки» (вставить фрагменты по форме).</w:t>
      </w:r>
    </w:p>
    <w:p>
      <w:pPr>
        <w:pStyle w:val="style0"/>
        <w:rPr/>
      </w:pPr>
      <w:r>
        <w:t>Варианты: тематические пазлы (животные, транспорт) с усложнением числа фрагментов.</w:t>
      </w:r>
    </w:p>
    <w:p>
      <w:pPr>
        <w:pStyle w:val="style0"/>
        <w:rPr/>
      </w:pPr>
    </w:p>
    <w:p>
      <w:pPr>
        <w:pStyle w:val="style0"/>
        <w:rPr/>
      </w:pPr>
      <w:r>
        <w:t>Рекомендации для педагогов и родителей</w:t>
      </w:r>
    </w:p>
    <w:p>
      <w:pPr>
        <w:pStyle w:val="style0"/>
        <w:rPr/>
      </w:pPr>
      <w:r>
        <w:t>- Интегрируйте игры в повседневную жизнь: во время прогулки, при обеде, в самостоятельной игре.</w:t>
      </w:r>
    </w:p>
    <w:p>
      <w:pPr>
        <w:pStyle w:val="style0"/>
        <w:rPr/>
      </w:pPr>
      <w:r>
        <w:t>- Минимизируйте формализм: цель — понять идею, а не выучить термин.</w:t>
      </w:r>
    </w:p>
    <w:p>
      <w:pPr>
        <w:pStyle w:val="style0"/>
        <w:rPr/>
      </w:pPr>
      <w:r>
        <w:t>- Используйте бытовые предметы: крышки, ложки, фрукты, камешки — всё подходит для счёта и сортировки.</w:t>
      </w:r>
    </w:p>
    <w:p>
      <w:pPr>
        <w:pStyle w:val="style0"/>
        <w:rPr/>
      </w:pPr>
      <w:r>
        <w:t>- Поддерживайте речь ребёнка: просите объяснить «почему», задавайте направляющие вопросы.</w:t>
      </w:r>
    </w:p>
    <w:p>
      <w:pPr>
        <w:pStyle w:val="style0"/>
        <w:rPr/>
      </w:pPr>
      <w:r>
        <w:t>- Сочетайте разные виды деятельности: движение, конструирование, художественный труд помогают закреплять понятия.</w:t>
      </w:r>
    </w:p>
    <w:p>
      <w:pPr>
        <w:pStyle w:val="style0"/>
        <w:rPr/>
      </w:pPr>
      <w:r>
        <w:t>- Наблюдайте и фиксируйте прогресс; повторение в разной форме укрепляет навыки.</w:t>
      </w:r>
    </w:p>
    <w:p>
      <w:pPr>
        <w:pStyle w:val="style0"/>
        <w:rPr/>
      </w:pPr>
      <w:r>
        <w:t>- Учитывайте индивидуальные особенности: темп, интересы, возможности моторики и внимания.</w:t>
      </w:r>
    </w:p>
    <w:p>
      <w:pPr>
        <w:pStyle w:val="style0"/>
        <w:rPr/>
      </w:pPr>
      <w:r>
        <w:t>- Осторожно относитесь к экранным играм: выбирайте развивающие программы и используйте их как дополнение, а не замену живому взаимодействию.</w:t>
      </w:r>
    </w:p>
    <w:p>
      <w:pPr>
        <w:pStyle w:val="style0"/>
        <w:rPr/>
      </w:pPr>
    </w:p>
    <w:p>
      <w:pPr>
        <w:pStyle w:val="style0"/>
        <w:rPr/>
      </w:pPr>
      <w:r>
        <w:t xml:space="preserve"> Безопасность и доступность материалов</w:t>
      </w:r>
    </w:p>
    <w:p>
      <w:pPr>
        <w:pStyle w:val="style0"/>
        <w:rPr/>
      </w:pPr>
      <w:r>
        <w:t>Используйте безопасные неколющие предметы, избегайте мелких деталей для младших дошкольников без присмотра. Простейшие материалы можно сделать из бумаги, картона, ткани — это экономично и доступно.</w:t>
      </w:r>
    </w:p>
    <w:p>
      <w:pPr>
        <w:pStyle w:val="style0"/>
        <w:rPr/>
      </w:pPr>
    </w:p>
    <w:p>
      <w:pPr>
        <w:pStyle w:val="style0"/>
        <w:rPr/>
      </w:pPr>
      <w:r>
        <w:t xml:space="preserve"> Заключение</w:t>
      </w:r>
    </w:p>
    <w:p>
      <w:pPr>
        <w:pStyle w:val="style0"/>
        <w:rPr/>
      </w:pPr>
      <w:r>
        <w:t>Игровая математика — эффективный путь развития логического мышления у дошкольников. Подбор простых, наглядных и мотивирующих приёмов позволяет формировать базовые математические представления плавно и с учётом индивидуальных особенностей ребёнка. Внедрение предложенных игр в ежедневную практику ДОУ и домашнее воспитание способствует успешной подготовке к школьному обучению и формированию позитивного отношения к математике.</w:t>
      </w:r>
    </w:p>
    <w:p>
      <w:pPr>
        <w:pStyle w:val="style0"/>
        <w:rPr/>
      </w:pPr>
    </w:p>
    <w:p>
      <w:pPr>
        <w:pStyle w:val="style0"/>
        <w:rPr/>
      </w:pP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744</Words>
  <Characters>5245</Characters>
  <Application>WPS Office</Application>
  <Paragraphs>68</Paragraphs>
  <CharactersWithSpaces>5938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2025-12-12T13:56:08Z</dcterms:created>
  <dc:creator>24094RAD4G</dc:creator>
  <lastModifiedBy>24094RAD4G</lastModifiedBy>
  <dcterms:modified xsi:type="dcterms:W3CDTF">2025-12-12T13:56:08Z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dccdc5e9483b4ce78f882ec84d3521da</vt:lpwstr>
  </property>
</Properties>
</file>